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A35B" w14:textId="77777777" w:rsidR="00A422C9" w:rsidRDefault="00A422C9" w:rsidP="00A422C9">
      <w:pPr>
        <w:jc w:val="both"/>
        <w:rPr>
          <w:rFonts w:cstheme="minorHAnsi"/>
          <w:b/>
          <w:iCs/>
          <w:color w:val="FF0000"/>
          <w:sz w:val="22"/>
          <w:szCs w:val="22"/>
          <w:u w:val="single"/>
        </w:rPr>
      </w:pPr>
      <w:r w:rsidRPr="001B5C2D">
        <w:rPr>
          <w:rFonts w:ascii="Times New Roman" w:hAnsi="Times New Roman" w:cs="Times New Roman"/>
          <w:b/>
          <w:iCs/>
          <w:color w:val="FF0000"/>
          <w:sz w:val="22"/>
          <w:szCs w:val="22"/>
        </w:rPr>
        <w:t>I.</w:t>
      </w:r>
      <w:r w:rsidRPr="001B5C2D">
        <w:rPr>
          <w:rFonts w:cstheme="minorHAnsi"/>
          <w:b/>
          <w:iCs/>
          <w:color w:val="FF0000"/>
          <w:sz w:val="22"/>
          <w:szCs w:val="22"/>
        </w:rPr>
        <w:t xml:space="preserve"> </w:t>
      </w:r>
      <w:r>
        <w:rPr>
          <w:rFonts w:cstheme="minorHAnsi"/>
          <w:b/>
          <w:iCs/>
          <w:color w:val="FF0000"/>
          <w:sz w:val="22"/>
          <w:szCs w:val="22"/>
          <w:u w:val="single"/>
        </w:rPr>
        <w:t>L’expansion coloniale française à la fin du XIX</w:t>
      </w:r>
      <w:r w:rsidRPr="00AD7FDC">
        <w:rPr>
          <w:rFonts w:cstheme="minorHAnsi"/>
          <w:b/>
          <w:iCs/>
          <w:color w:val="FF0000"/>
          <w:sz w:val="22"/>
          <w:szCs w:val="22"/>
          <w:u w:val="single"/>
          <w:vertAlign w:val="superscript"/>
        </w:rPr>
        <w:t>ème</w:t>
      </w:r>
      <w:r>
        <w:rPr>
          <w:rFonts w:cstheme="minorHAnsi"/>
          <w:b/>
          <w:iCs/>
          <w:color w:val="FF0000"/>
          <w:sz w:val="22"/>
          <w:szCs w:val="22"/>
          <w:u w:val="single"/>
        </w:rPr>
        <w:t xml:space="preserve"> siècle</w:t>
      </w:r>
    </w:p>
    <w:p w14:paraId="2DBBB699" w14:textId="77777777" w:rsidR="00A422C9" w:rsidRPr="001B5C2D" w:rsidRDefault="00A422C9" w:rsidP="00A422C9">
      <w:pPr>
        <w:jc w:val="both"/>
        <w:rPr>
          <w:rFonts w:cstheme="minorHAnsi"/>
          <w:b/>
          <w:color w:val="FF0000"/>
          <w:sz w:val="4"/>
          <w:szCs w:val="4"/>
        </w:rPr>
      </w:pPr>
    </w:p>
    <w:p w14:paraId="1558CB93" w14:textId="77777777" w:rsidR="00A422C9" w:rsidRPr="005E0518" w:rsidRDefault="00A422C9" w:rsidP="00A422C9">
      <w:pPr>
        <w:ind w:left="567"/>
        <w:jc w:val="both"/>
        <w:rPr>
          <w:rFonts w:cstheme="minorHAnsi"/>
          <w:b/>
          <w:color w:val="00B050"/>
          <w:sz w:val="22"/>
          <w:szCs w:val="22"/>
          <w:u w:val="single"/>
        </w:rPr>
      </w:pPr>
      <w:r w:rsidRPr="004B2B32">
        <w:rPr>
          <w:rFonts w:cstheme="minorHAnsi"/>
          <w:b/>
          <w:color w:val="00B050"/>
          <w:sz w:val="22"/>
          <w:szCs w:val="22"/>
        </w:rPr>
        <w:t xml:space="preserve">A. </w:t>
      </w:r>
      <w:r>
        <w:rPr>
          <w:rFonts w:cstheme="minorHAnsi"/>
          <w:b/>
          <w:color w:val="00B050"/>
          <w:sz w:val="22"/>
          <w:szCs w:val="22"/>
          <w:u w:val="single"/>
        </w:rPr>
        <w:t>Des motivations coloniales qui ne font pas l’unanimité</w:t>
      </w:r>
    </w:p>
    <w:p w14:paraId="0A867E87" w14:textId="77777777" w:rsidR="00A422C9" w:rsidRPr="009E70E2" w:rsidRDefault="00A422C9" w:rsidP="00A422C9">
      <w:pPr>
        <w:ind w:left="567"/>
        <w:jc w:val="both"/>
        <w:rPr>
          <w:rFonts w:cstheme="minorHAnsi"/>
          <w:color w:val="000000" w:themeColor="text1"/>
          <w:sz w:val="4"/>
          <w:szCs w:val="4"/>
        </w:rPr>
      </w:pPr>
    </w:p>
    <w:tbl>
      <w:tblPr>
        <w:tblStyle w:val="Grilledutableau"/>
        <w:tblW w:w="0" w:type="auto"/>
        <w:tblInd w:w="56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89"/>
      </w:tblGrid>
      <w:tr w:rsidR="00A422C9" w:rsidRPr="0067467E" w14:paraId="32BB7F45" w14:textId="77777777" w:rsidTr="00DA4F05">
        <w:tc>
          <w:tcPr>
            <w:tcW w:w="8489" w:type="dxa"/>
          </w:tcPr>
          <w:p w14:paraId="64B0B664" w14:textId="77777777" w:rsidR="00A422C9" w:rsidRDefault="00A422C9" w:rsidP="00DA4F05">
            <w:pPr>
              <w:tabs>
                <w:tab w:val="left" w:pos="567"/>
              </w:tabs>
              <w:jc w:val="both"/>
              <w:rPr>
                <w:rFonts w:cstheme="minorHAnsi"/>
                <w:iCs/>
                <w:color w:val="7030A0"/>
                <w:sz w:val="22"/>
                <w:szCs w:val="22"/>
              </w:rPr>
            </w:pPr>
            <w:r w:rsidRPr="0067467E">
              <w:rPr>
                <w:rFonts w:cstheme="minorHAnsi"/>
                <w:iCs/>
                <w:color w:val="7030A0"/>
                <w:sz w:val="22"/>
                <w:szCs w:val="22"/>
              </w:rPr>
              <w:t>Doc. 3 page 216 : « L</w:t>
            </w:r>
            <w:r>
              <w:rPr>
                <w:rFonts w:cstheme="minorHAnsi"/>
                <w:iCs/>
                <w:color w:val="7030A0"/>
                <w:sz w:val="22"/>
                <w:szCs w:val="22"/>
              </w:rPr>
              <w:t xml:space="preserve">a </w:t>
            </w:r>
            <w:r w:rsidRPr="0067467E">
              <w:rPr>
                <w:rFonts w:cstheme="minorHAnsi"/>
                <w:iCs/>
                <w:color w:val="7030A0"/>
                <w:sz w:val="22"/>
                <w:szCs w:val="22"/>
              </w:rPr>
              <w:t>colonisation selon Jules Ferry (28 juillet 1885) »</w:t>
            </w:r>
          </w:p>
          <w:p w14:paraId="6A5200C1" w14:textId="77777777" w:rsidR="00A422C9" w:rsidRDefault="00A422C9" w:rsidP="00DA4F05">
            <w:pPr>
              <w:tabs>
                <w:tab w:val="left" w:pos="567"/>
              </w:tabs>
              <w:jc w:val="both"/>
              <w:rPr>
                <w:rFonts w:cstheme="minorHAnsi"/>
                <w:iCs/>
                <w:color w:val="7030A0"/>
                <w:sz w:val="22"/>
                <w:szCs w:val="22"/>
              </w:rPr>
            </w:pPr>
            <w:r>
              <w:rPr>
                <w:rFonts w:cstheme="minorHAnsi"/>
                <w:iCs/>
                <w:color w:val="7030A0"/>
                <w:sz w:val="22"/>
                <w:szCs w:val="22"/>
              </w:rPr>
              <w:t>Doc. 5 page 217 : « La réponse de Georges Clemenceau (30 juillet 1885) »</w:t>
            </w:r>
          </w:p>
          <w:p w14:paraId="66F3D190" w14:textId="77777777" w:rsidR="00A422C9" w:rsidRPr="0067467E" w:rsidRDefault="00A422C9" w:rsidP="00DA4F05">
            <w:pPr>
              <w:tabs>
                <w:tab w:val="left" w:pos="567"/>
              </w:tabs>
              <w:jc w:val="both"/>
              <w:rPr>
                <w:rFonts w:cstheme="minorHAnsi"/>
                <w:iCs/>
                <w:color w:val="7030A0"/>
                <w:sz w:val="22"/>
                <w:szCs w:val="22"/>
              </w:rPr>
            </w:pPr>
            <w:r w:rsidRPr="0067467E">
              <w:rPr>
                <w:rFonts w:cstheme="minorHAnsi"/>
                <w:iCs/>
                <w:color w:val="7030A0"/>
                <w:sz w:val="22"/>
                <w:szCs w:val="22"/>
                <w:u w:val="single"/>
              </w:rPr>
              <w:t>Consigne :</w:t>
            </w:r>
            <w:r>
              <w:rPr>
                <w:rFonts w:cstheme="minorHAnsi"/>
                <w:iCs/>
                <w:color w:val="7030A0"/>
                <w:sz w:val="22"/>
                <w:szCs w:val="22"/>
              </w:rPr>
              <w:t xml:space="preserve"> </w:t>
            </w:r>
            <w:r w:rsidRPr="0018406C">
              <w:rPr>
                <w:rFonts w:cstheme="minorHAnsi"/>
                <w:iCs/>
                <w:color w:val="7030A0"/>
                <w:sz w:val="22"/>
                <w:szCs w:val="22"/>
              </w:rPr>
              <w:t>Confrontez les documents pour montrer que la colonisation soulève de vifs débats autour d’arguments économiques, culturels et diplomatiques. Vous porterez un regard critique sur les documents.</w:t>
            </w:r>
          </w:p>
        </w:tc>
      </w:tr>
    </w:tbl>
    <w:p w14:paraId="5E0E3A81" w14:textId="77777777" w:rsidR="00A422C9" w:rsidRPr="005E0518" w:rsidRDefault="00A422C9" w:rsidP="00A422C9">
      <w:pPr>
        <w:ind w:left="567"/>
        <w:jc w:val="both"/>
        <w:rPr>
          <w:rFonts w:cstheme="minorHAnsi"/>
          <w:color w:val="000000" w:themeColor="text1"/>
          <w:sz w:val="4"/>
          <w:szCs w:val="4"/>
        </w:rPr>
      </w:pPr>
    </w:p>
    <w:p w14:paraId="62E748CB" w14:textId="6ED4A059" w:rsidR="00A422C9" w:rsidRDefault="00A422C9" w:rsidP="00A422C9">
      <w:pPr>
        <w:ind w:left="567"/>
        <w:jc w:val="both"/>
        <w:rPr>
          <w:rFonts w:cstheme="minorHAnsi"/>
          <w:color w:val="000000" w:themeColor="text1"/>
          <w:sz w:val="22"/>
          <w:szCs w:val="22"/>
        </w:rPr>
      </w:pPr>
      <w:r w:rsidRPr="00C81D07">
        <w:rPr>
          <w:rFonts w:cstheme="minorHAnsi"/>
          <w:color w:val="000000" w:themeColor="text1"/>
          <w:sz w:val="22"/>
          <w:szCs w:val="22"/>
        </w:rPr>
        <w:t>•</w:t>
      </w:r>
      <w:r>
        <w:rPr>
          <w:rFonts w:cstheme="minorHAnsi"/>
          <w:color w:val="000000" w:themeColor="text1"/>
          <w:sz w:val="22"/>
          <w:szCs w:val="22"/>
        </w:rPr>
        <w:t xml:space="preserve"> Le 28 </w:t>
      </w:r>
      <w:r w:rsidRPr="003D728F">
        <w:rPr>
          <w:rFonts w:cstheme="minorHAnsi"/>
          <w:color w:val="000000" w:themeColor="text1"/>
          <w:sz w:val="22"/>
          <w:szCs w:val="22"/>
          <w:highlight w:val="cyan"/>
        </w:rPr>
        <w:t>juillet 1885</w:t>
      </w:r>
      <w:r>
        <w:rPr>
          <w:rFonts w:cstheme="minorHAnsi"/>
          <w:color w:val="000000" w:themeColor="text1"/>
          <w:sz w:val="22"/>
          <w:szCs w:val="22"/>
        </w:rPr>
        <w:t xml:space="preserve">, </w:t>
      </w:r>
      <w:r w:rsidRPr="003D728F">
        <w:rPr>
          <w:rFonts w:cstheme="minorHAnsi"/>
          <w:color w:val="000000" w:themeColor="text1"/>
          <w:sz w:val="22"/>
          <w:szCs w:val="22"/>
          <w:highlight w:val="green"/>
        </w:rPr>
        <w:t>Jules Ferry</w:t>
      </w:r>
      <w:r>
        <w:rPr>
          <w:rFonts w:cstheme="minorHAnsi"/>
          <w:color w:val="000000" w:themeColor="text1"/>
          <w:sz w:val="22"/>
          <w:szCs w:val="22"/>
        </w:rPr>
        <w:t xml:space="preserve">, président du Conseil et ministre des colonies, prononce un discours face à la Chambre des députés pour justifier par des arguments économiques, civilisationnels et politiques la conquête de Madagascar. Deux jours après ce discours, soit le 30 juillet 1885, le député radical </w:t>
      </w:r>
      <w:r w:rsidRPr="003D728F">
        <w:rPr>
          <w:rFonts w:cstheme="minorHAnsi"/>
          <w:color w:val="000000" w:themeColor="text1"/>
          <w:sz w:val="22"/>
          <w:szCs w:val="22"/>
          <w:highlight w:val="green"/>
        </w:rPr>
        <w:t>Georges Clémenceau</w:t>
      </w:r>
      <w:r>
        <w:rPr>
          <w:rFonts w:cstheme="minorHAnsi"/>
          <w:color w:val="000000" w:themeColor="text1"/>
          <w:sz w:val="22"/>
          <w:szCs w:val="22"/>
        </w:rPr>
        <w:t xml:space="preserve">, qui siège dans l’opposition, prend la parole pour dénoncer le projet de Jules Ferry : il prend le contre-pied du discours de Jules Ferry. </w:t>
      </w:r>
    </w:p>
    <w:p w14:paraId="5DE07D18" w14:textId="77777777" w:rsidR="00A422C9" w:rsidRPr="00C52C4F" w:rsidRDefault="00A422C9" w:rsidP="00A422C9">
      <w:pPr>
        <w:ind w:left="567"/>
        <w:jc w:val="both"/>
        <w:rPr>
          <w:rFonts w:cstheme="minorHAnsi"/>
          <w:color w:val="000000" w:themeColor="text1"/>
          <w:sz w:val="4"/>
          <w:szCs w:val="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442"/>
        <w:gridCol w:w="3522"/>
        <w:gridCol w:w="3525"/>
      </w:tblGrid>
      <w:tr w:rsidR="00A422C9" w:rsidRPr="00C52C4F" w14:paraId="7A73458A" w14:textId="77777777" w:rsidTr="00A422C9">
        <w:tc>
          <w:tcPr>
            <w:tcW w:w="1442" w:type="dxa"/>
          </w:tcPr>
          <w:p w14:paraId="082BEA66" w14:textId="77777777" w:rsidR="00A422C9" w:rsidRPr="00C52C4F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14:paraId="17CBF504" w14:textId="6B7F741B" w:rsidR="00A422C9" w:rsidRPr="00C52C4F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52C4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Selon Jules Ferry</w:t>
            </w:r>
          </w:p>
        </w:tc>
        <w:tc>
          <w:tcPr>
            <w:tcW w:w="3525" w:type="dxa"/>
          </w:tcPr>
          <w:p w14:paraId="06836982" w14:textId="77777777" w:rsidR="00A422C9" w:rsidRPr="00C52C4F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52C4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Selon Georges Clemenceau</w:t>
            </w:r>
          </w:p>
        </w:tc>
      </w:tr>
      <w:tr w:rsidR="00A422C9" w:rsidRPr="0007732B" w14:paraId="0B908BE2" w14:textId="77777777" w:rsidTr="00A422C9">
        <w:tc>
          <w:tcPr>
            <w:tcW w:w="1442" w:type="dxa"/>
          </w:tcPr>
          <w:p w14:paraId="333FAA82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C7CFBF1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1DA27AA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93079CD" w14:textId="77777777" w:rsidR="00A422C9" w:rsidRPr="0007732B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7732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Arguments économiques</w:t>
            </w:r>
          </w:p>
        </w:tc>
        <w:tc>
          <w:tcPr>
            <w:tcW w:w="3522" w:type="dxa"/>
          </w:tcPr>
          <w:p w14:paraId="3D63FAC1" w14:textId="77777777" w:rsidR="00A422C9" w:rsidRDefault="00A422C9" w:rsidP="00DA4F05">
            <w:pPr>
              <w:jc w:val="both"/>
              <w:rPr>
                <w:rStyle w:val="rfsw"/>
                <w:rFonts w:ascii="Calibri" w:hAnsi="Calibri" w:cs="Calibri"/>
                <w:color w:val="000000"/>
              </w:rPr>
            </w:pPr>
          </w:p>
          <w:p w14:paraId="080E2F9D" w14:textId="77777777" w:rsidR="00A422C9" w:rsidRPr="0007732B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</w:tcPr>
          <w:p w14:paraId="076F9121" w14:textId="77777777" w:rsidR="00A422C9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3E1E2EF" w14:textId="77777777" w:rsidR="00A422C9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57DA5E7" w14:textId="77777777" w:rsidR="00A422C9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E3754F6" w14:textId="77777777" w:rsidR="00A422C9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8B2753C" w14:textId="77777777" w:rsidR="00A422C9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B8F2427" w14:textId="77777777" w:rsidR="00A422C9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1D9A7D2" w14:textId="77777777" w:rsidR="00A422C9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4B8AB4E" w14:textId="16F656B9" w:rsidR="00A422C9" w:rsidRPr="0007732B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422C9" w:rsidRPr="0007732B" w14:paraId="1A17A140" w14:textId="77777777" w:rsidTr="00A422C9">
        <w:tc>
          <w:tcPr>
            <w:tcW w:w="1442" w:type="dxa"/>
          </w:tcPr>
          <w:p w14:paraId="43530796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46DFE65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F566D66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62289EF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7732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Arguments culturels</w:t>
            </w:r>
          </w:p>
          <w:p w14:paraId="7D248BFD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C18153A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356DEF4" w14:textId="77777777" w:rsidR="00A422C9" w:rsidRPr="0007732B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14:paraId="19F69629" w14:textId="42F3569E" w:rsidR="00A422C9" w:rsidRPr="0007732B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</w:tcPr>
          <w:p w14:paraId="23EB6F40" w14:textId="02771C9F" w:rsidR="00A422C9" w:rsidRPr="0007732B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422C9" w:rsidRPr="0007732B" w14:paraId="032552D8" w14:textId="77777777" w:rsidTr="00A422C9">
        <w:tc>
          <w:tcPr>
            <w:tcW w:w="1442" w:type="dxa"/>
          </w:tcPr>
          <w:p w14:paraId="1791D42B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8526C6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F2D59C4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75DED24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7732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Arguments politiques</w:t>
            </w:r>
          </w:p>
          <w:p w14:paraId="57F6787A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3510B28" w14:textId="77777777" w:rsidR="00A422C9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9D973E5" w14:textId="77777777" w:rsidR="00A422C9" w:rsidRPr="0007732B" w:rsidRDefault="00A422C9" w:rsidP="00DA4F05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14:paraId="2AB9D6AC" w14:textId="2E91BF74" w:rsidR="00A422C9" w:rsidRPr="0007732B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</w:tcPr>
          <w:p w14:paraId="18B216E7" w14:textId="286A87C2" w:rsidR="00A422C9" w:rsidRPr="0007732B" w:rsidRDefault="00A422C9" w:rsidP="00DA4F05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9350644" w14:textId="77777777" w:rsidR="00A422C9" w:rsidRPr="00A422C9" w:rsidRDefault="00A422C9" w:rsidP="00A422C9">
      <w:pPr>
        <w:ind w:left="567"/>
        <w:jc w:val="both"/>
        <w:rPr>
          <w:rFonts w:cstheme="minorHAnsi"/>
          <w:color w:val="000000" w:themeColor="text1"/>
          <w:sz w:val="4"/>
          <w:szCs w:val="4"/>
        </w:rPr>
      </w:pPr>
    </w:p>
    <w:p w14:paraId="19720EDB" w14:textId="77777777" w:rsidR="00A422C9" w:rsidRDefault="00A422C9" w:rsidP="00A422C9">
      <w:pPr>
        <w:ind w:left="567"/>
        <w:jc w:val="both"/>
        <w:rPr>
          <w:rFonts w:cstheme="minorHAnsi"/>
          <w:color w:val="000000" w:themeColor="text1"/>
          <w:sz w:val="22"/>
          <w:szCs w:val="22"/>
        </w:rPr>
      </w:pPr>
      <w:r w:rsidRPr="00C81D07">
        <w:rPr>
          <w:rFonts w:cstheme="minorHAnsi"/>
          <w:color w:val="000000" w:themeColor="text1"/>
          <w:sz w:val="22"/>
          <w:szCs w:val="22"/>
        </w:rPr>
        <w:t>•</w:t>
      </w:r>
      <w:r>
        <w:rPr>
          <w:rFonts w:cstheme="minorHAnsi"/>
          <w:color w:val="000000" w:themeColor="text1"/>
          <w:sz w:val="22"/>
          <w:szCs w:val="22"/>
        </w:rPr>
        <w:t xml:space="preserve"> On peut porter un regard critique sur les documents, en mettant en évidence leurs intérêts ainsi que leurs limites</w:t>
      </w:r>
    </w:p>
    <w:p w14:paraId="5C6F42FE" w14:textId="77777777" w:rsidR="00A422C9" w:rsidRPr="00A422C9" w:rsidRDefault="00A422C9" w:rsidP="00A422C9">
      <w:pPr>
        <w:ind w:left="567"/>
        <w:jc w:val="both"/>
        <w:rPr>
          <w:rFonts w:cstheme="minorHAnsi"/>
          <w:color w:val="000000" w:themeColor="text1"/>
          <w:sz w:val="4"/>
          <w:szCs w:val="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3544"/>
        <w:gridCol w:w="3532"/>
      </w:tblGrid>
      <w:tr w:rsidR="00A422C9" w:rsidRPr="00A422C9" w14:paraId="191703AC" w14:textId="77777777" w:rsidTr="00A422C9">
        <w:tc>
          <w:tcPr>
            <w:tcW w:w="1413" w:type="dxa"/>
          </w:tcPr>
          <w:p w14:paraId="4ADDCCE3" w14:textId="77777777" w:rsidR="00A422C9" w:rsidRPr="00A422C9" w:rsidRDefault="00A422C9" w:rsidP="00A422C9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0A0851" w14:textId="6BC969BA" w:rsidR="00A422C9" w:rsidRPr="00A422C9" w:rsidRDefault="00A422C9" w:rsidP="00A422C9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422C9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Selon Jules Ferry</w:t>
            </w:r>
          </w:p>
        </w:tc>
        <w:tc>
          <w:tcPr>
            <w:tcW w:w="3532" w:type="dxa"/>
          </w:tcPr>
          <w:p w14:paraId="2DEDDBD3" w14:textId="5AC3ADEB" w:rsidR="00A422C9" w:rsidRPr="00A422C9" w:rsidRDefault="00A422C9" w:rsidP="00A422C9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422C9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Selon Georges Clemenceau</w:t>
            </w:r>
          </w:p>
        </w:tc>
      </w:tr>
      <w:tr w:rsidR="00A422C9" w14:paraId="0CDA36C0" w14:textId="77777777" w:rsidTr="00A422C9">
        <w:tc>
          <w:tcPr>
            <w:tcW w:w="1413" w:type="dxa"/>
          </w:tcPr>
          <w:p w14:paraId="36F3F135" w14:textId="77777777" w:rsidR="00A422C9" w:rsidRDefault="00A422C9" w:rsidP="00A422C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3E51186" w14:textId="77777777" w:rsidR="00A422C9" w:rsidRDefault="00A422C9" w:rsidP="00A422C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2460C58" w14:textId="77777777" w:rsidR="00A422C9" w:rsidRDefault="00A422C9" w:rsidP="00A422C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Intérêts</w:t>
            </w:r>
          </w:p>
          <w:p w14:paraId="06F78F2C" w14:textId="77777777" w:rsidR="00A422C9" w:rsidRDefault="00A422C9" w:rsidP="00A422C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2F4A50B" w14:textId="47794F54" w:rsidR="00A422C9" w:rsidRDefault="00A422C9" w:rsidP="00A422C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6C5C62" w14:textId="77777777" w:rsidR="00A422C9" w:rsidRDefault="00A422C9" w:rsidP="00A422C9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2" w:type="dxa"/>
          </w:tcPr>
          <w:p w14:paraId="3E20D6B8" w14:textId="77777777" w:rsidR="00A422C9" w:rsidRDefault="00A422C9" w:rsidP="00A422C9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422C9" w14:paraId="262502FB" w14:textId="77777777" w:rsidTr="00A422C9">
        <w:tc>
          <w:tcPr>
            <w:tcW w:w="1413" w:type="dxa"/>
          </w:tcPr>
          <w:p w14:paraId="3EE9C75F" w14:textId="77777777" w:rsidR="00A422C9" w:rsidRDefault="00A422C9" w:rsidP="00A422C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04024C5" w14:textId="77777777" w:rsidR="00A422C9" w:rsidRDefault="00A422C9" w:rsidP="00A422C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F796CB4" w14:textId="77777777" w:rsidR="00A422C9" w:rsidRDefault="00A422C9" w:rsidP="00A422C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Limites</w:t>
            </w:r>
          </w:p>
          <w:p w14:paraId="4AE9818E" w14:textId="77777777" w:rsidR="00A422C9" w:rsidRDefault="00A422C9" w:rsidP="00A422C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A73186D" w14:textId="2992652C" w:rsidR="00A422C9" w:rsidRDefault="00A422C9" w:rsidP="00A422C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7CDBAD" w14:textId="77777777" w:rsidR="00A422C9" w:rsidRDefault="00A422C9" w:rsidP="00A422C9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D0439A9" w14:textId="77777777" w:rsidR="00A422C9" w:rsidRDefault="00A422C9" w:rsidP="00A422C9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5C4CEDC" w14:textId="7B1BF1E9" w:rsidR="00A422C9" w:rsidRPr="00A422C9" w:rsidRDefault="00A422C9" w:rsidP="00A422C9">
      <w:pPr>
        <w:ind w:left="567"/>
        <w:jc w:val="both"/>
        <w:rPr>
          <w:rFonts w:cstheme="minorHAnsi"/>
          <w:color w:val="000000" w:themeColor="text1"/>
          <w:sz w:val="4"/>
          <w:szCs w:val="4"/>
        </w:rPr>
      </w:pPr>
    </w:p>
    <w:sectPr w:rsidR="00A422C9" w:rsidRPr="00A422C9" w:rsidSect="000937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C9"/>
    <w:rsid w:val="00090C65"/>
    <w:rsid w:val="00093711"/>
    <w:rsid w:val="00126874"/>
    <w:rsid w:val="00334D5C"/>
    <w:rsid w:val="005F144C"/>
    <w:rsid w:val="00693F77"/>
    <w:rsid w:val="007770BE"/>
    <w:rsid w:val="007B3A62"/>
    <w:rsid w:val="009C17A6"/>
    <w:rsid w:val="00A422C9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DBD3D"/>
  <w15:chartTrackingRefBased/>
  <w15:docId w15:val="{CF0E7817-D700-BB4B-A446-BFDFC9A2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C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22C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fsw">
    <w:name w:val="rf_sw"/>
    <w:basedOn w:val="Policepardfaut"/>
    <w:rsid w:val="00A4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Nicolas</dc:creator>
  <cp:keywords/>
  <dc:description/>
  <cp:lastModifiedBy>Florian Nicolas</cp:lastModifiedBy>
  <cp:revision>2</cp:revision>
  <dcterms:created xsi:type="dcterms:W3CDTF">2025-03-18T07:16:00Z</dcterms:created>
  <dcterms:modified xsi:type="dcterms:W3CDTF">2025-03-18T07:16:00Z</dcterms:modified>
</cp:coreProperties>
</file>