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spacing w:after="40" w:before="200" w:line="240" w:lineRule="auto"/>
              <w:ind w:left="0" w:firstLine="0"/>
              <w:jc w:val="both"/>
              <w:rPr>
                <w:sz w:val="28"/>
                <w:szCs w:val="28"/>
              </w:rPr>
            </w:pPr>
            <w:bookmarkStart w:colFirst="0" w:colLast="0" w:name="_924rwyaclz15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4. Anwendungsfall: SACHVERHALT zum Pilotfall „Der Verkehrsunfall auf der Landstraße“</w:t>
            </w:r>
          </w:p>
          <w:p w:rsidR="00000000" w:rsidDel="00000000" w:rsidP="00000000" w:rsidRDefault="00000000" w:rsidRPr="00000000" w14:paraId="000000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Der Anwalt der S-GmbH, Bernd Zimmermann, erhält von seinem Mandanten, dem Geschäftsführer Karl Heinz Weber, den Auftrag, die Schadensersatzforderungen in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Höhe von gesamt 8.000 € rechtlich zu prüfen und dann einzufordern.</w:t>
            </w:r>
          </w:p>
          <w:p w:rsidR="00000000" w:rsidDel="00000000" w:rsidP="00000000" w:rsidRDefault="00000000" w:rsidRPr="00000000" w14:paraId="0000000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Dazu muss der Anwalt zunächst </w:t>
            </w:r>
            <w:r w:rsidDel="00000000" w:rsidR="00000000" w:rsidRPr="00000000">
              <w:rPr>
                <w:b w:val="1"/>
                <w:rtl w:val="0"/>
              </w:rPr>
              <w:t xml:space="preserve">eine der wichtigsten juristischen Arbeiten am Sachverhalt des Rechtsfalles durchführen</w:t>
            </w:r>
            <w:r w:rsidDel="00000000" w:rsidR="00000000" w:rsidRPr="00000000">
              <w:rPr>
                <w:rtl w:val="0"/>
              </w:rPr>
              <w:t xml:space="preserve">: eine erste Sachverhaltsskizze für den Verkehrsunfall der Beteiligten, hier LKW-Fahrer Ludwig Schmidt und Fahrradfahrer Fritz Müller, erstellen.</w:t>
            </w:r>
          </w:p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Dem Geschäftsführer Herrn Weber will er eine klare und strukturierte Darstellung der Fakten geben, um eine fundierte Entscheidungsgrundlage für weitere rechtliche Schritte zu schaffen und dem Mandanten erläutern zu können.</w:t>
            </w:r>
          </w:p>
          <w:p w:rsidR="00000000" w:rsidDel="00000000" w:rsidP="00000000" w:rsidRDefault="00000000" w:rsidRPr="00000000" w14:paraId="0000000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 Anwalt muss sämtliche verfügbaren Informationen sammeln und zusammenfassen, um die Ausgangssituation zu verdeutlichen.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Style w:val="Heading3"/>
        <w:tabs>
          <w:tab w:val="left" w:leader="none" w:pos="323"/>
        </w:tabs>
        <w:spacing w:after="40" w:before="200" w:line="240" w:lineRule="auto"/>
        <w:ind w:left="0" w:firstLine="0"/>
        <w:jc w:val="both"/>
        <w:rPr/>
      </w:pPr>
      <w:bookmarkStart w:colFirst="0" w:colLast="0" w:name="_u21lyrr0pvl8" w:id="1"/>
      <w:bookmarkEnd w:id="1"/>
      <w:r w:rsidDel="00000000" w:rsidR="00000000" w:rsidRPr="00000000">
        <w:rPr>
          <w:rtl w:val="0"/>
        </w:rPr>
        <w:t xml:space="preserve">Am besten, man geht in folgenden Schritten vor:</w:t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Überblick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Schritt: Anwendungsfall konkretisieren</w:t>
              <w:tab/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Schritt: Traumergebnis avisieren</w:t>
              <w:tab/>
            </w:r>
          </w:p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Schritt: Alte und neue Arbeitsweisen vergleichen</w:t>
              <w:tab/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Schritt: Schlechte Prompts erkennen und vermeiden</w:t>
              <w:tab/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Schritt: Unstrukturierte Prompts erstellen</w:t>
              <w:tab/>
            </w:r>
          </w:p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6. Schritt: Strukturierte Prompts lernen</w:t>
              <w:tab/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7. Schritt: Super strukturierte Prompts nach der goldenen Richterpromptregel verwenden</w:t>
              <w:tab/>
            </w:r>
          </w:p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8. Schritt: Ergebnisse verfeinern und vertiefen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9. Schritt: Ergebnisse evaluieren und Widersprüche aufdecken</w:t>
              <w:tab/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10. Schritt: Chatbots erstellen</w:t>
              <w:tab/>
            </w:r>
          </w:p>
          <w:p w:rsidR="00000000" w:rsidDel="00000000" w:rsidP="00000000" w:rsidRDefault="00000000" w:rsidRPr="00000000" w14:paraId="000000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11. Schritt: Spezialisierte Jura-KI-Tools einsetzen</w:t>
            </w:r>
          </w:p>
        </w:tc>
      </w:tr>
    </w:tbl>
    <w:p w:rsidR="00000000" w:rsidDel="00000000" w:rsidP="00000000" w:rsidRDefault="00000000" w:rsidRPr="00000000" w14:paraId="00000017">
      <w:pPr>
        <w:spacing w:after="100" w:before="100" w:lineRule="auto"/>
        <w:jc w:val="both"/>
        <w:rPr/>
      </w:pPr>
      <w:r w:rsidDel="00000000" w:rsidR="00000000" w:rsidRPr="00000000">
        <w:rPr>
          <w:rtl w:val="0"/>
        </w:rPr>
        <w:t xml:space="preserve">Und wie gehen Sie vor?</w:t>
      </w:r>
    </w:p>
    <w:tbl>
      <w:tblPr>
        <w:tblStyle w:val="Table3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TO ACTION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Sehen Sie sich Ihre bisherige Arbeitsweise bei der Anfertigung von Sachverhaltsskizzen an.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Gehen Sie Schritt für Schritt die folgenden Seiten durch und probieren Sie die dortigen Prompts und KI-Tools aus.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Halten Sie Ihre Ergebnisse in einem gesonderten Dokument oder Ihrer sonst verwendeten Anwaltssoftware fest.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Etablieren Sie mit den KI-Tools eine neue KI-unterstützte Arbeitsweise mit eigenem, ganz für Sie passendem Workflow.</w:t>
            </w:r>
          </w:p>
        </w:tc>
      </w:tr>
    </w:tbl>
    <w:p w:rsidR="00000000" w:rsidDel="00000000" w:rsidP="00000000" w:rsidRDefault="00000000" w:rsidRPr="00000000" w14:paraId="0000001E">
      <w:pPr>
        <w:spacing w:after="0" w:before="0" w:lineRule="auto"/>
        <w:ind w:left="0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1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100" w:before="0" w:lineRule="auto"/>
      <w:jc w:val="both"/>
      <w:rPr/>
    </w:pPr>
    <w:r w:rsidDel="00000000" w:rsidR="00000000" w:rsidRPr="00000000">
      <w:rPr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022">
    <w:pPr>
      <w:pStyle w:val="Heading6"/>
      <w:spacing w:before="0" w:lineRule="auto"/>
      <w:ind w:left="0" w:firstLine="0"/>
      <w:rPr/>
    </w:pPr>
    <w:bookmarkStart w:colFirst="0" w:colLast="0" w:name="_9y4wb2dh99hs" w:id="3"/>
    <w:bookmarkEnd w:id="3"/>
    <w:r w:rsidDel="00000000" w:rsidR="00000000" w:rsidRPr="00000000">
      <w:rPr>
        <w:i w:val="1"/>
        <w:sz w:val="20"/>
        <w:szCs w:val="20"/>
        <w:rtl w:val="0"/>
      </w:rPr>
      <w:t xml:space="preserve">© Praxisinstitut für Wirtschaft, Recht und KI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www.Richterschema.com</w:t>
      </w:r>
    </w:hyperlink>
    <w:r w:rsidDel="00000000" w:rsidR="00000000" w:rsidRPr="00000000">
      <w:rPr>
        <w:rtl w:val="0"/>
      </w:rPr>
      <w:t xml:space="preserve">  </w:t>
    </w:r>
    <w:hyperlink r:id="rId2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www.smartrechtki.de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 Seite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Style w:val="Subtitle"/>
      <w:spacing w:before="0" w:lineRule="auto"/>
      <w:ind w:left="0" w:hanging="1.535433070866219"/>
      <w:jc w:val="left"/>
      <w:rPr/>
    </w:pPr>
    <w:bookmarkStart w:colFirst="0" w:colLast="0" w:name="_3366g96wgtkd" w:id="2"/>
    <w:bookmarkEnd w:id="2"/>
    <w:r w:rsidDel="00000000" w:rsidR="00000000" w:rsidRPr="00000000">
      <w:rPr>
        <w:rtl w:val="0"/>
      </w:rPr>
      <w:t xml:space="preserve">Prof. Dr. iur. Thorsten S. Richter</w:t>
      <w:tab/>
      <w:tab/>
      <w:t xml:space="preserve">Materialien zum Buch </w:t>
      <w:tab/>
      <w:t xml:space="preserve">     KI-Jurist/in werden in 14 Tagen!</w:t>
    </w:r>
  </w:p>
  <w:p w:rsidR="00000000" w:rsidDel="00000000" w:rsidP="00000000" w:rsidRDefault="00000000" w:rsidRPr="00000000" w14:paraId="00000020">
    <w:pPr>
      <w:spacing w:before="0" w:line="120" w:lineRule="auto"/>
      <w:jc w:val="both"/>
      <w:rPr/>
    </w:pPr>
    <w:r w:rsidDel="00000000" w:rsidR="00000000" w:rsidRPr="00000000">
      <w:rPr>
        <w:rtl w:val="0"/>
      </w:rPr>
      <w:t xml:space="preserve">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de"/>
      </w:rPr>
    </w:rPrDefault>
    <w:pPrDefault>
      <w:pPr>
        <w:widowControl w:val="0"/>
        <w:spacing w:after="6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200" w:before="100" w:lineRule="auto"/>
      <w:ind w:left="720" w:hanging="360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100" w:lineRule="auto"/>
      <w:ind w:left="720" w:hanging="360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0" w:line="276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ind w:left="288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566.9291338582675" w:hanging="283.46456692913375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Rule="auto"/>
      <w:ind w:hanging="1.535433070866219"/>
      <w:jc w:val="center"/>
    </w:pPr>
    <w:rPr>
      <w:i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ichterschema.com" TargetMode="External"/><Relationship Id="rId2" Type="http://schemas.openxmlformats.org/officeDocument/2006/relationships/hyperlink" Target="http://www.smartrechtk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