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672A" w:rsidRDefault="00BC2E5F">
      <w:pPr>
        <w:jc w:val="center"/>
      </w:pPr>
      <w:r>
        <w:t>経理規程</w:t>
      </w:r>
    </w:p>
    <w:p w14:paraId="00000002" w14:textId="77777777" w:rsidR="00F0672A" w:rsidRDefault="00BC2E5F">
      <w:pPr>
        <w:jc w:val="center"/>
      </w:pPr>
      <w:r>
        <w:t>第１章 総 則</w:t>
      </w:r>
    </w:p>
    <w:p w14:paraId="00000003" w14:textId="77777777" w:rsidR="00F0672A" w:rsidRDefault="00BC2E5F">
      <w:r>
        <w:t>（目的）</w:t>
      </w:r>
    </w:p>
    <w:p w14:paraId="00000004" w14:textId="4CC52997" w:rsidR="00F0672A" w:rsidRDefault="00BC2E5F">
      <w:r>
        <w:t>第１条 この規程は、</w:t>
      </w:r>
      <w:r w:rsidR="000B72C9">
        <w:rPr>
          <w:rFonts w:hint="eastAsia"/>
        </w:rPr>
        <w:t>特定非営利活動法人</w:t>
      </w:r>
      <w:r w:rsidR="000E69E4">
        <w:rPr>
          <w:rFonts w:hint="eastAsia"/>
        </w:rPr>
        <w:t>寺子屋方丈舎</w:t>
      </w:r>
      <w:r w:rsidR="006447D4">
        <w:t>以下「この</w:t>
      </w:r>
      <w:r w:rsidR="006447D4">
        <w:rPr>
          <w:rFonts w:hint="eastAsia"/>
        </w:rPr>
        <w:t>法人</w:t>
      </w:r>
      <w:r>
        <w:t>」という。）の会計処理に関する基本を定めたものであり、会計業務を迅速かつ正確に処理し、この法人の損益の状況、財産の状況を明らかにして、能率的運営と活動の向上を図ることを目的とする。</w:t>
      </w:r>
    </w:p>
    <w:p w14:paraId="00000005" w14:textId="77777777" w:rsidR="00F0672A" w:rsidRDefault="00F0672A"/>
    <w:p w14:paraId="00000006" w14:textId="77777777" w:rsidR="00F0672A" w:rsidRDefault="00BC2E5F">
      <w:r>
        <w:t>（適用範囲）</w:t>
      </w:r>
    </w:p>
    <w:p w14:paraId="00000007" w14:textId="0B955A8F" w:rsidR="00F0672A" w:rsidRDefault="006447D4">
      <w:r>
        <w:t xml:space="preserve">第２条　</w:t>
      </w:r>
      <w:r>
        <w:rPr>
          <w:rFonts w:hint="eastAsia"/>
        </w:rPr>
        <w:t>この法人</w:t>
      </w:r>
      <w:r w:rsidR="00BC2E5F">
        <w:t>の会計に関する事項は、定款に定めのある場合のほか、この規程を適用する。</w:t>
      </w:r>
    </w:p>
    <w:p w14:paraId="00000008" w14:textId="77777777" w:rsidR="00F0672A" w:rsidRDefault="00F0672A"/>
    <w:p w14:paraId="00000009" w14:textId="77777777" w:rsidR="00F0672A" w:rsidRDefault="00BC2E5F">
      <w:r>
        <w:t>（会計処理の原則）</w:t>
      </w:r>
    </w:p>
    <w:p w14:paraId="0000000A" w14:textId="77777777" w:rsidR="00F0672A" w:rsidRDefault="00BC2E5F">
      <w:r>
        <w:t>第３条 会計の処理および手続きは、特定非営利活動促進法 27 条各号に掲げる原則に従って行うものとする。</w:t>
      </w:r>
    </w:p>
    <w:p w14:paraId="0000000B" w14:textId="77777777" w:rsidR="00F0672A" w:rsidRDefault="00F0672A"/>
    <w:p w14:paraId="0000000C" w14:textId="77777777" w:rsidR="00F0672A" w:rsidRDefault="00BC2E5F">
      <w:r>
        <w:t>（会計年度）</w:t>
      </w:r>
    </w:p>
    <w:p w14:paraId="0000000D" w14:textId="27C70684" w:rsidR="00F0672A" w:rsidRDefault="00BC2E5F">
      <w:r>
        <w:t xml:space="preserve">第４条 </w:t>
      </w:r>
      <w:r w:rsidR="006447D4">
        <w:t>会計年度は、定款に定める事業年度にしたがい、毎年</w:t>
      </w:r>
      <w:r w:rsidR="000E69E4">
        <w:t>10</w:t>
      </w:r>
      <w:r w:rsidR="006447D4">
        <w:t>月１日から翌年</w:t>
      </w:r>
      <w:r w:rsidR="000E69E4">
        <w:rPr>
          <w:rFonts w:hint="eastAsia"/>
        </w:rPr>
        <w:t>9</w:t>
      </w:r>
      <w:r w:rsidR="006447D4">
        <w:t>月</w:t>
      </w:r>
      <w:r w:rsidR="000B72C9">
        <w:t>31</w:t>
      </w:r>
      <w:r>
        <w:t>日までとする。</w:t>
      </w:r>
    </w:p>
    <w:p w14:paraId="0000000E" w14:textId="77777777" w:rsidR="00F0672A" w:rsidRPr="006447D4" w:rsidRDefault="00F0672A"/>
    <w:p w14:paraId="0000000F" w14:textId="77777777" w:rsidR="00F0672A" w:rsidRDefault="00BC2E5F">
      <w:r>
        <w:t>（会計の区分）</w:t>
      </w:r>
    </w:p>
    <w:p w14:paraId="00000010" w14:textId="77777777" w:rsidR="00F0672A" w:rsidRDefault="00BC2E5F">
      <w:r>
        <w:t>第５条 会計の区分は次のとおりとする。</w:t>
      </w:r>
    </w:p>
    <w:p w14:paraId="00000011" w14:textId="77777777" w:rsidR="00F0672A" w:rsidRDefault="00BC2E5F">
      <w:r>
        <w:t>(１)非営利活動に係る事業会計</w:t>
      </w:r>
    </w:p>
    <w:p w14:paraId="00000012" w14:textId="77777777" w:rsidR="00F0672A" w:rsidRDefault="00BC2E5F">
      <w:r>
        <w:t>(２)その他の事業会計</w:t>
      </w:r>
    </w:p>
    <w:p w14:paraId="00000013" w14:textId="77777777" w:rsidR="00F0672A" w:rsidRDefault="00F0672A"/>
    <w:p w14:paraId="00000014" w14:textId="77777777" w:rsidR="00F0672A" w:rsidRDefault="00BC2E5F">
      <w:r>
        <w:t>（会計責任者）</w:t>
      </w:r>
    </w:p>
    <w:p w14:paraId="00000015" w14:textId="685B2E62" w:rsidR="00F0672A" w:rsidRDefault="00BC2E5F">
      <w:r>
        <w:t xml:space="preserve">第６条 </w:t>
      </w:r>
      <w:r w:rsidR="00171658">
        <w:t>会計責任者は</w:t>
      </w:r>
      <w:r w:rsidR="00171658">
        <w:rPr>
          <w:rFonts w:hint="eastAsia"/>
        </w:rPr>
        <w:t>事務局長</w:t>
      </w:r>
      <w:r w:rsidR="000B72C9">
        <w:rPr>
          <w:rFonts w:hint="eastAsia"/>
        </w:rPr>
        <w:t>、担当理事</w:t>
      </w:r>
      <w:r>
        <w:t>とする。</w:t>
      </w:r>
    </w:p>
    <w:p w14:paraId="00000016" w14:textId="77777777" w:rsidR="00F0672A" w:rsidRDefault="00F0672A"/>
    <w:p w14:paraId="00000017" w14:textId="77777777" w:rsidR="00F0672A" w:rsidRDefault="00BC2E5F">
      <w:r>
        <w:t>（規程外事項）</w:t>
      </w:r>
    </w:p>
    <w:p w14:paraId="00000018" w14:textId="2A86A357" w:rsidR="00F0672A" w:rsidRDefault="00BC2E5F">
      <w:r>
        <w:t xml:space="preserve">第７条 </w:t>
      </w:r>
      <w:r w:rsidR="00171658">
        <w:t>この規程に定めのない事項については、事務局長において協議し、</w:t>
      </w:r>
      <w:r w:rsidR="00171658">
        <w:rPr>
          <w:rFonts w:hint="eastAsia"/>
        </w:rPr>
        <w:t>理事</w:t>
      </w:r>
      <w:r w:rsidR="000E69E4" w:rsidRPr="000E69E4">
        <w:rPr>
          <w:rFonts w:hint="eastAsia"/>
        </w:rPr>
        <w:t>長</w:t>
      </w:r>
      <w:r>
        <w:t>決裁を得て指示するものとする。</w:t>
      </w:r>
    </w:p>
    <w:p w14:paraId="00000019" w14:textId="77777777" w:rsidR="00F0672A" w:rsidRDefault="00F0672A"/>
    <w:p w14:paraId="0000001A" w14:textId="77777777" w:rsidR="00F0672A" w:rsidRDefault="00BC2E5F">
      <w:r>
        <w:t>（規程の改廃）</w:t>
      </w:r>
    </w:p>
    <w:p w14:paraId="0000001B" w14:textId="7D38A000" w:rsidR="00F0672A" w:rsidRDefault="00BC2E5F">
      <w:r>
        <w:t xml:space="preserve">第８条 </w:t>
      </w:r>
      <w:r w:rsidR="00171658">
        <w:t>この規程を改廃する場合は、</w:t>
      </w:r>
      <w:r w:rsidR="00171658">
        <w:rPr>
          <w:rFonts w:hint="eastAsia"/>
        </w:rPr>
        <w:t>理事会</w:t>
      </w:r>
      <w:r>
        <w:t>の決裁を受けなければならない。</w:t>
      </w:r>
    </w:p>
    <w:p w14:paraId="0000001C" w14:textId="77777777" w:rsidR="00F0672A" w:rsidRPr="00171658" w:rsidRDefault="00F0672A"/>
    <w:p w14:paraId="0000001D" w14:textId="77777777" w:rsidR="00F0672A" w:rsidRDefault="00BC2E5F">
      <w:r>
        <w:t>（細則）</w:t>
      </w:r>
    </w:p>
    <w:p w14:paraId="0000001E" w14:textId="77777777" w:rsidR="00F0672A" w:rsidRDefault="00BC2E5F">
      <w:r>
        <w:t>第９条 この規程の施行に関する細則は、別にこれを定める。</w:t>
      </w:r>
    </w:p>
    <w:p w14:paraId="0000001F" w14:textId="77777777" w:rsidR="00F0672A" w:rsidRDefault="00F0672A"/>
    <w:p w14:paraId="00000020" w14:textId="77777777" w:rsidR="00F0672A" w:rsidRDefault="00F0672A"/>
    <w:p w14:paraId="00000021" w14:textId="77777777" w:rsidR="00F0672A" w:rsidRDefault="00BC2E5F">
      <w:pPr>
        <w:jc w:val="center"/>
      </w:pPr>
      <w:r>
        <w:t>第２章 勘定科目および帳簿組織</w:t>
      </w:r>
    </w:p>
    <w:p w14:paraId="00000022" w14:textId="77777777" w:rsidR="00F0672A" w:rsidRDefault="00F0672A">
      <w:pPr>
        <w:jc w:val="center"/>
      </w:pPr>
    </w:p>
    <w:p w14:paraId="00000023" w14:textId="77777777" w:rsidR="00F0672A" w:rsidRDefault="00BC2E5F">
      <w:r>
        <w:t>（勘定科目）</w:t>
      </w:r>
    </w:p>
    <w:p w14:paraId="00000024" w14:textId="77777777" w:rsidR="00F0672A" w:rsidRDefault="00BC2E5F">
      <w:r>
        <w:t>第１０条 貸借対照表及び活動計算書における勘定科目は別に定める。</w:t>
      </w:r>
    </w:p>
    <w:p w14:paraId="00000025" w14:textId="77777777" w:rsidR="00F0672A" w:rsidRDefault="00F0672A"/>
    <w:p w14:paraId="00000026" w14:textId="77777777" w:rsidR="00F0672A" w:rsidRDefault="00BC2E5F">
      <w:r>
        <w:lastRenderedPageBreak/>
        <w:t>（会計帳簿）</w:t>
      </w:r>
    </w:p>
    <w:p w14:paraId="00000027" w14:textId="77777777" w:rsidR="00F0672A" w:rsidRDefault="00BC2E5F">
      <w:r>
        <w:t>第１１条 各会計の会計帳簿は以下の帳簿を指す</w:t>
      </w:r>
    </w:p>
    <w:p w14:paraId="00000028" w14:textId="77777777" w:rsidR="00F0672A" w:rsidRDefault="00F0672A"/>
    <w:p w14:paraId="00000029" w14:textId="77777777" w:rsidR="00F0672A" w:rsidRDefault="00BC2E5F">
      <w:r>
        <w:t>（補助簿）</w:t>
      </w:r>
    </w:p>
    <w:p w14:paraId="0000002A" w14:textId="0688ED03" w:rsidR="00F0672A" w:rsidRDefault="00BC2E5F">
      <w:r>
        <w:t>第１２条 補助簿とは、つぎに揚げるものをいう。</w:t>
      </w:r>
      <w:r w:rsidR="000B72C9">
        <w:rPr>
          <w:rFonts w:hint="eastAsia"/>
        </w:rPr>
        <w:t>会計ソフトを使用する。</w:t>
      </w:r>
    </w:p>
    <w:p w14:paraId="0000002B" w14:textId="77777777" w:rsidR="00F0672A" w:rsidRDefault="00BC2E5F">
      <w:r>
        <w:t>(１)現金出納帳</w:t>
      </w:r>
    </w:p>
    <w:p w14:paraId="0000002C" w14:textId="77777777" w:rsidR="00F0672A" w:rsidRDefault="00BC2E5F">
      <w:r>
        <w:t>(２)寄付金台帳</w:t>
      </w:r>
    </w:p>
    <w:p w14:paraId="0000002D" w14:textId="77777777" w:rsidR="00F0672A" w:rsidRDefault="00F0672A"/>
    <w:p w14:paraId="0000002E" w14:textId="77777777" w:rsidR="00F0672A" w:rsidRDefault="00BC2E5F">
      <w:r>
        <w:t>（帳簿の照合）</w:t>
      </w:r>
    </w:p>
    <w:p w14:paraId="0000002F" w14:textId="77777777" w:rsidR="00F0672A" w:rsidRDefault="00BC2E5F">
      <w:r>
        <w:t>第１３条 補助簿の金額は、毎月末日に総勘定元帳の金額と照合しなければならない。</w:t>
      </w:r>
    </w:p>
    <w:p w14:paraId="00000030" w14:textId="77777777" w:rsidR="00F0672A" w:rsidRDefault="00F0672A"/>
    <w:p w14:paraId="00000031" w14:textId="77777777" w:rsidR="00F0672A" w:rsidRDefault="00BC2E5F">
      <w:r>
        <w:t>（帳簿の更新）</w:t>
      </w:r>
    </w:p>
    <w:p w14:paraId="00000032" w14:textId="77777777" w:rsidR="00F0672A" w:rsidRDefault="00BC2E5F">
      <w:r>
        <w:t>第１４条 帳簿は、原則として会計年度ごとに更新する。</w:t>
      </w:r>
    </w:p>
    <w:p w14:paraId="00000033" w14:textId="77777777" w:rsidR="00F0672A" w:rsidRDefault="00F0672A"/>
    <w:p w14:paraId="00000034" w14:textId="77777777" w:rsidR="00F0672A" w:rsidRDefault="00BC2E5F">
      <w:r>
        <w:t>（帳簿書類の保存期間）</w:t>
      </w:r>
    </w:p>
    <w:p w14:paraId="00000035" w14:textId="77777777" w:rsidR="00F0672A" w:rsidRDefault="00BC2E5F">
      <w:r>
        <w:t>第１５条 会計関係書類の保存期間は、次のとおりとする。ただし、法令が定める期間がこれを越えるものについては、その定めによる。</w:t>
      </w:r>
    </w:p>
    <w:p w14:paraId="00000036" w14:textId="77777777" w:rsidR="00F0672A" w:rsidRDefault="00BC2E5F">
      <w:r>
        <w:t>(１)計算書類等 10 年</w:t>
      </w:r>
    </w:p>
    <w:p w14:paraId="00000037" w14:textId="77777777" w:rsidR="00F0672A" w:rsidRDefault="00BC2E5F">
      <w:r>
        <w:t>(２)予算書 7 年</w:t>
      </w:r>
    </w:p>
    <w:p w14:paraId="00000038" w14:textId="77777777" w:rsidR="00F0672A" w:rsidRDefault="00BC2E5F">
      <w:r>
        <w:t>(３)会計帳簿 7 年</w:t>
      </w:r>
    </w:p>
    <w:p w14:paraId="00000039" w14:textId="77777777" w:rsidR="00F0672A" w:rsidRDefault="00BC2E5F">
      <w:r>
        <w:t>(４)契約書・証憑書類 7 年</w:t>
      </w:r>
    </w:p>
    <w:p w14:paraId="0000003A" w14:textId="77777777" w:rsidR="00F0672A" w:rsidRDefault="00BC2E5F">
      <w:r>
        <w:t>(５)その他の書類 5 年</w:t>
      </w:r>
    </w:p>
    <w:p w14:paraId="0000003B" w14:textId="77777777" w:rsidR="00F0672A" w:rsidRDefault="00BC2E5F">
      <w:r>
        <w:t>２ 保存期間は、会計年度終了のときから起算する。</w:t>
      </w:r>
    </w:p>
    <w:p w14:paraId="0000003C" w14:textId="77777777" w:rsidR="00F0672A" w:rsidRDefault="00BC2E5F">
      <w:r>
        <w:t>３ 保存期間経過後に会計関係書類を処分するときには、会計責任者の承認を得なければならない。</w:t>
      </w:r>
    </w:p>
    <w:p w14:paraId="0000003D" w14:textId="77777777" w:rsidR="00F0672A" w:rsidRDefault="00F0672A"/>
    <w:p w14:paraId="0000003E" w14:textId="77777777" w:rsidR="00F0672A" w:rsidRDefault="00BC2E5F">
      <w:pPr>
        <w:jc w:val="center"/>
      </w:pPr>
      <w:r>
        <w:t>第３章 金銭出納</w:t>
      </w:r>
    </w:p>
    <w:p w14:paraId="0000003F" w14:textId="77777777" w:rsidR="00F0672A" w:rsidRDefault="00BC2E5F">
      <w:r>
        <w:t>（金銭の範囲）</w:t>
      </w:r>
    </w:p>
    <w:p w14:paraId="00000040" w14:textId="77777777" w:rsidR="00F0672A" w:rsidRDefault="00BC2E5F">
      <w:r>
        <w:t>第１７条 この規程で金銭とは、現金および預貯金をいい、現金とは通貨のほか、随時に通貨と引き換えることができる小切手・証書などをいう。</w:t>
      </w:r>
    </w:p>
    <w:p w14:paraId="00000041" w14:textId="77777777" w:rsidR="00F0672A" w:rsidRDefault="00F0672A"/>
    <w:p w14:paraId="00000042" w14:textId="77777777" w:rsidR="00F0672A" w:rsidRDefault="00BC2E5F">
      <w:r>
        <w:t>（出納責任者）</w:t>
      </w:r>
    </w:p>
    <w:p w14:paraId="00000043" w14:textId="77777777" w:rsidR="00F0672A" w:rsidRDefault="00BC2E5F">
      <w:r>
        <w:t>第１８条 金銭の出納・保管については、出納責任者をおくものとする。</w:t>
      </w:r>
    </w:p>
    <w:p w14:paraId="00000044" w14:textId="1A48CFE0" w:rsidR="00F0672A" w:rsidRDefault="00BC2E5F">
      <w:r>
        <w:t xml:space="preserve">２ </w:t>
      </w:r>
      <w:r w:rsidR="00171658">
        <w:t>出納責任者は</w:t>
      </w:r>
      <w:r w:rsidR="00171658">
        <w:rPr>
          <w:rFonts w:hint="eastAsia"/>
        </w:rPr>
        <w:t>事務局長</w:t>
      </w:r>
      <w:r w:rsidR="00171658">
        <w:t>が</w:t>
      </w:r>
      <w:r w:rsidR="00171658">
        <w:rPr>
          <w:rFonts w:hint="eastAsia"/>
        </w:rPr>
        <w:t>任免</w:t>
      </w:r>
      <w:r>
        <w:t>する。</w:t>
      </w:r>
    </w:p>
    <w:p w14:paraId="00000045" w14:textId="77777777" w:rsidR="00F0672A" w:rsidRDefault="00BC2E5F">
      <w:r>
        <w:t>３ 出納責任者と会計責任者は兼務することができない</w:t>
      </w:r>
    </w:p>
    <w:p w14:paraId="00000046" w14:textId="77777777" w:rsidR="00F0672A" w:rsidRDefault="00F0672A"/>
    <w:p w14:paraId="00000047" w14:textId="77777777" w:rsidR="00F0672A" w:rsidRDefault="00BC2E5F">
      <w:r>
        <w:t>（細則）</w:t>
      </w:r>
    </w:p>
    <w:p w14:paraId="00000048" w14:textId="77777777" w:rsidR="00F0672A" w:rsidRDefault="00BC2E5F">
      <w:r>
        <w:t>第１９条 出納管理の施行に関する細則は、別にこれを定める。</w:t>
      </w:r>
    </w:p>
    <w:p w14:paraId="0000007F" w14:textId="6945C16B" w:rsidR="00F0672A" w:rsidRDefault="00F0672A"/>
    <w:p w14:paraId="0104D069" w14:textId="474A6066" w:rsidR="008E6D78" w:rsidRDefault="008E6D78">
      <w:r>
        <w:rPr>
          <w:rFonts w:hint="eastAsia"/>
        </w:rPr>
        <w:t>（改廃）</w:t>
      </w:r>
    </w:p>
    <w:p w14:paraId="037FF090" w14:textId="5C26AC21" w:rsidR="008E6D78" w:rsidRDefault="008E6D78">
      <w:r>
        <w:t>第</w:t>
      </w:r>
      <w:r>
        <w:rPr>
          <w:rFonts w:hint="eastAsia"/>
        </w:rPr>
        <w:t>２０</w:t>
      </w:r>
      <w:r>
        <w:t>条 この規程の改廃は、理事会の決議による。</w:t>
      </w:r>
    </w:p>
    <w:p w14:paraId="5E3C6DD2" w14:textId="77777777" w:rsidR="008E6D78" w:rsidRDefault="008E6D78"/>
    <w:p w14:paraId="00000080" w14:textId="77777777" w:rsidR="00F0672A" w:rsidRDefault="00BC2E5F">
      <w:r>
        <w:t>付 則</w:t>
      </w:r>
    </w:p>
    <w:p w14:paraId="00000081" w14:textId="77777777" w:rsidR="00F0672A" w:rsidRDefault="00F0672A"/>
    <w:p w14:paraId="00000082" w14:textId="2D213A3C" w:rsidR="00F0672A" w:rsidRDefault="00BC2E5F">
      <w:pPr>
        <w:rPr>
          <w:rFonts w:hint="eastAsia"/>
        </w:rPr>
      </w:pPr>
      <w:bookmarkStart w:id="0" w:name="_gjdgxs" w:colFirst="0" w:colLast="0"/>
      <w:bookmarkEnd w:id="0"/>
      <w:r>
        <w:t>この規程は</w:t>
      </w:r>
      <w:r w:rsidR="000B72C9">
        <w:t xml:space="preserve"> </w:t>
      </w:r>
      <w:r w:rsidR="000B72C9" w:rsidRPr="000E69E4">
        <w:t>2020</w:t>
      </w:r>
      <w:r w:rsidRPr="000E69E4">
        <w:t xml:space="preserve"> 年 </w:t>
      </w:r>
      <w:r w:rsidR="000B72C9" w:rsidRPr="000E69E4">
        <w:t>10</w:t>
      </w:r>
      <w:r w:rsidRPr="000E69E4">
        <w:t xml:space="preserve"> 月</w:t>
      </w:r>
      <w:r w:rsidR="000B72C9" w:rsidRPr="000E69E4">
        <w:t xml:space="preserve"> 1</w:t>
      </w:r>
      <w:r w:rsidRPr="000E69E4">
        <w:t>日から施行する。</w:t>
      </w:r>
    </w:p>
    <w:sectPr w:rsidR="00F0672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DDFF" w14:textId="77777777" w:rsidR="00AA4AF4" w:rsidRDefault="00AA4AF4" w:rsidP="006447D4">
      <w:r>
        <w:separator/>
      </w:r>
    </w:p>
  </w:endnote>
  <w:endnote w:type="continuationSeparator" w:id="0">
    <w:p w14:paraId="7DD41E3C" w14:textId="77777777" w:rsidR="00AA4AF4" w:rsidRDefault="00AA4AF4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1DAB" w14:textId="77777777" w:rsidR="00AA4AF4" w:rsidRDefault="00AA4AF4" w:rsidP="006447D4">
      <w:r>
        <w:separator/>
      </w:r>
    </w:p>
  </w:footnote>
  <w:footnote w:type="continuationSeparator" w:id="0">
    <w:p w14:paraId="1898E55D" w14:textId="77777777" w:rsidR="00AA4AF4" w:rsidRDefault="00AA4AF4" w:rsidP="0064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2A"/>
    <w:rsid w:val="000B72C9"/>
    <w:rsid w:val="000E69E4"/>
    <w:rsid w:val="00171658"/>
    <w:rsid w:val="00633887"/>
    <w:rsid w:val="006447D4"/>
    <w:rsid w:val="008E6D78"/>
    <w:rsid w:val="00A10F30"/>
    <w:rsid w:val="00AA4AF4"/>
    <w:rsid w:val="00BA7617"/>
    <w:rsid w:val="00BC2E5F"/>
    <w:rsid w:val="00EB4F77"/>
    <w:rsid w:val="00F0672A"/>
    <w:rsid w:val="00F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DB54D"/>
  <w15:docId w15:val="{4C8101D3-50F0-48A6-A0F3-070432BB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44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7D4"/>
  </w:style>
  <w:style w:type="paragraph" w:styleId="a7">
    <w:name w:val="footer"/>
    <w:basedOn w:val="a"/>
    <w:link w:val="a8"/>
    <w:uiPriority w:val="99"/>
    <w:unhideWhenUsed/>
    <w:rsid w:val="00644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中村尊</dc:creator>
  <cp:lastModifiedBy>和弥 江川</cp:lastModifiedBy>
  <cp:revision>2</cp:revision>
  <dcterms:created xsi:type="dcterms:W3CDTF">2023-04-27T03:10:00Z</dcterms:created>
  <dcterms:modified xsi:type="dcterms:W3CDTF">2023-04-27T03:10:00Z</dcterms:modified>
</cp:coreProperties>
</file>