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DF" w:rsidRDefault="00B730DF">
      <w:pPr>
        <w:pStyle w:val="Textkrper"/>
        <w:spacing w:before="139"/>
        <w:rPr>
          <w:rFonts w:ascii="Times New Roman"/>
        </w:rPr>
      </w:pPr>
    </w:p>
    <w:p w:rsidR="00B730DF" w:rsidRDefault="00BD0AA1">
      <w:pPr>
        <w:pStyle w:val="Titel"/>
        <w:ind w:right="1054"/>
        <w:jc w:val="center"/>
      </w:pPr>
      <w:r>
        <w:rPr>
          <w:spacing w:val="-2"/>
        </w:rPr>
        <w:t>HOPE’87</w:t>
      </w:r>
    </w:p>
    <w:p w:rsidR="00B730DF" w:rsidRDefault="00BD0AA1">
      <w:pPr>
        <w:pStyle w:val="Titel"/>
        <w:spacing w:before="5"/>
        <w:ind w:left="3673"/>
      </w:pPr>
      <w:r>
        <w:t>Darstellung</w:t>
      </w:r>
      <w:r>
        <w:rPr>
          <w:spacing w:val="-17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rPr>
          <w:spacing w:val="-2"/>
        </w:rPr>
        <w:t>Organisation</w:t>
      </w:r>
    </w:p>
    <w:p w:rsidR="00B730DF" w:rsidRDefault="00B730DF">
      <w:pPr>
        <w:pStyle w:val="Textkrper"/>
        <w:rPr>
          <w:b/>
        </w:rPr>
      </w:pPr>
    </w:p>
    <w:p w:rsidR="00D1461A" w:rsidRDefault="00BD0AA1" w:rsidP="00D1461A">
      <w:pPr>
        <w:pStyle w:val="Textkrper"/>
        <w:ind w:left="1239" w:right="104"/>
        <w:jc w:val="both"/>
      </w:pPr>
      <w:r>
        <w:t>HOPE’87 ist eine österreichische Initiative, die bei der Durchführung von Jugendbeschäftigungs-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Jugendausbildungsprojekten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Afrika,</w:t>
      </w:r>
      <w:r>
        <w:rPr>
          <w:spacing w:val="-10"/>
        </w:rPr>
        <w:t xml:space="preserve"> </w:t>
      </w:r>
      <w:r>
        <w:t>Asien,</w:t>
      </w:r>
      <w:r w:rsidR="00D1461A">
        <w:t xml:space="preserve"> </w:t>
      </w:r>
      <w:r>
        <w:t>Lateinamerika sowie in Mittel- und Osteuropa in den Bereichen Bildung,</w:t>
      </w:r>
      <w:r w:rsidR="00D1461A">
        <w:t xml:space="preserve"> </w:t>
      </w:r>
      <w:r>
        <w:t>Berufsbildung, Handwerk, Landwirtschaft und Ressourcenschutz eng mit</w:t>
      </w:r>
      <w:r w:rsidR="00D1461A">
        <w:t xml:space="preserve"> </w:t>
      </w:r>
      <w:r>
        <w:t>dem österreichischen</w:t>
      </w:r>
      <w:r>
        <w:rPr>
          <w:spacing w:val="-12"/>
        </w:rPr>
        <w:t xml:space="preserve"> </w:t>
      </w:r>
      <w:r>
        <w:t>Bundeskanzleramt</w:t>
      </w:r>
      <w:r>
        <w:rPr>
          <w:spacing w:val="-7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dem</w:t>
      </w:r>
      <w:r>
        <w:rPr>
          <w:spacing w:val="-12"/>
        </w:rPr>
        <w:t xml:space="preserve"> </w:t>
      </w:r>
      <w:r>
        <w:t>Bundesministerium</w:t>
      </w:r>
      <w:r>
        <w:rPr>
          <w:spacing w:val="-3"/>
        </w:rPr>
        <w:t xml:space="preserve"> </w:t>
      </w:r>
      <w:r>
        <w:t>für europäische und auswärtige Angelegenheiten kooperiert. Sie ist als gemeinnütziger Verein in Wien registriert (ZVR: 482616437).</w:t>
      </w:r>
    </w:p>
    <w:p w:rsidR="00B730DF" w:rsidRDefault="00BD0AA1" w:rsidP="00D1461A">
      <w:pPr>
        <w:pStyle w:val="Textkrper"/>
        <w:ind w:left="1239" w:right="104"/>
        <w:jc w:val="both"/>
      </w:pPr>
      <w:r>
        <w:t>Die</w:t>
      </w:r>
      <w:r>
        <w:rPr>
          <w:spacing w:val="25"/>
        </w:rPr>
        <w:t xml:space="preserve"> </w:t>
      </w:r>
      <w:r>
        <w:t>Gründung</w:t>
      </w:r>
      <w:r>
        <w:rPr>
          <w:spacing w:val="57"/>
          <w:w w:val="150"/>
        </w:rPr>
        <w:t xml:space="preserve"> </w:t>
      </w:r>
      <w:r>
        <w:t>von</w:t>
      </w:r>
      <w:r>
        <w:rPr>
          <w:spacing w:val="58"/>
          <w:w w:val="150"/>
        </w:rPr>
        <w:t xml:space="preserve"> </w:t>
      </w:r>
      <w:r>
        <w:t>HOPE’87</w:t>
      </w:r>
      <w:r>
        <w:rPr>
          <w:spacing w:val="62"/>
          <w:w w:val="150"/>
        </w:rPr>
        <w:t xml:space="preserve"> </w:t>
      </w:r>
      <w:r>
        <w:t>basiert</w:t>
      </w:r>
      <w:r>
        <w:rPr>
          <w:spacing w:val="66"/>
          <w:w w:val="150"/>
        </w:rPr>
        <w:t xml:space="preserve"> </w:t>
      </w:r>
      <w:r>
        <w:t>auf</w:t>
      </w:r>
      <w:r>
        <w:rPr>
          <w:spacing w:val="63"/>
          <w:w w:val="150"/>
        </w:rPr>
        <w:t xml:space="preserve"> </w:t>
      </w:r>
      <w:r>
        <w:t>der</w:t>
      </w:r>
      <w:r>
        <w:rPr>
          <w:spacing w:val="57"/>
          <w:w w:val="150"/>
        </w:rPr>
        <w:t xml:space="preserve"> </w:t>
      </w:r>
      <w:r>
        <w:t>UN</w:t>
      </w:r>
      <w:r>
        <w:rPr>
          <w:spacing w:val="63"/>
          <w:w w:val="150"/>
        </w:rPr>
        <w:t xml:space="preserve"> </w:t>
      </w:r>
      <w:r>
        <w:t>Resolution</w:t>
      </w:r>
      <w:r>
        <w:rPr>
          <w:spacing w:val="62"/>
          <w:w w:val="150"/>
        </w:rPr>
        <w:t xml:space="preserve"> </w:t>
      </w:r>
      <w:r>
        <w:rPr>
          <w:spacing w:val="-2"/>
        </w:rPr>
        <w:t>40/16</w:t>
      </w:r>
      <w:r w:rsidR="00D1461A">
        <w:t xml:space="preserve"> </w:t>
      </w:r>
      <w:r>
        <w:t xml:space="preserve">„Opportunities for Youth“, die von der UN-Generalversammlung aus Anlass des Internationalen Jugendjahres der Vereinten Nationen (1985) beschlossen wurde. Im Jahr 2022 feierte die Organisation ihr 35-jähriges </w:t>
      </w:r>
      <w:r>
        <w:rPr>
          <w:spacing w:val="-2"/>
        </w:rPr>
        <w:t>Bestandsjubiläum.</w:t>
      </w:r>
    </w:p>
    <w:p w:rsidR="00B730DF" w:rsidRDefault="00BD0AA1" w:rsidP="00D1461A">
      <w:pPr>
        <w:pStyle w:val="Textkrper"/>
        <w:spacing w:before="288"/>
        <w:ind w:left="1239" w:right="104"/>
        <w:jc w:val="both"/>
      </w:pPr>
      <w:r>
        <w:t>Ein besonderer Fokus liegt auf humanitären Projekten in „Disaster and Post-Disaster</w:t>
      </w:r>
      <w:r>
        <w:rPr>
          <w:spacing w:val="-16"/>
        </w:rPr>
        <w:t xml:space="preserve"> </w:t>
      </w:r>
      <w:r>
        <w:t>Areas“,</w:t>
      </w:r>
      <w:r>
        <w:rPr>
          <w:spacing w:val="-14"/>
        </w:rPr>
        <w:t xml:space="preserve"> </w:t>
      </w:r>
      <w:r>
        <w:t>wobei</w:t>
      </w:r>
      <w:r>
        <w:rPr>
          <w:spacing w:val="-9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t>nur</w:t>
      </w:r>
      <w:r>
        <w:rPr>
          <w:spacing w:val="-16"/>
        </w:rPr>
        <w:t xml:space="preserve"> </w:t>
      </w:r>
      <w:r>
        <w:t>existenziell</w:t>
      </w:r>
      <w:r>
        <w:rPr>
          <w:spacing w:val="-14"/>
        </w:rPr>
        <w:t xml:space="preserve"> </w:t>
      </w:r>
      <w:r>
        <w:t>notwendige</w:t>
      </w:r>
      <w:r>
        <w:rPr>
          <w:spacing w:val="-7"/>
        </w:rPr>
        <w:t xml:space="preserve"> </w:t>
      </w:r>
      <w:r>
        <w:t>Güter</w:t>
      </w:r>
      <w:r>
        <w:rPr>
          <w:spacing w:val="-11"/>
        </w:rPr>
        <w:t xml:space="preserve"> </w:t>
      </w:r>
      <w:r>
        <w:t>sowie Medikamente</w:t>
      </w:r>
      <w:r>
        <w:rPr>
          <w:spacing w:val="-19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medizinische</w:t>
      </w:r>
      <w:r>
        <w:rPr>
          <w:spacing w:val="-17"/>
        </w:rPr>
        <w:t xml:space="preserve"> </w:t>
      </w:r>
      <w:r>
        <w:t>Betreuung</w:t>
      </w:r>
      <w:r>
        <w:rPr>
          <w:spacing w:val="-13"/>
        </w:rPr>
        <w:t xml:space="preserve"> </w:t>
      </w:r>
      <w:r>
        <w:t>zur</w:t>
      </w:r>
      <w:r>
        <w:rPr>
          <w:spacing w:val="-19"/>
        </w:rPr>
        <w:t xml:space="preserve"> </w:t>
      </w:r>
      <w:r>
        <w:t>Verfügung</w:t>
      </w:r>
      <w:r>
        <w:rPr>
          <w:spacing w:val="-12"/>
        </w:rPr>
        <w:t xml:space="preserve"> </w:t>
      </w:r>
      <w:r>
        <w:t>gestellt</w:t>
      </w:r>
      <w:r>
        <w:rPr>
          <w:spacing w:val="-17"/>
        </w:rPr>
        <w:t xml:space="preserve"> </w:t>
      </w:r>
      <w:r>
        <w:t>werden, sondern diese Aktivitäten immer mit weitergehenden Maßnahmen zur raschen Wiederherstellung der lokalen Infrastruktur kombiniert werden.</w:t>
      </w:r>
    </w:p>
    <w:p w:rsidR="00D1461A" w:rsidRDefault="00BD0AA1" w:rsidP="00D1461A">
      <w:pPr>
        <w:pStyle w:val="Textkrper"/>
        <w:spacing w:before="5"/>
        <w:ind w:left="1239" w:right="104"/>
        <w:jc w:val="both"/>
      </w:pPr>
      <w:r>
        <w:t xml:space="preserve">Derzeit </w:t>
      </w:r>
      <w:r w:rsidR="00C97F04">
        <w:t xml:space="preserve">werden </w:t>
      </w:r>
      <w:r>
        <w:t>Projekte der humanitären Hilfe in Bangladesch für Rohingya Flüchtlinge aus Myanmar</w:t>
      </w:r>
      <w:r w:rsidR="00C97F04">
        <w:t xml:space="preserve"> </w:t>
      </w:r>
      <w:r>
        <w:t>sowie in Burkina Faso im Bereich Nahrungsmittelsicherheit durchgeführt.</w:t>
      </w:r>
    </w:p>
    <w:p w:rsidR="00D1461A" w:rsidRDefault="00D1461A" w:rsidP="00D1461A">
      <w:pPr>
        <w:pStyle w:val="Textkrper"/>
        <w:spacing w:before="5"/>
        <w:ind w:left="1239" w:right="104"/>
        <w:jc w:val="both"/>
      </w:pPr>
    </w:p>
    <w:p w:rsidR="00D1461A" w:rsidRDefault="00BD0AA1" w:rsidP="002F06DF">
      <w:pPr>
        <w:pStyle w:val="Textkrper"/>
        <w:spacing w:before="5"/>
        <w:ind w:left="1239" w:right="104"/>
        <w:jc w:val="both"/>
        <w:rPr>
          <w:spacing w:val="-2"/>
        </w:rPr>
      </w:pPr>
      <w:r>
        <w:t xml:space="preserve">In acht Ländern weltweit, nämlich in Burkina Faso, Mali, Senegal, Burundi, Pakistan, Bangladesch, </w:t>
      </w:r>
      <w:r w:rsidR="00494814">
        <w:t xml:space="preserve">der </w:t>
      </w:r>
      <w:r>
        <w:t>Republik Moldau und Brasilien, wird HOPE’87 von lokalen „Country Representatives“ (früher: Branch Office Manager) repräsentiert. Als nationale ExpertInnen sind diese verantwortlich für die Identifizierung, Supervision und Evaluierung von Projekten und unterstützen die jeweiligen Projektpartner mit dem notwendigen Know-how. Weiters ist es ihre Aufgabe enge Arbeitsbeziehungen zu den nationalen Regierungen und Behörden, NGOs und INGOs und Vertretungen der internationalen Organisationen,</w:t>
      </w:r>
      <w:r w:rsidR="00D1461A">
        <w:t xml:space="preserve"> </w:t>
      </w:r>
      <w:r>
        <w:t>wie</w:t>
      </w:r>
      <w:r>
        <w:rPr>
          <w:spacing w:val="34"/>
        </w:rPr>
        <w:t xml:space="preserve"> </w:t>
      </w:r>
      <w:r>
        <w:t>UNESCO,</w:t>
      </w:r>
      <w:r>
        <w:rPr>
          <w:spacing w:val="44"/>
        </w:rPr>
        <w:t xml:space="preserve"> </w:t>
      </w:r>
      <w:r>
        <w:t>UNHCR,</w:t>
      </w:r>
      <w:r>
        <w:rPr>
          <w:spacing w:val="43"/>
        </w:rPr>
        <w:t xml:space="preserve"> </w:t>
      </w:r>
      <w:r>
        <w:t>WFP,</w:t>
      </w:r>
      <w:r>
        <w:rPr>
          <w:spacing w:val="39"/>
        </w:rPr>
        <w:t xml:space="preserve"> </w:t>
      </w:r>
      <w:r>
        <w:t>WHO,</w:t>
      </w:r>
      <w:r>
        <w:rPr>
          <w:spacing w:val="43"/>
        </w:rPr>
        <w:t xml:space="preserve"> </w:t>
      </w:r>
      <w:r>
        <w:t>UN-HABITAT,</w:t>
      </w:r>
      <w:r>
        <w:rPr>
          <w:spacing w:val="40"/>
        </w:rPr>
        <w:t xml:space="preserve"> </w:t>
      </w:r>
      <w:r>
        <w:t>UNDP,</w:t>
      </w:r>
      <w:r>
        <w:rPr>
          <w:spacing w:val="44"/>
        </w:rPr>
        <w:t xml:space="preserve"> </w:t>
      </w:r>
      <w:r>
        <w:t>ILO</w:t>
      </w:r>
      <w:r>
        <w:rPr>
          <w:spacing w:val="39"/>
        </w:rPr>
        <w:t xml:space="preserve"> </w:t>
      </w:r>
      <w:r>
        <w:rPr>
          <w:spacing w:val="-2"/>
        </w:rPr>
        <w:t>sowie</w:t>
      </w:r>
      <w:r w:rsidR="00D1461A">
        <w:t xml:space="preserve"> </w:t>
      </w:r>
      <w:r>
        <w:t>der</w:t>
      </w:r>
      <w:r>
        <w:rPr>
          <w:spacing w:val="-10"/>
        </w:rPr>
        <w:t xml:space="preserve"> </w:t>
      </w:r>
      <w:r>
        <w:t>EU zu</w:t>
      </w:r>
      <w:r>
        <w:rPr>
          <w:spacing w:val="-5"/>
        </w:rPr>
        <w:t xml:space="preserve"> </w:t>
      </w:r>
      <w:r>
        <w:rPr>
          <w:spacing w:val="-2"/>
        </w:rPr>
        <w:t>etablieren.</w:t>
      </w:r>
    </w:p>
    <w:p w:rsidR="00D1461A" w:rsidRDefault="00D1461A" w:rsidP="002F06DF">
      <w:pPr>
        <w:pStyle w:val="Textkrper"/>
        <w:ind w:right="104"/>
        <w:jc w:val="both"/>
        <w:rPr>
          <w:spacing w:val="-2"/>
        </w:rPr>
      </w:pPr>
    </w:p>
    <w:p w:rsidR="00D1461A" w:rsidRDefault="00D1461A" w:rsidP="00D1461A">
      <w:pPr>
        <w:pStyle w:val="Textkrper"/>
        <w:ind w:left="1239" w:right="104"/>
        <w:jc w:val="both"/>
        <w:rPr>
          <w:spacing w:val="-2"/>
        </w:rPr>
      </w:pPr>
      <w:r>
        <w:rPr>
          <w:spacing w:val="-2"/>
        </w:rPr>
        <w:t>H</w:t>
      </w:r>
      <w:r w:rsidRPr="00D1461A">
        <w:rPr>
          <w:spacing w:val="-2"/>
        </w:rPr>
        <w:t>OPE’87 entsendet bewusst keine EntwicklungshelferInnen sondern</w:t>
      </w:r>
      <w:r>
        <w:rPr>
          <w:spacing w:val="-2"/>
        </w:rPr>
        <w:t xml:space="preserve"> </w:t>
      </w:r>
      <w:r w:rsidRPr="00D1461A">
        <w:rPr>
          <w:spacing w:val="-2"/>
        </w:rPr>
        <w:t>vertraut auf lokale, von der Organisation speziell ausgebildete ExpertInnen.</w:t>
      </w:r>
    </w:p>
    <w:p w:rsidR="00494814" w:rsidRDefault="00494814" w:rsidP="00D1461A">
      <w:pPr>
        <w:pStyle w:val="Textkrper"/>
        <w:ind w:left="1239" w:right="104"/>
        <w:jc w:val="both"/>
      </w:pPr>
    </w:p>
    <w:p w:rsidR="00D1461A" w:rsidRDefault="00D1461A" w:rsidP="00D1461A">
      <w:pPr>
        <w:pStyle w:val="Textkrper"/>
        <w:ind w:left="1239" w:right="104"/>
        <w:jc w:val="both"/>
        <w:rPr>
          <w:spacing w:val="-2"/>
        </w:rPr>
      </w:pPr>
    </w:p>
    <w:p w:rsidR="00D1461A" w:rsidRDefault="00D1461A" w:rsidP="00D1461A">
      <w:pPr>
        <w:pStyle w:val="Textkrper"/>
        <w:ind w:left="1239" w:right="104"/>
        <w:jc w:val="both"/>
      </w:pPr>
      <w:r w:rsidRPr="00D1461A">
        <w:rPr>
          <w:spacing w:val="-2"/>
        </w:rPr>
        <w:t>Seit dem Frühjahr 1991 ist HOPE’87 mit den Vereinten Nationen durch ein</w:t>
      </w:r>
      <w:r>
        <w:t xml:space="preserve"> </w:t>
      </w:r>
      <w:r w:rsidRPr="00D1461A">
        <w:rPr>
          <w:spacing w:val="-2"/>
        </w:rPr>
        <w:t>„Memorandum of Understanding“ zwischen der Republik Österreich (für</w:t>
      </w:r>
      <w:r>
        <w:rPr>
          <w:spacing w:val="-2"/>
        </w:rPr>
        <w:t xml:space="preserve"> </w:t>
      </w:r>
      <w:r w:rsidRPr="00D1461A">
        <w:rPr>
          <w:spacing w:val="-2"/>
        </w:rPr>
        <w:t>HOPE’87) einerseits, sowie den VN andererseits, affiliiert.</w:t>
      </w:r>
      <w:r>
        <w:t xml:space="preserve"> </w:t>
      </w:r>
      <w:r w:rsidRPr="00D1461A">
        <w:rPr>
          <w:spacing w:val="-2"/>
        </w:rPr>
        <w:t>1992 verlieh der Generaldirektor der UNESCO HOPE’87 den Status „In Operational Relationship with UNESCO“.</w:t>
      </w:r>
    </w:p>
    <w:p w:rsidR="00D1461A" w:rsidRDefault="00D1461A" w:rsidP="00D1461A">
      <w:pPr>
        <w:pStyle w:val="Textkrper"/>
        <w:ind w:left="1239" w:right="104"/>
        <w:jc w:val="both"/>
        <w:rPr>
          <w:spacing w:val="-2"/>
        </w:rPr>
      </w:pPr>
    </w:p>
    <w:p w:rsidR="00D1461A" w:rsidRPr="00D1461A" w:rsidRDefault="00D1461A" w:rsidP="00D1461A">
      <w:pPr>
        <w:pStyle w:val="Textkrper"/>
        <w:ind w:left="1239" w:right="104"/>
        <w:jc w:val="both"/>
      </w:pPr>
      <w:r w:rsidRPr="00D1461A">
        <w:rPr>
          <w:spacing w:val="-2"/>
        </w:rPr>
        <w:t>HOPE’87 ist Mitglied in der Vereinigung „Globale Verantwortung</w:t>
      </w:r>
      <w:r>
        <w:rPr>
          <w:spacing w:val="-2"/>
        </w:rPr>
        <w:t>-</w:t>
      </w:r>
      <w:r w:rsidRPr="00D1461A">
        <w:rPr>
          <w:spacing w:val="-2"/>
        </w:rPr>
        <w:t>Arbeitsgemeinschaft für Entwicklung und Humanitäre Hilfe“, dem</w:t>
      </w:r>
      <w:r>
        <w:rPr>
          <w:spacing w:val="-2"/>
        </w:rPr>
        <w:t xml:space="preserve"> </w:t>
      </w:r>
      <w:r w:rsidRPr="00D1461A">
        <w:rPr>
          <w:spacing w:val="-2"/>
        </w:rPr>
        <w:t>Dachverband der in der EZA und Humanitären Hilfe tätigen österreichischen Organisationen.</w:t>
      </w:r>
    </w:p>
    <w:p w:rsidR="00D1461A" w:rsidRDefault="00D1461A" w:rsidP="00D1461A">
      <w:pPr>
        <w:pStyle w:val="Textkrper"/>
        <w:spacing w:before="6"/>
        <w:ind w:left="1239"/>
        <w:jc w:val="both"/>
        <w:rPr>
          <w:spacing w:val="-2"/>
        </w:rPr>
      </w:pPr>
    </w:p>
    <w:p w:rsidR="00D1461A" w:rsidRDefault="00D1461A" w:rsidP="00D1461A">
      <w:pPr>
        <w:pStyle w:val="Textkrper"/>
        <w:spacing w:before="6"/>
        <w:ind w:left="1239"/>
        <w:jc w:val="both"/>
        <w:rPr>
          <w:spacing w:val="-2"/>
        </w:rPr>
      </w:pPr>
      <w:r w:rsidRPr="00D1461A">
        <w:rPr>
          <w:spacing w:val="-2"/>
        </w:rPr>
        <w:t>Internationale Partner sind u.a. die EU (EuropeAid und ECHO), die</w:t>
      </w:r>
      <w:r>
        <w:rPr>
          <w:spacing w:val="-2"/>
        </w:rPr>
        <w:t xml:space="preserve"> </w:t>
      </w:r>
      <w:r w:rsidRPr="00D1461A">
        <w:rPr>
          <w:spacing w:val="-2"/>
        </w:rPr>
        <w:t>Austrian Development Agency (ADA), die Aga Khan Foundation (AKF), die YOU Stiftung sowie UNESCO um nur einige wenige zu nennen.</w:t>
      </w:r>
    </w:p>
    <w:p w:rsidR="00D1461A" w:rsidRDefault="00D1461A" w:rsidP="00D1461A">
      <w:pPr>
        <w:pStyle w:val="Textkrper"/>
        <w:spacing w:before="6"/>
        <w:ind w:left="1239"/>
        <w:jc w:val="both"/>
        <w:rPr>
          <w:spacing w:val="-2"/>
        </w:rPr>
      </w:pPr>
    </w:p>
    <w:p w:rsidR="00D1461A" w:rsidRDefault="00D1461A" w:rsidP="00D1461A">
      <w:pPr>
        <w:pStyle w:val="Textkrper"/>
        <w:spacing w:before="6"/>
        <w:ind w:left="1239"/>
        <w:jc w:val="both"/>
        <w:rPr>
          <w:spacing w:val="-2"/>
        </w:rPr>
      </w:pPr>
      <w:r w:rsidRPr="00D1461A">
        <w:rPr>
          <w:spacing w:val="-2"/>
        </w:rPr>
        <w:t>Der ehrenamtlich tätige und von der Vollversammlung gewählte Vorstand</w:t>
      </w:r>
      <w:r>
        <w:rPr>
          <w:spacing w:val="-2"/>
        </w:rPr>
        <w:t xml:space="preserve"> </w:t>
      </w:r>
      <w:r w:rsidRPr="00D1461A">
        <w:rPr>
          <w:spacing w:val="-2"/>
        </w:rPr>
        <w:t>tritt mindestens dreimal im Jahr zusammen und entscheidet über die</w:t>
      </w:r>
      <w:r>
        <w:rPr>
          <w:spacing w:val="-2"/>
        </w:rPr>
        <w:t xml:space="preserve"> </w:t>
      </w:r>
      <w:r w:rsidRPr="00D1461A">
        <w:rPr>
          <w:spacing w:val="-2"/>
        </w:rPr>
        <w:t>strategische Programmierung sowie über budgetäre Fragen. Ihm gehören</w:t>
      </w:r>
      <w:r>
        <w:rPr>
          <w:spacing w:val="-2"/>
        </w:rPr>
        <w:t xml:space="preserve"> </w:t>
      </w:r>
      <w:r w:rsidRPr="00D1461A">
        <w:rPr>
          <w:spacing w:val="-2"/>
        </w:rPr>
        <w:t>202</w:t>
      </w:r>
      <w:r w:rsidR="00494814">
        <w:rPr>
          <w:spacing w:val="-2"/>
        </w:rPr>
        <w:t>4</w:t>
      </w:r>
      <w:r w:rsidRPr="00D1461A">
        <w:rPr>
          <w:spacing w:val="-2"/>
        </w:rPr>
        <w:t xml:space="preserve"> die folgenden Personen an:</w:t>
      </w:r>
    </w:p>
    <w:p w:rsidR="00D1461A" w:rsidRDefault="00D1461A" w:rsidP="00D1461A">
      <w:pPr>
        <w:pStyle w:val="Textkrper"/>
        <w:spacing w:before="6"/>
        <w:ind w:left="1239"/>
        <w:jc w:val="both"/>
        <w:rPr>
          <w:spacing w:val="-2"/>
        </w:rPr>
      </w:pPr>
      <w:r w:rsidRPr="00C76663">
        <w:rPr>
          <w:spacing w:val="-2"/>
        </w:rPr>
        <w:t>Mag. Norbert Feldhofer (Vorstandsvorsitzender), Mag. Franz Svehla (stellv. Vorstandsvorsitzender), Frau LAbg. Stefanie Vasold (Schriftführerin), Mag. Reinhard Nöbauer (Finanzbeauftragter), Ges.Dr. Andreas Liebmann-Holzmann (Vorstandsmitglied), Mag. Andreas Schneider (Vorstandsmitglied).</w:t>
      </w:r>
    </w:p>
    <w:p w:rsidR="00D1461A" w:rsidRDefault="00D1461A" w:rsidP="00D1461A">
      <w:pPr>
        <w:pStyle w:val="Textkrper"/>
        <w:spacing w:before="6"/>
        <w:ind w:left="1239"/>
        <w:jc w:val="both"/>
        <w:rPr>
          <w:spacing w:val="-2"/>
        </w:rPr>
      </w:pPr>
    </w:p>
    <w:p w:rsidR="00D1461A" w:rsidRDefault="00D1461A" w:rsidP="00D1461A">
      <w:pPr>
        <w:pStyle w:val="Textkrper"/>
        <w:spacing w:before="6"/>
        <w:ind w:left="1239"/>
        <w:jc w:val="both"/>
        <w:rPr>
          <w:spacing w:val="-2"/>
        </w:rPr>
      </w:pPr>
      <w:r w:rsidRPr="00C76663">
        <w:rPr>
          <w:spacing w:val="-2"/>
        </w:rPr>
        <w:t>Der Generalsekretär, Herr Robert Ottitsch, vertritt die Organisation nach außen.</w:t>
      </w: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  <w:rPr>
          <w:spacing w:val="-2"/>
        </w:rPr>
      </w:pP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rPr>
          <w:spacing w:val="-4"/>
        </w:rPr>
        <w:t>Als</w:t>
      </w:r>
      <w:r>
        <w:tab/>
      </w:r>
      <w:r>
        <w:rPr>
          <w:spacing w:val="-2"/>
        </w:rPr>
        <w:t>unabhängiges</w:t>
      </w:r>
      <w:r>
        <w:tab/>
      </w:r>
      <w:r>
        <w:rPr>
          <w:spacing w:val="-2"/>
        </w:rPr>
        <w:t>Kontrollorgan</w:t>
      </w:r>
      <w:r>
        <w:tab/>
      </w:r>
      <w:r>
        <w:rPr>
          <w:spacing w:val="-2"/>
        </w:rPr>
        <w:t>fungiert</w:t>
      </w:r>
      <w:r>
        <w:tab/>
      </w:r>
      <w:r>
        <w:rPr>
          <w:spacing w:val="-4"/>
        </w:rPr>
        <w:t>die</w:t>
      </w:r>
      <w:r>
        <w:t xml:space="preserve"> </w:t>
      </w:r>
      <w:r>
        <w:rPr>
          <w:spacing w:val="-2"/>
        </w:rPr>
        <w:t>folgende Kanzlei:</w:t>
      </w: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>1.</w:t>
      </w:r>
      <w:r>
        <w:rPr>
          <w:spacing w:val="-4"/>
        </w:rPr>
        <w:t xml:space="preserve"> </w:t>
      </w:r>
      <w:r>
        <w:t>DDr</w:t>
      </w:r>
      <w:r>
        <w:rPr>
          <w:spacing w:val="-11"/>
        </w:rPr>
        <w:t xml:space="preserve"> </w:t>
      </w:r>
      <w:r>
        <w:t>Michael</w:t>
      </w:r>
      <w:r>
        <w:rPr>
          <w:spacing w:val="-9"/>
        </w:rPr>
        <w:t xml:space="preserve"> </w:t>
      </w:r>
      <w:r>
        <w:t>Edelhofer</w:t>
      </w:r>
      <w:r>
        <w:rPr>
          <w:spacing w:val="-11"/>
        </w:rPr>
        <w:t xml:space="preserve"> </w:t>
      </w:r>
      <w:r>
        <w:t>(Wirtschaftsprüfer) ACCURATA</w:t>
      </w: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>Wirtschaftsprüfung G.m.b.H. Elisabethstraße 10/6</w:t>
      </w: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>1010</w:t>
      </w:r>
      <w:r>
        <w:rPr>
          <w:spacing w:val="-9"/>
        </w:rPr>
        <w:t xml:space="preserve"> </w:t>
      </w:r>
      <w:r>
        <w:rPr>
          <w:spacing w:val="-4"/>
        </w:rPr>
        <w:t>Wien</w:t>
      </w: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>Tel.:</w:t>
      </w:r>
      <w:r>
        <w:rPr>
          <w:spacing w:val="40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43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505</w:t>
      </w:r>
      <w:r>
        <w:rPr>
          <w:spacing w:val="-7"/>
        </w:rPr>
        <w:t xml:space="preserve"> </w:t>
      </w:r>
      <w:r>
        <w:t>87</w:t>
      </w:r>
      <w:r>
        <w:rPr>
          <w:spacing w:val="-7"/>
        </w:rPr>
        <w:t xml:space="preserve"> </w:t>
      </w:r>
      <w:r>
        <w:t>65</w:t>
      </w: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>HG</w:t>
      </w:r>
      <w:r>
        <w:rPr>
          <w:spacing w:val="-5"/>
        </w:rPr>
        <w:t xml:space="preserve"> </w:t>
      </w:r>
      <w:r>
        <w:t>Wien</w:t>
      </w:r>
      <w:r>
        <w:rPr>
          <w:spacing w:val="-4"/>
        </w:rPr>
        <w:t xml:space="preserve"> </w:t>
      </w:r>
      <w:r>
        <w:t>FN</w:t>
      </w:r>
      <w:r>
        <w:rPr>
          <w:spacing w:val="-4"/>
        </w:rPr>
        <w:t xml:space="preserve"> </w:t>
      </w:r>
      <w:r>
        <w:rPr>
          <w:spacing w:val="-2"/>
        </w:rPr>
        <w:t>264002p</w:t>
      </w:r>
    </w:p>
    <w:p w:rsidR="00D1461A" w:rsidRDefault="00D1461A" w:rsidP="002F06DF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right="122"/>
        <w:jc w:val="both"/>
      </w:pP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>Als Datenschutzbeauftragte der Organisation und für die Spendenwerbung</w:t>
      </w:r>
      <w:r>
        <w:rPr>
          <w:spacing w:val="-8"/>
        </w:rPr>
        <w:t xml:space="preserve"> </w:t>
      </w:r>
      <w:r>
        <w:t>verantwortlich</w:t>
      </w:r>
      <w:r>
        <w:rPr>
          <w:spacing w:val="-8"/>
        </w:rPr>
        <w:t xml:space="preserve"> </w:t>
      </w:r>
      <w:r>
        <w:t>wurde</w:t>
      </w:r>
      <w:r>
        <w:rPr>
          <w:spacing w:val="-8"/>
        </w:rPr>
        <w:t xml:space="preserve"> </w:t>
      </w:r>
      <w:r>
        <w:t>Frau</w:t>
      </w:r>
      <w:r>
        <w:rPr>
          <w:spacing w:val="-16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Maisa</w:t>
      </w:r>
      <w:r>
        <w:rPr>
          <w:spacing w:val="-12"/>
        </w:rPr>
        <w:t xml:space="preserve"> </w:t>
      </w:r>
      <w:r>
        <w:t>Khalil</w:t>
      </w:r>
      <w:r>
        <w:rPr>
          <w:spacing w:val="-7"/>
        </w:rPr>
        <w:t xml:space="preserve"> </w:t>
      </w:r>
      <w:r>
        <w:t xml:space="preserve">nominiert. Für die Verwendung eingeworbener Spenden zeichnet </w:t>
      </w:r>
      <w:r w:rsidRPr="00C76663">
        <w:t>Mag. Reinhard Nöbauer</w:t>
      </w:r>
      <w:r>
        <w:t xml:space="preserve"> verantwortlich.</w:t>
      </w:r>
      <w:bookmarkStart w:id="0" w:name="_GoBack"/>
      <w:bookmarkEnd w:id="0"/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</w:p>
    <w:p w:rsidR="005F4044" w:rsidRDefault="005F4044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>Als besonderes Aufsichtsorgan fungieren das ehrenamtlich tätige Internal</w:t>
      </w:r>
      <w:r>
        <w:rPr>
          <w:spacing w:val="-9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Committee.</w:t>
      </w: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</w:p>
    <w:p w:rsidR="00D1461A" w:rsidRDefault="00D1461A" w:rsidP="00D1461A">
      <w:pPr>
        <w:pStyle w:val="Textkrper"/>
        <w:tabs>
          <w:tab w:val="left" w:pos="2061"/>
          <w:tab w:val="left" w:pos="4021"/>
          <w:tab w:val="left" w:pos="6182"/>
          <w:tab w:val="left" w:pos="7726"/>
          <w:tab w:val="left" w:pos="8530"/>
        </w:tabs>
        <w:ind w:left="1239" w:right="122"/>
        <w:jc w:val="both"/>
      </w:pPr>
      <w:r>
        <w:t xml:space="preserve">Das Generalsekretariat in Wien wird </w:t>
      </w:r>
      <w:r w:rsidRPr="00C76663">
        <w:t>von Generalsekretär Robert Ottitsch</w:t>
      </w:r>
      <w:r>
        <w:t xml:space="preserve"> und einem kleinen, effizienten Team geleitet. Neben staatlicher Finanzierung,</w:t>
      </w:r>
      <w:r>
        <w:rPr>
          <w:spacing w:val="-10"/>
        </w:rPr>
        <w:t xml:space="preserve"> </w:t>
      </w:r>
      <w:r>
        <w:t>stellen</w:t>
      </w:r>
      <w:r>
        <w:rPr>
          <w:spacing w:val="-11"/>
        </w:rPr>
        <w:t xml:space="preserve"> </w:t>
      </w:r>
      <w:r>
        <w:t>private</w:t>
      </w:r>
      <w:r>
        <w:rPr>
          <w:spacing w:val="-15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internationale</w:t>
      </w:r>
      <w:r>
        <w:rPr>
          <w:spacing w:val="-6"/>
        </w:rPr>
        <w:t xml:space="preserve"> </w:t>
      </w:r>
      <w:r>
        <w:t>Förderungen</w:t>
      </w:r>
      <w:r>
        <w:rPr>
          <w:spacing w:val="-11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>Bestand der Programme sicher.</w:t>
      </w:r>
    </w:p>
    <w:p w:rsidR="00D1461A" w:rsidRDefault="00D1461A" w:rsidP="00D1461A">
      <w:pPr>
        <w:pStyle w:val="Textkrper"/>
        <w:ind w:left="1239" w:right="104"/>
        <w:jc w:val="both"/>
      </w:pPr>
    </w:p>
    <w:p w:rsidR="00D1461A" w:rsidRDefault="00D1461A" w:rsidP="00D1461A">
      <w:pPr>
        <w:pStyle w:val="Textkrper"/>
        <w:ind w:left="1239" w:right="104"/>
        <w:jc w:val="both"/>
      </w:pPr>
      <w:r>
        <w:t>Die HOPE’87 Vollversammlung wird mindestens einmal pro Jahr einberufen und entlastet, nach entsprechender Berichterstattung des Vorstandsvorsitzenden, des Generalsekretärs, des unabhängigen Wirtschaftsprüfers Rechnungsprüfers und nach Diskussion den</w:t>
      </w:r>
      <w:r>
        <w:rPr>
          <w:spacing w:val="-1"/>
        </w:rPr>
        <w:t xml:space="preserve"> </w:t>
      </w:r>
      <w:r>
        <w:t>Vorstand und den Generalsekretär.</w:t>
      </w:r>
    </w:p>
    <w:p w:rsidR="00D1461A" w:rsidRDefault="00D1461A" w:rsidP="00D1461A">
      <w:pPr>
        <w:pStyle w:val="Textkrper"/>
        <w:ind w:left="1239" w:right="104"/>
        <w:jc w:val="both"/>
      </w:pPr>
    </w:p>
    <w:p w:rsidR="00D1461A" w:rsidRPr="00D1461A" w:rsidRDefault="00D1461A" w:rsidP="00D1461A">
      <w:pPr>
        <w:pStyle w:val="Textkrper"/>
        <w:ind w:left="1239" w:right="104"/>
        <w:jc w:val="both"/>
      </w:pPr>
      <w:r>
        <w:t>Detailliertere und stets aktuelle Informationen, Bilder aus dem Feld und Tätigkeitsberichte</w:t>
      </w:r>
      <w:r>
        <w:rPr>
          <w:spacing w:val="-6"/>
        </w:rPr>
        <w:t xml:space="preserve"> </w:t>
      </w:r>
      <w:r>
        <w:t>finden</w:t>
      </w:r>
      <w:r>
        <w:rPr>
          <w:spacing w:val="-6"/>
        </w:rPr>
        <w:t xml:space="preserve"> </w:t>
      </w:r>
      <w:r>
        <w:t>sich</w:t>
      </w:r>
      <w:r>
        <w:rPr>
          <w:spacing w:val="-6"/>
        </w:rPr>
        <w:t xml:space="preserve"> </w:t>
      </w:r>
      <w:r>
        <w:t>unter</w:t>
      </w:r>
      <w:r>
        <w:rPr>
          <w:spacing w:val="-11"/>
        </w:rPr>
        <w:t xml:space="preserve"> </w:t>
      </w:r>
      <w:hyperlink r:id="rId6">
        <w:r>
          <w:rPr>
            <w:color w:val="0000FF"/>
            <w:u w:val="single" w:color="0000FF"/>
          </w:rPr>
          <w:t>www.hope87.at</w:t>
        </w:r>
      </w:hyperlink>
      <w:r>
        <w:rPr>
          <w:color w:val="0000FF"/>
          <w:spacing w:val="-6"/>
        </w:rPr>
        <w:t xml:space="preserve"> </w:t>
      </w:r>
      <w:r>
        <w:t>bzw.</w:t>
      </w:r>
      <w:r>
        <w:rPr>
          <w:spacing w:val="-5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 xml:space="preserve">HOPE’87 </w:t>
      </w:r>
      <w:r>
        <w:rPr>
          <w:spacing w:val="-2"/>
        </w:rPr>
        <w:t>Facebook-Seite.</w:t>
      </w:r>
    </w:p>
    <w:sectPr w:rsidR="00D1461A" w:rsidRPr="00D1461A">
      <w:headerReference w:type="default" r:id="rId7"/>
      <w:footerReference w:type="default" r:id="rId8"/>
      <w:pgSz w:w="11910" w:h="16840"/>
      <w:pgMar w:top="2000" w:right="1620" w:bottom="1860" w:left="500" w:header="1006" w:footer="1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DB" w:rsidRDefault="000F57DB">
      <w:r>
        <w:separator/>
      </w:r>
    </w:p>
  </w:endnote>
  <w:endnote w:type="continuationSeparator" w:id="0">
    <w:p w:rsidR="000F57DB" w:rsidRDefault="000F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DF" w:rsidRDefault="00BD0AA1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1330190</wp:posOffset>
              </wp:positionH>
              <wp:positionV relativeFrom="page">
                <wp:posOffset>9487571</wp:posOffset>
              </wp:positionV>
              <wp:extent cx="1669414" cy="1587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30DF" w:rsidRDefault="00BD0AA1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HOPE’87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General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Secretariat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04.75pt;margin-top:747.05pt;width:131.45pt;height:12.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" filled="f" stroked="f">
              <v:textbox inset="0,0,0,0">
                <w:txbxContent>
                  <w:p w:rsidR="00B730DF" w:rsidRDefault="00BD0AA1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HOPE’87</w:t>
                    </w:r>
                    <w:r>
                      <w:rPr>
                        <w:color w:val="808080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–</w:t>
                    </w:r>
                    <w:r>
                      <w:rPr>
                        <w:color w:val="808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General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Secretariat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3241045</wp:posOffset>
              </wp:positionH>
              <wp:positionV relativeFrom="page">
                <wp:posOffset>9487571</wp:posOffset>
              </wp:positionV>
              <wp:extent cx="2990215" cy="1587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21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30DF" w:rsidRDefault="00BD0AA1">
                          <w:pPr>
                            <w:tabs>
                              <w:tab w:val="left" w:pos="2667"/>
                            </w:tabs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Webpage:</w:t>
                          </w:r>
                          <w:r>
                            <w:rPr>
                              <w:color w:val="808080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pacing w:val="-2"/>
                                <w:sz w:val="18"/>
                                <w:u w:val="single" w:color="808080"/>
                              </w:rPr>
                              <w:t>www.hope87.at</w:t>
                            </w:r>
                          </w:hyperlink>
                          <w:r>
                            <w:rPr>
                              <w:color w:val="808080"/>
                              <w:sz w:val="18"/>
                            </w:rPr>
                            <w:tab/>
                            <w:t>Email:</w:t>
                          </w:r>
                          <w:r>
                            <w:rPr>
                              <w:color w:val="808080"/>
                              <w:spacing w:val="8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808080"/>
                                <w:spacing w:val="-2"/>
                                <w:sz w:val="18"/>
                                <w:u w:val="single" w:color="808080"/>
                              </w:rPr>
                              <w:t>office@hope87.at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7" type="#_x0000_t202" style="position:absolute;margin-left:255.2pt;margin-top:747.05pt;width:235.45pt;height:12.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" filled="f" stroked="f">
              <v:textbox inset="0,0,0,0">
                <w:txbxContent>
                  <w:p w:rsidR="00B730DF" w:rsidRDefault="00BD0AA1">
                    <w:pPr>
                      <w:tabs>
                        <w:tab w:val="left" w:pos="2667"/>
                      </w:tabs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Webpage:</w:t>
                    </w:r>
                    <w:r>
                      <w:rPr>
                        <w:color w:val="808080"/>
                        <w:spacing w:val="17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808080"/>
                          <w:spacing w:val="-2"/>
                          <w:sz w:val="18"/>
                          <w:u w:val="single" w:color="808080"/>
                        </w:rPr>
                        <w:t>www.hope87.at</w:t>
                      </w:r>
                    </w:hyperlink>
                    <w:r>
                      <w:rPr>
                        <w:color w:val="808080"/>
                        <w:sz w:val="18"/>
                      </w:rPr>
                      <w:tab/>
                      <w:t>Email:</w:t>
                    </w:r>
                    <w:r>
                      <w:rPr>
                        <w:color w:val="808080"/>
                        <w:spacing w:val="8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808080"/>
                          <w:spacing w:val="-2"/>
                          <w:sz w:val="18"/>
                          <w:u w:val="single" w:color="808080"/>
                        </w:rPr>
                        <w:t>office@hope87.at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2699541</wp:posOffset>
              </wp:positionH>
              <wp:positionV relativeFrom="page">
                <wp:posOffset>9623655</wp:posOffset>
              </wp:positionV>
              <wp:extent cx="2164715" cy="15875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30DF" w:rsidRDefault="00BD0AA1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Wassergasse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29/3,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1030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Vienna,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18"/>
                            </w:rPr>
                            <w:t>Austria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28" type="#_x0000_t202" style="position:absolute;margin-left:212.55pt;margin-top:757.75pt;width:170.45pt;height:12.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" filled="f" stroked="f">
              <v:textbox inset="0,0,0,0">
                <w:txbxContent>
                  <w:p w:rsidR="00B730DF" w:rsidRDefault="00BD0AA1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Wassergasse</w:t>
                    </w:r>
                    <w:r>
                      <w:rPr>
                        <w:color w:val="808080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29/3,</w:t>
                    </w:r>
                    <w:r>
                      <w:rPr>
                        <w:color w:val="808080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1030</w:t>
                    </w:r>
                    <w:r>
                      <w:rPr>
                        <w:color w:val="808080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Vienna,</w:t>
                    </w:r>
                    <w:r>
                      <w:rPr>
                        <w:color w:val="808080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18"/>
                      </w:rPr>
                      <w:t>Austria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2520930</wp:posOffset>
              </wp:positionH>
              <wp:positionV relativeFrom="page">
                <wp:posOffset>9756905</wp:posOffset>
              </wp:positionV>
              <wp:extent cx="2523490" cy="1587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34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30DF" w:rsidRDefault="00BD0AA1">
                          <w:pPr>
                            <w:spacing w:before="2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(43-1)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982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71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15</w:t>
                          </w:r>
                          <w:r>
                            <w:rPr>
                              <w:color w:val="808080"/>
                              <w:spacing w:val="7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Fax: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(43-1)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982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71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18"/>
                            </w:rPr>
                            <w:t>15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9" type="#_x0000_t202" style="position:absolute;margin-left:198.5pt;margin-top:768.25pt;width:198.7pt;height:12.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" filled="f" stroked="f">
              <v:textbox inset="0,0,0,0">
                <w:txbxContent>
                  <w:p w:rsidR="00B730DF" w:rsidRDefault="00BD0AA1">
                    <w:pPr>
                      <w:spacing w:before="21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w w:val="105"/>
                        <w:sz w:val="18"/>
                      </w:rPr>
                      <w:t>Tel:</w:t>
                    </w:r>
                    <w:r>
                      <w:rPr>
                        <w:color w:val="808080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(43-1)</w:t>
                    </w:r>
                    <w:r>
                      <w:rPr>
                        <w:color w:val="808080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982</w:t>
                    </w:r>
                    <w:r>
                      <w:rPr>
                        <w:color w:val="80808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71</w:t>
                    </w:r>
                    <w:r>
                      <w:rPr>
                        <w:color w:val="80808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15</w:t>
                    </w:r>
                    <w:r>
                      <w:rPr>
                        <w:color w:val="808080"/>
                        <w:spacing w:val="7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Fax:</w:t>
                    </w:r>
                    <w:r>
                      <w:rPr>
                        <w:color w:val="80808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(43-1)</w:t>
                    </w:r>
                    <w:r>
                      <w:rPr>
                        <w:color w:val="808080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982</w:t>
                    </w:r>
                    <w:r>
                      <w:rPr>
                        <w:color w:val="808080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71</w:t>
                    </w:r>
                    <w:r>
                      <w:rPr>
                        <w:color w:val="808080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18"/>
                      </w:rPr>
                      <w:t>15</w:t>
                    </w:r>
                    <w:r>
                      <w:rPr>
                        <w:color w:val="808080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w w:val="105"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DB" w:rsidRDefault="000F57DB">
      <w:r>
        <w:separator/>
      </w:r>
    </w:p>
  </w:footnote>
  <w:footnote w:type="continuationSeparator" w:id="0">
    <w:p w:rsidR="000F57DB" w:rsidRDefault="000F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DF" w:rsidRDefault="00BD0AA1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5908814</wp:posOffset>
          </wp:positionH>
          <wp:positionV relativeFrom="page">
            <wp:posOffset>638498</wp:posOffset>
          </wp:positionV>
          <wp:extent cx="1145704" cy="515548"/>
          <wp:effectExtent l="0" t="0" r="0" b="0"/>
          <wp:wrapNone/>
          <wp:docPr id="19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5704" cy="51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276421</wp:posOffset>
              </wp:positionH>
              <wp:positionV relativeFrom="page">
                <wp:posOffset>1224923</wp:posOffset>
              </wp:positionV>
              <wp:extent cx="7014845" cy="5461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845" cy="54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4845" h="54610">
                            <a:moveTo>
                              <a:pt x="0" y="54339"/>
                            </a:moveTo>
                            <a:lnTo>
                              <a:pt x="7014500" y="54339"/>
                            </a:lnTo>
                            <a:lnTo>
                              <a:pt x="7014500" y="0"/>
                            </a:lnTo>
                            <a:lnTo>
                              <a:pt x="0" y="0"/>
                            </a:lnTo>
                            <a:lnTo>
                              <a:pt x="0" y="54339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21.765499pt;margin-top:96.450684pt;width:552.32289pt;height:4.278689pt;mso-position-horizontal-relative:page;mso-position-vertical-relative:page;z-index:-15807488" id="docshape11" filled="true" fillcolor="#808080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0DF"/>
    <w:rsid w:val="000F57DB"/>
    <w:rsid w:val="001D6E5A"/>
    <w:rsid w:val="002F06DF"/>
    <w:rsid w:val="00494814"/>
    <w:rsid w:val="005F4044"/>
    <w:rsid w:val="00972824"/>
    <w:rsid w:val="00B730DF"/>
    <w:rsid w:val="00BD0AA1"/>
    <w:rsid w:val="00C76663"/>
    <w:rsid w:val="00C97F04"/>
    <w:rsid w:val="00D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C6F2287-F39E-A247-A598-C257043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6"/>
      <w:szCs w:val="26"/>
    </w:rPr>
  </w:style>
  <w:style w:type="paragraph" w:styleId="Titel">
    <w:name w:val="Title"/>
    <w:basedOn w:val="Standard"/>
    <w:uiPriority w:val="10"/>
    <w:qFormat/>
    <w:pPr>
      <w:ind w:left="2513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146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461A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146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461A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F0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F04"/>
    <w:rPr>
      <w:rFonts w:ascii="Times New Roman" w:eastAsia="Arial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pe87.a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pe87.at/" TargetMode="External"/><Relationship Id="rId2" Type="http://schemas.openxmlformats.org/officeDocument/2006/relationships/hyperlink" Target="mailto:office@hope87.at" TargetMode="External"/><Relationship Id="rId1" Type="http://schemas.openxmlformats.org/officeDocument/2006/relationships/hyperlink" Target="http://www.hope87.at/" TargetMode="External"/><Relationship Id="rId4" Type="http://schemas.openxmlformats.org/officeDocument/2006/relationships/hyperlink" Target="mailto:office@hope87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https://jimdo-storage.global.ssl.fastly.net/file/883169d0-41e9-4bf6-bf7b-f1cc0c042214/HOPE'87%20_Darstellung%20der%20Organisation_2022</dc:title>
  <cp:lastModifiedBy>Anna Riedl HOPE'87</cp:lastModifiedBy>
  <cp:revision>9</cp:revision>
  <dcterms:created xsi:type="dcterms:W3CDTF">2023-10-05T07:39:00Z</dcterms:created>
  <dcterms:modified xsi:type="dcterms:W3CDTF">2024-09-30T19:16:00Z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Safari</vt:lpwstr>
  </property>
  <property fmtid="{D5CDD505-2E9C-101B-9397-08002B2CF9AE}" pid="4" name="LastSaved">
    <vt:filetime>2023-10-05T00:00:00Z</vt:filetime>
  </property>
  <property fmtid="{D5CDD505-2E9C-101B-9397-08002B2CF9AE}" pid="5" name="Producer">
    <vt:lpwstr>macOS Version 12.7 (Build 21G816) Quartz PDFContext</vt:lpwstr>
  </property>
</Properties>
</file>