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spacing w:after="40" w:before="200" w:line="240" w:lineRule="auto"/>
              <w:ind w:left="0" w:firstLine="0"/>
              <w:jc w:val="both"/>
              <w:rPr>
                <w:sz w:val="28"/>
                <w:szCs w:val="28"/>
              </w:rPr>
            </w:pPr>
            <w:bookmarkStart w:colFirst="0" w:colLast="0" w:name="_9o73be2yyp6p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6. Anwendungsfall: PRÜFUNGSSCHEMATA beim Pilotfall „Der Verkehrsunfall auf der Landstraße“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Nach der Erstellung der Sachverhaltsskizze und von Gesprächsleitfäden benötigt Bernd Zimmermann, der Anwalt der S-GmbH, eine systematische Vorgehensweise zur rechtlichen Beurteilung des Falls.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Er muss die </w:t>
            </w:r>
            <w:r w:rsidDel="00000000" w:rsidR="00000000" w:rsidRPr="00000000">
              <w:rPr>
                <w:b w:val="1"/>
                <w:rtl w:val="0"/>
              </w:rPr>
              <w:t xml:space="preserve">relevanten Rechtsgebiete identifizieren und Prüfungsschemata zusammenstellen</w:t>
            </w:r>
            <w:r w:rsidDel="00000000" w:rsidR="00000000" w:rsidRPr="00000000">
              <w:rPr>
                <w:rtl w:val="0"/>
              </w:rPr>
              <w:t xml:space="preserve">, die alle notwendigen rechtlichen Fragestellungen perfekt umfassen.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Die </w:t>
            </w:r>
            <w:r w:rsidDel="00000000" w:rsidR="00000000" w:rsidRPr="00000000">
              <w:rPr>
                <w:b w:val="1"/>
                <w:rtl w:val="0"/>
              </w:rPr>
              <w:t xml:space="preserve">Prüfungsschemata </w:t>
            </w:r>
            <w:r w:rsidDel="00000000" w:rsidR="00000000" w:rsidRPr="00000000">
              <w:rPr>
                <w:rtl w:val="0"/>
              </w:rPr>
              <w:t xml:space="preserve">beinhalten unter anderem die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Einordnung </w:t>
            </w:r>
            <w:r w:rsidDel="00000000" w:rsidR="00000000" w:rsidRPr="00000000">
              <w:rPr>
                <w:rtl w:val="0"/>
              </w:rPr>
              <w:t xml:space="preserve">des Falls in das richtige Rechtsgebiet (zum Beispiel Zivilrecht) und weitere speziellere Rechtsteilgebiete (zum Beispiel Straßenverkehrsrecht),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Aufzählung von </w:t>
            </w:r>
            <w:r w:rsidDel="00000000" w:rsidR="00000000" w:rsidRPr="00000000">
              <w:rPr>
                <w:b w:val="1"/>
                <w:rtl w:val="0"/>
              </w:rPr>
              <w:t xml:space="preserve">Haftungsfragen </w:t>
            </w:r>
            <w:r w:rsidDel="00000000" w:rsidR="00000000" w:rsidRPr="00000000">
              <w:rPr>
                <w:rtl w:val="0"/>
              </w:rPr>
              <w:t xml:space="preserve">bei Minderjährigkeit,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Nennung der </w:t>
            </w:r>
            <w:r w:rsidDel="00000000" w:rsidR="00000000" w:rsidRPr="00000000">
              <w:rPr>
                <w:b w:val="1"/>
                <w:rtl w:val="0"/>
              </w:rPr>
              <w:t xml:space="preserve">Schadensersatzansprüche </w:t>
            </w:r>
            <w:r w:rsidDel="00000000" w:rsidR="00000000" w:rsidRPr="00000000">
              <w:rPr>
                <w:rtl w:val="0"/>
              </w:rPr>
              <w:t xml:space="preserve">im Straßenverkehrsrecht,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Beurteilung von </w:t>
            </w:r>
            <w:r w:rsidDel="00000000" w:rsidR="00000000" w:rsidRPr="00000000">
              <w:rPr>
                <w:b w:val="1"/>
                <w:rtl w:val="0"/>
              </w:rPr>
              <w:t xml:space="preserve">Schuldanerkenntnissen </w:t>
            </w:r>
            <w:r w:rsidDel="00000000" w:rsidR="00000000" w:rsidRPr="00000000">
              <w:rPr>
                <w:rtl w:val="0"/>
              </w:rPr>
              <w:t xml:space="preserve">am Unfallort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 andere </w:t>
            </w:r>
            <w:r w:rsidDel="00000000" w:rsidR="00000000" w:rsidRPr="00000000">
              <w:rPr>
                <w:b w:val="1"/>
                <w:rtl w:val="0"/>
              </w:rPr>
              <w:t xml:space="preserve">Rechtsfragen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Wie sollte Anwalt Bernd Zimmermann vorgehen?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3"/>
        <w:tabs>
          <w:tab w:val="left" w:leader="none" w:pos="323"/>
        </w:tabs>
        <w:spacing w:after="40" w:before="200" w:line="240" w:lineRule="auto"/>
        <w:ind w:left="0" w:firstLine="0"/>
        <w:jc w:val="both"/>
        <w:rPr/>
      </w:pPr>
      <w:bookmarkStart w:colFirst="0" w:colLast="0" w:name="_u21lyrr0pvl8" w:id="1"/>
      <w:bookmarkEnd w:id="1"/>
      <w:r w:rsidDel="00000000" w:rsidR="00000000" w:rsidRPr="00000000">
        <w:rPr>
          <w:rtl w:val="0"/>
        </w:rPr>
        <w:t xml:space="preserve">Am besten, man geht in folgenden Schritten vor:</w:t>
      </w:r>
    </w:p>
    <w:tbl>
      <w:tblPr>
        <w:tblStyle w:val="Table2"/>
        <w:tblW w:w="9029.0" w:type="dxa"/>
        <w:jc w:val="left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Überblick</w:t>
            </w:r>
          </w:p>
          <w:p w:rsidR="00000000" w:rsidDel="00000000" w:rsidP="00000000" w:rsidRDefault="00000000" w:rsidRPr="00000000" w14:paraId="000000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Schritt: Anwendungsfall konkretisieren</w:t>
              <w:tab/>
            </w:r>
          </w:p>
          <w:p w:rsidR="00000000" w:rsidDel="00000000" w:rsidP="00000000" w:rsidRDefault="00000000" w:rsidRPr="00000000" w14:paraId="0000001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Schritt: Traumergebnis avisieren</w:t>
              <w:tab/>
            </w:r>
          </w:p>
          <w:p w:rsidR="00000000" w:rsidDel="00000000" w:rsidP="00000000" w:rsidRDefault="00000000" w:rsidRPr="00000000" w14:paraId="000000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Schritt: Alte und neue Arbeitsweisen vergleichen</w:t>
              <w:tab/>
            </w:r>
          </w:p>
          <w:p w:rsidR="00000000" w:rsidDel="00000000" w:rsidP="00000000" w:rsidRDefault="00000000" w:rsidRPr="00000000" w14:paraId="000000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4. Schritt: Schlechte Prompts erkennen und vermeiden</w:t>
              <w:tab/>
            </w:r>
          </w:p>
          <w:p w:rsidR="00000000" w:rsidDel="00000000" w:rsidP="00000000" w:rsidRDefault="00000000" w:rsidRPr="00000000" w14:paraId="0000001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5. Schritt: Unstrukturierte Prompts erstellen</w:t>
              <w:tab/>
            </w:r>
          </w:p>
          <w:p w:rsidR="00000000" w:rsidDel="00000000" w:rsidP="00000000" w:rsidRDefault="00000000" w:rsidRPr="00000000" w14:paraId="000000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6. Schritt: Strukturierte Prompts lernen</w:t>
              <w:tab/>
            </w:r>
          </w:p>
          <w:p w:rsidR="00000000" w:rsidDel="00000000" w:rsidP="00000000" w:rsidRDefault="00000000" w:rsidRPr="00000000" w14:paraId="000000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7. Schritt: Super strukturierte Prompts nach der goldenen Richterpromptregel verwenden</w:t>
              <w:tab/>
            </w:r>
          </w:p>
          <w:p w:rsidR="00000000" w:rsidDel="00000000" w:rsidP="00000000" w:rsidRDefault="00000000" w:rsidRPr="00000000" w14:paraId="0000001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8. Schritt: Ergebnisse verfeinern und vertiefen</w:t>
            </w:r>
          </w:p>
          <w:p w:rsidR="00000000" w:rsidDel="00000000" w:rsidP="00000000" w:rsidRDefault="00000000" w:rsidRPr="00000000" w14:paraId="000000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9. Schritt: Ergebnisse evaluieren und Widersprüche aufdecken</w:t>
              <w:tab/>
            </w:r>
          </w:p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10. Schritt: Chatbots erstellen</w:t>
              <w:tab/>
            </w:r>
          </w:p>
          <w:p w:rsidR="00000000" w:rsidDel="00000000" w:rsidP="00000000" w:rsidRDefault="00000000" w:rsidRPr="00000000" w14:paraId="000000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11. Schritt: Spezialisierte Jura-KI-Tools einsetzen</w:t>
            </w:r>
          </w:p>
        </w:tc>
      </w:tr>
    </w:tbl>
    <w:p w:rsidR="00000000" w:rsidDel="00000000" w:rsidP="00000000" w:rsidRDefault="00000000" w:rsidRPr="00000000" w14:paraId="0000001B">
      <w:pPr>
        <w:spacing w:after="100" w:before="100" w:lineRule="auto"/>
        <w:jc w:val="both"/>
        <w:rPr/>
      </w:pPr>
      <w:r w:rsidDel="00000000" w:rsidR="00000000" w:rsidRPr="00000000">
        <w:rPr>
          <w:rtl w:val="0"/>
        </w:rPr>
        <w:t xml:space="preserve">Und wie gehen Sie vor?</w:t>
      </w:r>
    </w:p>
    <w:tbl>
      <w:tblPr>
        <w:tblStyle w:val="Table3"/>
        <w:tblW w:w="9029.0" w:type="dxa"/>
        <w:jc w:val="left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0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 TO ACTION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Sehen Sie sich Ihre bisherige Arbeitsweise mit Prüfungsschemata, Checklisten, Merkzetteln und ähnlichen Vorlagen an!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Gehen Sie Schritt für Schritt die folgenden Seiten durch und probieren Sie die dortigen Prompts und KI-Tools aus.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Halten Sie Ihre Ergebnisse in einem gesonderten Dokument oder Ihrer sonst verwendeten Anwaltssoftware fest.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Etablieren Sie mit den KI-Tools eine neue KI-unterstützte Arbeitsweise mit eigenem, ganz für Sie passendem Workflow.</w:t>
            </w:r>
          </w:p>
        </w:tc>
      </w:tr>
    </w:tbl>
    <w:p w:rsidR="00000000" w:rsidDel="00000000" w:rsidP="00000000" w:rsidRDefault="00000000" w:rsidRPr="00000000" w14:paraId="00000022">
      <w:pPr>
        <w:pStyle w:val="Heading2"/>
        <w:spacing w:after="240" w:before="240" w:lineRule="auto"/>
        <w:ind w:left="0" w:firstLine="0"/>
        <w:rPr/>
      </w:pPr>
      <w:bookmarkStart w:colFirst="0" w:colLast="0" w:name="_rqkyxk27gf3q" w:id="2"/>
      <w:bookmarkEnd w:id="2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after="100" w:before="0" w:lineRule="auto"/>
      <w:jc w:val="both"/>
      <w:rPr/>
    </w:pPr>
    <w:r w:rsidDel="00000000" w:rsidR="00000000" w:rsidRPr="00000000">
      <w:rPr>
        <w:rtl w:val="0"/>
      </w:rPr>
      <w:t xml:space="preserve">___________________________________________________________________</w:t>
    </w:r>
  </w:p>
  <w:p w:rsidR="00000000" w:rsidDel="00000000" w:rsidP="00000000" w:rsidRDefault="00000000" w:rsidRPr="00000000" w14:paraId="00000026">
    <w:pPr>
      <w:pStyle w:val="Heading6"/>
      <w:spacing w:before="0" w:lineRule="auto"/>
      <w:ind w:left="0" w:firstLine="0"/>
      <w:jc w:val="left"/>
      <w:rPr/>
    </w:pPr>
    <w:bookmarkStart w:colFirst="0" w:colLast="0" w:name="_lhjjb1l2070l" w:id="4"/>
    <w:bookmarkEnd w:id="4"/>
    <w:r w:rsidDel="00000000" w:rsidR="00000000" w:rsidRPr="00000000">
      <w:rPr>
        <w:i w:val="1"/>
        <w:sz w:val="20"/>
        <w:szCs w:val="20"/>
        <w:rtl w:val="0"/>
      </w:rPr>
      <w:t xml:space="preserve">© Praxisinstitut für Wirtschaft, Recht und KI </w:t>
    </w:r>
    <w:hyperlink r:id="rId1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www.Richterschema.com</w:t>
      </w:r>
    </w:hyperlink>
    <w:r w:rsidDel="00000000" w:rsidR="00000000" w:rsidRPr="00000000">
      <w:rPr>
        <w:i w:val="1"/>
        <w:sz w:val="20"/>
        <w:szCs w:val="20"/>
        <w:rtl w:val="0"/>
      </w:rPr>
      <w:t xml:space="preserve">  </w:t>
    </w:r>
    <w:hyperlink r:id="rId2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www.smartrechtki.de</w:t>
      </w:r>
    </w:hyperlink>
    <w:r w:rsidDel="00000000" w:rsidR="00000000" w:rsidRPr="00000000">
      <w:rPr>
        <w:i w:val="1"/>
        <w:sz w:val="20"/>
        <w:szCs w:val="20"/>
        <w:rtl w:val="0"/>
      </w:rPr>
      <w:t xml:space="preserve">  </w:t>
    </w:r>
    <w:r w:rsidDel="00000000" w:rsidR="00000000" w:rsidRPr="00000000">
      <w:rPr>
        <w:i w:val="1"/>
        <w:sz w:val="20"/>
        <w:szCs w:val="20"/>
        <w:rtl w:val="0"/>
      </w:rPr>
      <w:t xml:space="preserve">Seite </w:t>
    </w: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Subtitle"/>
      <w:spacing w:before="0" w:lineRule="auto"/>
      <w:ind w:left="0" w:hanging="1.535433070866219"/>
      <w:jc w:val="left"/>
      <w:rPr/>
    </w:pPr>
    <w:bookmarkStart w:colFirst="0" w:colLast="0" w:name="_3366g96wgtkd" w:id="3"/>
    <w:bookmarkEnd w:id="3"/>
    <w:r w:rsidDel="00000000" w:rsidR="00000000" w:rsidRPr="00000000">
      <w:rPr>
        <w:rtl w:val="0"/>
      </w:rPr>
      <w:t xml:space="preserve">Prof. Dr. iur. Thorsten S. Richter</w:t>
      <w:tab/>
      <w:tab/>
      <w:t xml:space="preserve">Materialien zum Buch </w:t>
      <w:tab/>
      <w:t xml:space="preserve">     KI-Jurist/in werden in 14 Tagen!</w:t>
    </w:r>
  </w:p>
  <w:p w:rsidR="00000000" w:rsidDel="00000000" w:rsidP="00000000" w:rsidRDefault="00000000" w:rsidRPr="00000000" w14:paraId="00000024">
    <w:pPr>
      <w:spacing w:before="0" w:line="120" w:lineRule="auto"/>
      <w:jc w:val="both"/>
      <w:rPr/>
    </w:pPr>
    <w:r w:rsidDel="00000000" w:rsidR="00000000" w:rsidRPr="00000000">
      <w:rPr>
        <w:rtl w:val="0"/>
      </w:rPr>
      <w:t xml:space="preserve">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de"/>
      </w:rPr>
    </w:rPrDefault>
    <w:pPrDefault>
      <w:pPr>
        <w:widowControl w:val="0"/>
        <w:spacing w:after="60"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after="200" w:before="100" w:lineRule="auto"/>
      <w:ind w:left="720" w:hanging="360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100" w:lineRule="auto"/>
      <w:ind w:left="720" w:hanging="360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0" w:line="276" w:lineRule="auto"/>
      <w:ind w:left="216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ind w:left="288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566.9291338582675" w:hanging="283.46456692913375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240" w:before="240" w:lineRule="auto"/>
      <w:jc w:val="center"/>
    </w:pPr>
    <w:rPr>
      <w:b w:val="1"/>
      <w:sz w:val="64"/>
      <w:szCs w:val="64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Rule="auto"/>
      <w:ind w:hanging="1.535433070866219"/>
      <w:jc w:val="center"/>
    </w:pPr>
    <w:rPr>
      <w:i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richterschema.com" TargetMode="External"/><Relationship Id="rId2" Type="http://schemas.openxmlformats.org/officeDocument/2006/relationships/hyperlink" Target="http://www.smartrechtki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