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46A6" w14:textId="77777777" w:rsidR="001018EA" w:rsidRDefault="00EB7E82" w:rsidP="00B2361A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7921F" wp14:editId="53BD6582">
                <wp:simplePos x="0" y="0"/>
                <wp:positionH relativeFrom="column">
                  <wp:posOffset>626441</wp:posOffset>
                </wp:positionH>
                <wp:positionV relativeFrom="paragraph">
                  <wp:posOffset>-100330</wp:posOffset>
                </wp:positionV>
                <wp:extent cx="4608195" cy="575945"/>
                <wp:effectExtent l="0" t="0" r="20955" b="14605"/>
                <wp:wrapNone/>
                <wp:docPr id="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195" cy="575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1E86A" w14:textId="77777777" w:rsidR="000359C4" w:rsidRDefault="000359C4" w:rsidP="000359C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Politisches Forum "Mehr Mut zur Tat"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7921F" id="Rechteck 2" o:spid="_x0000_s1026" style="position:absolute;left:0;text-align:left;margin-left:49.35pt;margin-top:-7.9pt;width:362.85pt;height:4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" fillcolor="#dbe5f1 [660]" strokecolor="black [3200]" strokeweight="1pt">
                <v:textbox>
                  <w:txbxContent>
                    <w:p w14:paraId="6C51E86A" w14:textId="77777777" w:rsidR="000359C4" w:rsidRDefault="000359C4" w:rsidP="000359C4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Politisches Forum "Mehr Mut zur Tat"</w:t>
                      </w:r>
                    </w:p>
                  </w:txbxContent>
                </v:textbox>
              </v:rect>
            </w:pict>
          </mc:Fallback>
        </mc:AlternateContent>
      </w:r>
    </w:p>
    <w:p w14:paraId="7A651C14" w14:textId="77777777" w:rsidR="001C00AC" w:rsidRDefault="001C00AC" w:rsidP="00B2361A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14:paraId="13F319F0" w14:textId="77777777" w:rsidR="002645C6" w:rsidRPr="003D116F" w:rsidRDefault="002645C6" w:rsidP="00B2361A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14:paraId="7036CA9A" w14:textId="77777777" w:rsidR="00D12B7D" w:rsidRDefault="00D12B7D" w:rsidP="00B2361A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14:paraId="01075B8D" w14:textId="77777777" w:rsidR="006F1A00" w:rsidRDefault="006F1A00" w:rsidP="006F1A00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14:paraId="124FEF64" w14:textId="77777777" w:rsidR="006F1A00" w:rsidRDefault="006F1A00" w:rsidP="006F1A00">
      <w:pPr>
        <w:tabs>
          <w:tab w:val="clear" w:pos="567"/>
          <w:tab w:val="left" w:pos="0"/>
        </w:tabs>
        <w:ind w:left="0" w:firstLine="0"/>
        <w:jc w:val="both"/>
        <w:rPr>
          <w:b/>
        </w:rPr>
      </w:pPr>
      <w:r w:rsidRPr="006F1A00">
        <w:rPr>
          <w:b/>
        </w:rPr>
        <w:t xml:space="preserve">Thomas de Maizière </w:t>
      </w:r>
      <w:r w:rsidR="001B287B">
        <w:rPr>
          <w:b/>
        </w:rPr>
        <w:t xml:space="preserve">am 23.1.2020 </w:t>
      </w:r>
      <w:r w:rsidRPr="006F1A00">
        <w:rPr>
          <w:b/>
        </w:rPr>
        <w:t>zu Gast beim Politischen Forum Mehr Mut zur Tat</w:t>
      </w:r>
    </w:p>
    <w:p w14:paraId="1F9F8787" w14:textId="77777777" w:rsidR="008E0C88" w:rsidRDefault="008E0C88" w:rsidP="006F1A00">
      <w:pPr>
        <w:tabs>
          <w:tab w:val="clear" w:pos="567"/>
          <w:tab w:val="left" w:pos="0"/>
        </w:tabs>
        <w:ind w:left="0" w:firstLine="0"/>
        <w:jc w:val="both"/>
        <w:rPr>
          <w:b/>
        </w:rPr>
      </w:pPr>
    </w:p>
    <w:p w14:paraId="461F0DDD" w14:textId="77777777" w:rsidR="008E0C88" w:rsidRDefault="008E0C88" w:rsidP="006F1A00">
      <w:pPr>
        <w:tabs>
          <w:tab w:val="clear" w:pos="567"/>
          <w:tab w:val="left" w:pos="0"/>
        </w:tabs>
        <w:ind w:left="0" w:firstLine="0"/>
        <w:jc w:val="both"/>
        <w:rPr>
          <w:b/>
        </w:rPr>
      </w:pPr>
      <w:r>
        <w:rPr>
          <w:b/>
          <w:noProof/>
          <w:lang w:eastAsia="de-DE"/>
        </w:rPr>
        <w:drawing>
          <wp:inline distT="0" distB="0" distL="0" distR="0" wp14:anchorId="23EC198D" wp14:editId="339CEA39">
            <wp:extent cx="5758815" cy="30378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123 Politisches Forum Mehr Mut zur Tat diskutiert mit Thomas de Maizie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3A1E1" w14:textId="77777777" w:rsidR="008E0C88" w:rsidRDefault="008E0C88" w:rsidP="006F1A00">
      <w:pPr>
        <w:tabs>
          <w:tab w:val="clear" w:pos="567"/>
          <w:tab w:val="left" w:pos="0"/>
        </w:tabs>
        <w:ind w:left="0" w:firstLine="0"/>
        <w:jc w:val="both"/>
        <w:rPr>
          <w:b/>
        </w:rPr>
      </w:pPr>
    </w:p>
    <w:p w14:paraId="7945F493" w14:textId="77777777" w:rsidR="008E0C88" w:rsidRDefault="008E0C88" w:rsidP="006F1A00">
      <w:pPr>
        <w:tabs>
          <w:tab w:val="clear" w:pos="567"/>
          <w:tab w:val="left" w:pos="0"/>
        </w:tabs>
        <w:ind w:left="0" w:firstLine="0"/>
        <w:jc w:val="both"/>
        <w:rPr>
          <w:b/>
        </w:rPr>
      </w:pPr>
    </w:p>
    <w:p w14:paraId="0BC4A251" w14:textId="77777777" w:rsidR="006F1A00" w:rsidRDefault="006F1A00" w:rsidP="006F1A00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  <w:r w:rsidRPr="006F1A00">
        <w:rPr>
          <w:sz w:val="22"/>
          <w:szCs w:val="22"/>
        </w:rPr>
        <w:t xml:space="preserve">Auf Einladung des Politischen Forums Mehr Mut zur Tat waren </w:t>
      </w:r>
      <w:r w:rsidR="001B287B">
        <w:rPr>
          <w:sz w:val="22"/>
          <w:szCs w:val="22"/>
        </w:rPr>
        <w:t>etwa</w:t>
      </w:r>
      <w:r w:rsidRPr="006F1A00">
        <w:rPr>
          <w:sz w:val="22"/>
          <w:szCs w:val="22"/>
        </w:rPr>
        <w:t xml:space="preserve"> 100 </w:t>
      </w:r>
      <w:r>
        <w:rPr>
          <w:sz w:val="22"/>
          <w:szCs w:val="22"/>
        </w:rPr>
        <w:t xml:space="preserve">interessierte Bürger </w:t>
      </w:r>
      <w:r w:rsidRPr="006F1A00">
        <w:rPr>
          <w:sz w:val="22"/>
          <w:szCs w:val="22"/>
        </w:rPr>
        <w:t>zu einer Diskussion mit Thomas de Maizière</w:t>
      </w:r>
      <w:r>
        <w:rPr>
          <w:sz w:val="22"/>
          <w:szCs w:val="22"/>
        </w:rPr>
        <w:t>,</w:t>
      </w:r>
      <w:r w:rsidRPr="006F1A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MDB und Bundesinnenminister a.D., </w:t>
      </w:r>
      <w:r w:rsidRPr="006F1A00">
        <w:rPr>
          <w:sz w:val="22"/>
          <w:szCs w:val="22"/>
        </w:rPr>
        <w:t>ins Franz-Hitze-Haus gekommen.</w:t>
      </w:r>
    </w:p>
    <w:p w14:paraId="1193BB18" w14:textId="77777777" w:rsidR="006F1A00" w:rsidRPr="006F1A00" w:rsidRDefault="006F1A00" w:rsidP="006F1A00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14:paraId="6B7D4E00" w14:textId="77777777" w:rsidR="006F1A00" w:rsidRPr="006F1A00" w:rsidRDefault="001B287B" w:rsidP="006F1A00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  <w:r w:rsidRPr="006F1A00">
        <w:rPr>
          <w:sz w:val="22"/>
          <w:szCs w:val="22"/>
        </w:rPr>
        <w:t xml:space="preserve">Deutschland und seinen Bürgern </w:t>
      </w:r>
      <w:r>
        <w:rPr>
          <w:sz w:val="22"/>
          <w:szCs w:val="22"/>
        </w:rPr>
        <w:t xml:space="preserve">gehe es </w:t>
      </w:r>
      <w:r w:rsidRPr="006F1A00">
        <w:rPr>
          <w:sz w:val="22"/>
          <w:szCs w:val="22"/>
        </w:rPr>
        <w:t xml:space="preserve">im internationalen </w:t>
      </w:r>
      <w:r>
        <w:rPr>
          <w:sz w:val="22"/>
          <w:szCs w:val="22"/>
        </w:rPr>
        <w:t>V</w:t>
      </w:r>
      <w:r w:rsidRPr="006F1A00">
        <w:rPr>
          <w:sz w:val="22"/>
          <w:szCs w:val="22"/>
        </w:rPr>
        <w:t>ergleich sehr gut</w:t>
      </w:r>
      <w:r>
        <w:rPr>
          <w:sz w:val="22"/>
          <w:szCs w:val="22"/>
        </w:rPr>
        <w:t>, stellten d</w:t>
      </w:r>
      <w:r w:rsidR="006F1A00" w:rsidRPr="006F1A00">
        <w:rPr>
          <w:sz w:val="22"/>
          <w:szCs w:val="22"/>
        </w:rPr>
        <w:t>ie Initiatoren des Politischen Forums fest</w:t>
      </w:r>
      <w:r>
        <w:rPr>
          <w:sz w:val="22"/>
          <w:szCs w:val="22"/>
        </w:rPr>
        <w:t>. Aber</w:t>
      </w:r>
      <w:r w:rsidR="006F1A00" w:rsidRPr="006F1A00">
        <w:rPr>
          <w:sz w:val="22"/>
          <w:szCs w:val="22"/>
        </w:rPr>
        <w:t xml:space="preserve"> politische Entscheidungen z.B. in den Bereichen Umwelt/Energie, Infrastruktur und Sozialpolitik/Altersvorsorge </w:t>
      </w:r>
      <w:r>
        <w:rPr>
          <w:sz w:val="22"/>
          <w:szCs w:val="22"/>
        </w:rPr>
        <w:t xml:space="preserve">seien </w:t>
      </w:r>
      <w:r w:rsidR="006F1A00" w:rsidRPr="006F1A00">
        <w:rPr>
          <w:sz w:val="22"/>
          <w:szCs w:val="22"/>
        </w:rPr>
        <w:t>langfristig schädlich oder unnötig teuer. Das sei mit den aktiven Politikern zu diskutieren, und das Forum wolle für geeignete Kurskorrekturen werben.</w:t>
      </w:r>
    </w:p>
    <w:p w14:paraId="41263E60" w14:textId="77777777" w:rsidR="006F1A00" w:rsidRPr="006F1A00" w:rsidRDefault="006F1A00" w:rsidP="006F1A00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14:paraId="7333C3C3" w14:textId="77777777" w:rsidR="006F1A00" w:rsidRPr="006F1A00" w:rsidRDefault="006F1A00" w:rsidP="006F1A00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  <w:r w:rsidRPr="006F1A00">
        <w:rPr>
          <w:sz w:val="22"/>
          <w:szCs w:val="22"/>
        </w:rPr>
        <w:t>Thomas de Maizière stimmte den Befunden teilweise zu. Angesichts der weiter steigenden Lebens</w:t>
      </w:r>
      <w:r>
        <w:rPr>
          <w:sz w:val="22"/>
          <w:szCs w:val="22"/>
        </w:rPr>
        <w:softHyphen/>
      </w:r>
      <w:r w:rsidRPr="006F1A00">
        <w:rPr>
          <w:sz w:val="22"/>
          <w:szCs w:val="22"/>
        </w:rPr>
        <w:t xml:space="preserve">erwartung und der wenig populären "Rente mit 67" sei die "Rente mit 63" ein Fehler gewesen, allerdings ein politischer </w:t>
      </w:r>
      <w:proofErr w:type="spellStart"/>
      <w:r w:rsidRPr="006F1A00">
        <w:rPr>
          <w:sz w:val="22"/>
          <w:szCs w:val="22"/>
        </w:rPr>
        <w:t>Kompromiss</w:t>
      </w:r>
      <w:proofErr w:type="spellEnd"/>
      <w:r w:rsidRPr="006F1A00">
        <w:rPr>
          <w:sz w:val="22"/>
          <w:szCs w:val="22"/>
        </w:rPr>
        <w:t xml:space="preserve">, weil die CSU die "Mütter-Rente" gefordert habe. </w:t>
      </w:r>
    </w:p>
    <w:p w14:paraId="23E9F658" w14:textId="77777777" w:rsidR="006F1A00" w:rsidRPr="006F1A00" w:rsidRDefault="006F1A00" w:rsidP="006F1A00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14:paraId="619C5406" w14:textId="77777777" w:rsidR="006F1A00" w:rsidRPr="006F1A00" w:rsidRDefault="001B287B" w:rsidP="006F1A00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  <w:r w:rsidRPr="006F1A00">
        <w:rPr>
          <w:sz w:val="22"/>
          <w:szCs w:val="22"/>
        </w:rPr>
        <w:t xml:space="preserve">Politik </w:t>
      </w:r>
      <w:r>
        <w:rPr>
          <w:sz w:val="22"/>
          <w:szCs w:val="22"/>
        </w:rPr>
        <w:t xml:space="preserve">braucht </w:t>
      </w:r>
      <w:r w:rsidRPr="006F1A00">
        <w:rPr>
          <w:sz w:val="22"/>
          <w:szCs w:val="22"/>
        </w:rPr>
        <w:t>Mehrheiten</w:t>
      </w:r>
      <w:r>
        <w:rPr>
          <w:sz w:val="22"/>
          <w:szCs w:val="22"/>
        </w:rPr>
        <w:t>.</w:t>
      </w:r>
      <w:r w:rsidRPr="006F1A00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6F1A00" w:rsidRPr="006F1A00">
        <w:rPr>
          <w:sz w:val="22"/>
          <w:szCs w:val="22"/>
        </w:rPr>
        <w:t xml:space="preserve">e Maizière </w:t>
      </w:r>
      <w:r>
        <w:rPr>
          <w:sz w:val="22"/>
          <w:szCs w:val="22"/>
        </w:rPr>
        <w:t>kritisierte</w:t>
      </w:r>
      <w:r w:rsidR="006F1A00" w:rsidRPr="006F1A00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dass</w:t>
      </w:r>
      <w:proofErr w:type="spellEnd"/>
      <w:r>
        <w:rPr>
          <w:sz w:val="22"/>
          <w:szCs w:val="22"/>
        </w:rPr>
        <w:t xml:space="preserve"> z</w:t>
      </w:r>
      <w:r w:rsidR="006F1A00" w:rsidRPr="006F1A00">
        <w:rPr>
          <w:sz w:val="22"/>
          <w:szCs w:val="22"/>
        </w:rPr>
        <w:t>war viele Kundige den Ausstieg aus der klimafreundlichen Kernenergie für falsch</w:t>
      </w:r>
      <w:r>
        <w:rPr>
          <w:sz w:val="22"/>
          <w:szCs w:val="22"/>
        </w:rPr>
        <w:t xml:space="preserve"> hielten</w:t>
      </w:r>
      <w:r w:rsidR="006F1A00" w:rsidRPr="006F1A0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aber </w:t>
      </w:r>
      <w:r w:rsidR="006F1A00" w:rsidRPr="006F1A00">
        <w:rPr>
          <w:sz w:val="22"/>
          <w:szCs w:val="22"/>
        </w:rPr>
        <w:t xml:space="preserve">kaum namhafte Fachleute </w:t>
      </w:r>
      <w:r w:rsidR="006F1A00">
        <w:rPr>
          <w:sz w:val="22"/>
          <w:szCs w:val="22"/>
        </w:rPr>
        <w:t>oder</w:t>
      </w:r>
      <w:r w:rsidR="006F1A00" w:rsidRPr="006F1A00">
        <w:rPr>
          <w:sz w:val="22"/>
          <w:szCs w:val="22"/>
        </w:rPr>
        <w:t xml:space="preserve"> Verbände </w:t>
      </w:r>
      <w:r>
        <w:rPr>
          <w:sz w:val="22"/>
          <w:szCs w:val="22"/>
        </w:rPr>
        <w:t xml:space="preserve">bereit seien, </w:t>
      </w:r>
      <w:r w:rsidR="006F1A00" w:rsidRPr="006F1A00">
        <w:rPr>
          <w:sz w:val="22"/>
          <w:szCs w:val="22"/>
        </w:rPr>
        <w:t xml:space="preserve">für eine Revision des Ausstiegs zu werben. Damit habe die Politik keine Chance, sich in dieser Frage zu bewegen. Für notwendig gehaltene Kurskorrekturen brauchen </w:t>
      </w:r>
      <w:r w:rsidR="006F1A00">
        <w:rPr>
          <w:sz w:val="22"/>
          <w:szCs w:val="22"/>
        </w:rPr>
        <w:t xml:space="preserve">also </w:t>
      </w:r>
      <w:r w:rsidR="006F1A00" w:rsidRPr="006F1A00">
        <w:rPr>
          <w:sz w:val="22"/>
          <w:szCs w:val="22"/>
        </w:rPr>
        <w:t>starke und stetige Fürsprecher.</w:t>
      </w:r>
    </w:p>
    <w:p w14:paraId="45506403" w14:textId="77777777" w:rsidR="006F1A00" w:rsidRPr="006F1A00" w:rsidRDefault="006F1A00" w:rsidP="006F1A00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14:paraId="3819AE44" w14:textId="77777777" w:rsidR="006F1A00" w:rsidRPr="006F1A00" w:rsidRDefault="006F1A00" w:rsidP="006F1A00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  <w:r w:rsidRPr="006F1A00">
        <w:rPr>
          <w:sz w:val="22"/>
          <w:szCs w:val="22"/>
        </w:rPr>
        <w:t>Viele</w:t>
      </w:r>
      <w:r w:rsidRPr="006F1A00">
        <w:rPr>
          <w:sz w:val="16"/>
          <w:szCs w:val="16"/>
        </w:rPr>
        <w:t xml:space="preserve"> </w:t>
      </w:r>
      <w:r w:rsidRPr="006F1A00">
        <w:rPr>
          <w:sz w:val="22"/>
          <w:szCs w:val="22"/>
        </w:rPr>
        <w:t>Infrastrukturvorhaben</w:t>
      </w:r>
      <w:r w:rsidRPr="006F1A00">
        <w:rPr>
          <w:sz w:val="16"/>
          <w:szCs w:val="16"/>
        </w:rPr>
        <w:t xml:space="preserve"> </w:t>
      </w:r>
      <w:r w:rsidRPr="006F1A00">
        <w:rPr>
          <w:sz w:val="22"/>
          <w:szCs w:val="22"/>
        </w:rPr>
        <w:t>werden</w:t>
      </w:r>
      <w:r w:rsidRPr="006F1A00">
        <w:rPr>
          <w:sz w:val="16"/>
          <w:szCs w:val="16"/>
        </w:rPr>
        <w:t xml:space="preserve"> </w:t>
      </w:r>
      <w:r w:rsidRPr="006F1A00">
        <w:rPr>
          <w:sz w:val="22"/>
          <w:szCs w:val="22"/>
        </w:rPr>
        <w:t>durch</w:t>
      </w:r>
      <w:r w:rsidRPr="006F1A00">
        <w:rPr>
          <w:sz w:val="16"/>
          <w:szCs w:val="16"/>
        </w:rPr>
        <w:t xml:space="preserve"> </w:t>
      </w:r>
      <w:r w:rsidRPr="006F1A00">
        <w:rPr>
          <w:sz w:val="22"/>
          <w:szCs w:val="22"/>
        </w:rPr>
        <w:t>komplexe</w:t>
      </w:r>
      <w:r w:rsidRPr="006F1A00">
        <w:rPr>
          <w:sz w:val="16"/>
          <w:szCs w:val="16"/>
        </w:rPr>
        <w:t xml:space="preserve"> </w:t>
      </w:r>
      <w:r>
        <w:rPr>
          <w:sz w:val="22"/>
          <w:szCs w:val="22"/>
        </w:rPr>
        <w:t>Vorschriften</w:t>
      </w:r>
      <w:r w:rsidRPr="006F1A00">
        <w:rPr>
          <w:sz w:val="16"/>
          <w:szCs w:val="16"/>
        </w:rPr>
        <w:t xml:space="preserve"> </w:t>
      </w:r>
      <w:r>
        <w:rPr>
          <w:sz w:val="22"/>
          <w:szCs w:val="22"/>
        </w:rPr>
        <w:t>ausgebremst.</w:t>
      </w:r>
      <w:r w:rsidRPr="006F1A00">
        <w:rPr>
          <w:sz w:val="16"/>
          <w:szCs w:val="16"/>
        </w:rPr>
        <w:t xml:space="preserve"> </w:t>
      </w:r>
      <w:r>
        <w:rPr>
          <w:sz w:val="22"/>
          <w:szCs w:val="22"/>
        </w:rPr>
        <w:t>Eine</w:t>
      </w:r>
      <w:r w:rsidRPr="006F1A00">
        <w:rPr>
          <w:sz w:val="16"/>
          <w:szCs w:val="16"/>
        </w:rPr>
        <w:t xml:space="preserve"> </w:t>
      </w:r>
      <w:r>
        <w:rPr>
          <w:sz w:val="22"/>
          <w:szCs w:val="22"/>
        </w:rPr>
        <w:t>B</w:t>
      </w:r>
      <w:r w:rsidRPr="006F1A00">
        <w:rPr>
          <w:sz w:val="22"/>
          <w:szCs w:val="22"/>
        </w:rPr>
        <w:t xml:space="preserve">augenehmigung für ein mittelkomplexes Vorhaben habe vor 30 Jahren 100 Seiten </w:t>
      </w:r>
      <w:proofErr w:type="spellStart"/>
      <w:r w:rsidRPr="006F1A00">
        <w:rPr>
          <w:sz w:val="22"/>
          <w:szCs w:val="22"/>
        </w:rPr>
        <w:t>umfasst</w:t>
      </w:r>
      <w:proofErr w:type="spellEnd"/>
      <w:r w:rsidRPr="006F1A00">
        <w:rPr>
          <w:sz w:val="22"/>
          <w:szCs w:val="22"/>
        </w:rPr>
        <w:t xml:space="preserve">, heute brauche sie 1000 Seiten. Das aufzubrechen sei aber nicht einfach; viele Forderungen und z.T. sogar Vorschriften </w:t>
      </w:r>
      <w:proofErr w:type="gramStart"/>
      <w:r w:rsidRPr="006F1A00">
        <w:rPr>
          <w:sz w:val="22"/>
          <w:szCs w:val="22"/>
        </w:rPr>
        <w:t>kämen  von</w:t>
      </w:r>
      <w:proofErr w:type="gramEnd"/>
      <w:r w:rsidRPr="006F1A00">
        <w:rPr>
          <w:sz w:val="22"/>
          <w:szCs w:val="22"/>
        </w:rPr>
        <w:t xml:space="preserve"> Verbänden, Selbstverwaltungsorganisationen (z.B. Berufsgenossenschaften, Kassenärztlichen Vereinigungen), Kammern, usw. </w:t>
      </w:r>
      <w:r w:rsidR="001B287B">
        <w:rPr>
          <w:sz w:val="22"/>
          <w:szCs w:val="22"/>
        </w:rPr>
        <w:t>D</w:t>
      </w:r>
      <w:r w:rsidRPr="006F1A00">
        <w:rPr>
          <w:sz w:val="22"/>
          <w:szCs w:val="22"/>
        </w:rPr>
        <w:t>e Maizière r</w:t>
      </w:r>
      <w:r>
        <w:rPr>
          <w:sz w:val="22"/>
          <w:szCs w:val="22"/>
        </w:rPr>
        <w:t>ief</w:t>
      </w:r>
      <w:r w:rsidRPr="006F1A00">
        <w:rPr>
          <w:sz w:val="22"/>
          <w:szCs w:val="22"/>
        </w:rPr>
        <w:t xml:space="preserve"> daher interessierte Bürger auf, sich auch dort einzu</w:t>
      </w:r>
      <w:r>
        <w:rPr>
          <w:sz w:val="22"/>
          <w:szCs w:val="22"/>
        </w:rPr>
        <w:softHyphen/>
      </w:r>
      <w:r w:rsidRPr="006F1A00">
        <w:rPr>
          <w:sz w:val="22"/>
          <w:szCs w:val="22"/>
        </w:rPr>
        <w:t xml:space="preserve">bringen und für Verzicht auf Perfektionismus zu werben. </w:t>
      </w:r>
    </w:p>
    <w:p w14:paraId="4C3F451D" w14:textId="77777777" w:rsidR="006F1A00" w:rsidRPr="006F1A00" w:rsidRDefault="006F1A00" w:rsidP="006F1A00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14:paraId="324B3E48" w14:textId="0785F69C" w:rsidR="006F1A00" w:rsidRPr="006F1A00" w:rsidRDefault="006F1A00" w:rsidP="006F1A00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  <w:r w:rsidRPr="006F1A00">
        <w:rPr>
          <w:sz w:val="22"/>
          <w:szCs w:val="22"/>
        </w:rPr>
        <w:lastRenderedPageBreak/>
        <w:t xml:space="preserve">Der Egoismus nimmt zu, die </w:t>
      </w:r>
      <w:proofErr w:type="spellStart"/>
      <w:r w:rsidRPr="006F1A00">
        <w:rPr>
          <w:sz w:val="22"/>
          <w:szCs w:val="22"/>
        </w:rPr>
        <w:t>Focussierung</w:t>
      </w:r>
      <w:proofErr w:type="spellEnd"/>
      <w:r w:rsidRPr="006F1A00">
        <w:rPr>
          <w:sz w:val="22"/>
          <w:szCs w:val="22"/>
        </w:rPr>
        <w:t xml:space="preserve"> auf das Gemeinwohl ab. </w:t>
      </w:r>
      <w:r w:rsidR="001B287B">
        <w:rPr>
          <w:sz w:val="22"/>
          <w:szCs w:val="22"/>
        </w:rPr>
        <w:t>D</w:t>
      </w:r>
      <w:r w:rsidRPr="006F1A00">
        <w:rPr>
          <w:sz w:val="22"/>
          <w:szCs w:val="22"/>
        </w:rPr>
        <w:t>e Maizière berichtete von einer Umgehungsstraße in seinem Wahlkreis. 99% der Bürger wollen die haben. Zwei Grundstücks</w:t>
      </w:r>
      <w:r>
        <w:rPr>
          <w:sz w:val="22"/>
          <w:szCs w:val="22"/>
        </w:rPr>
        <w:softHyphen/>
      </w:r>
      <w:r w:rsidRPr="006F1A00">
        <w:rPr>
          <w:sz w:val="22"/>
          <w:szCs w:val="22"/>
        </w:rPr>
        <w:t>eigentümer blockieren sie. Die Bürger verstehen den Rechtsstaat nicht mehr, wenn Gesetze zu solchen Blockaden führen können. Für solche Fälle Individualrechte oder die Klagemöglichkeiten von Verbänden einzuschränken, führ</w:t>
      </w:r>
      <w:r>
        <w:rPr>
          <w:sz w:val="22"/>
          <w:szCs w:val="22"/>
        </w:rPr>
        <w:t>e</w:t>
      </w:r>
      <w:r w:rsidRPr="006F1A00">
        <w:rPr>
          <w:sz w:val="22"/>
          <w:szCs w:val="22"/>
        </w:rPr>
        <w:t xml:space="preserve"> aber zu heftigen Protesten, die nur durch ebenso deutliches öffentliches Eintreten der betroffenen Mehrheiten überwunden werden können. Das g</w:t>
      </w:r>
      <w:r>
        <w:rPr>
          <w:sz w:val="22"/>
          <w:szCs w:val="22"/>
        </w:rPr>
        <w:t>e</w:t>
      </w:r>
      <w:r w:rsidRPr="006F1A00">
        <w:rPr>
          <w:sz w:val="22"/>
          <w:szCs w:val="22"/>
        </w:rPr>
        <w:t>lt</w:t>
      </w:r>
      <w:r>
        <w:rPr>
          <w:sz w:val="22"/>
          <w:szCs w:val="22"/>
        </w:rPr>
        <w:t>e</w:t>
      </w:r>
      <w:r w:rsidRPr="006F1A00">
        <w:rPr>
          <w:sz w:val="22"/>
          <w:szCs w:val="22"/>
        </w:rPr>
        <w:t xml:space="preserve"> auch für gute Beispiele für Bürgerbeteiligung wie bei Stuttgart 21 oder dem Bau von Stromleitungen, wenn anschließend andere oder gar</w:t>
      </w:r>
      <w:r>
        <w:rPr>
          <w:sz w:val="22"/>
          <w:szCs w:val="22"/>
        </w:rPr>
        <w:t xml:space="preserve"> </w:t>
      </w:r>
      <w:r w:rsidR="000F5213">
        <w:rPr>
          <w:sz w:val="22"/>
          <w:szCs w:val="22"/>
        </w:rPr>
        <w:t xml:space="preserve">nicht </w:t>
      </w:r>
      <w:r>
        <w:rPr>
          <w:sz w:val="22"/>
          <w:szCs w:val="22"/>
        </w:rPr>
        <w:t xml:space="preserve">am Dialog </w:t>
      </w:r>
      <w:r w:rsidRPr="006F1A00">
        <w:rPr>
          <w:sz w:val="22"/>
          <w:szCs w:val="22"/>
        </w:rPr>
        <w:t>beteiligte Bürger Klagemöglichkeiten nutzen.</w:t>
      </w:r>
    </w:p>
    <w:p w14:paraId="0BA11458" w14:textId="77777777" w:rsidR="006F1A00" w:rsidRPr="006F1A00" w:rsidRDefault="006F1A00" w:rsidP="006F1A00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14:paraId="3D9632AF" w14:textId="77777777" w:rsidR="006F1A00" w:rsidRPr="006F1A00" w:rsidRDefault="006F1A00" w:rsidP="006F1A00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  <w:r w:rsidRPr="006F1A00">
        <w:rPr>
          <w:sz w:val="22"/>
          <w:szCs w:val="22"/>
        </w:rPr>
        <w:t xml:space="preserve">Wer Veränderungen will, </w:t>
      </w:r>
      <w:proofErr w:type="spellStart"/>
      <w:r w:rsidRPr="006F1A00">
        <w:rPr>
          <w:sz w:val="22"/>
          <w:szCs w:val="22"/>
        </w:rPr>
        <w:t>muss</w:t>
      </w:r>
      <w:proofErr w:type="spellEnd"/>
      <w:r w:rsidRPr="006F1A00">
        <w:rPr>
          <w:sz w:val="22"/>
          <w:szCs w:val="22"/>
        </w:rPr>
        <w:t xml:space="preserve"> sich einbringen, so de Maizière, nicht nur in Parteien, sondern auch in den </w:t>
      </w:r>
      <w:proofErr w:type="spellStart"/>
      <w:r w:rsidRPr="006F1A00">
        <w:rPr>
          <w:sz w:val="22"/>
          <w:szCs w:val="22"/>
        </w:rPr>
        <w:t>Social</w:t>
      </w:r>
      <w:proofErr w:type="spellEnd"/>
      <w:r w:rsidRPr="006F1A00">
        <w:rPr>
          <w:sz w:val="22"/>
          <w:szCs w:val="22"/>
        </w:rPr>
        <w:t xml:space="preserve"> Media, in</w:t>
      </w:r>
      <w:r w:rsidR="001B287B">
        <w:rPr>
          <w:sz w:val="22"/>
          <w:szCs w:val="22"/>
        </w:rPr>
        <w:t xml:space="preserve"> denen</w:t>
      </w:r>
      <w:r w:rsidRPr="006F1A00">
        <w:rPr>
          <w:sz w:val="22"/>
          <w:szCs w:val="22"/>
        </w:rPr>
        <w:t xml:space="preserve"> man für seine Positionen wirbt. Dann kann man auch </w:t>
      </w:r>
      <w:proofErr w:type="spellStart"/>
      <w:r w:rsidRPr="006F1A00">
        <w:rPr>
          <w:sz w:val="22"/>
          <w:szCs w:val="22"/>
        </w:rPr>
        <w:t>Hassreden</w:t>
      </w:r>
      <w:proofErr w:type="spellEnd"/>
      <w:r w:rsidRPr="006F1A00">
        <w:rPr>
          <w:sz w:val="22"/>
          <w:szCs w:val="22"/>
        </w:rPr>
        <w:t xml:space="preserve"> </w:t>
      </w:r>
      <w:r w:rsidR="001B287B">
        <w:rPr>
          <w:sz w:val="22"/>
          <w:szCs w:val="22"/>
        </w:rPr>
        <w:t xml:space="preserve">ein wenig </w:t>
      </w:r>
      <w:r w:rsidRPr="006F1A00">
        <w:rPr>
          <w:sz w:val="22"/>
          <w:szCs w:val="22"/>
        </w:rPr>
        <w:t>entgegenwirken, indem man die</w:t>
      </w:r>
      <w:r w:rsidR="00DC03E5">
        <w:rPr>
          <w:sz w:val="22"/>
          <w:szCs w:val="22"/>
        </w:rPr>
        <w:t xml:space="preserve">se dort </w:t>
      </w:r>
      <w:r w:rsidRPr="006F1A00">
        <w:rPr>
          <w:sz w:val="22"/>
          <w:szCs w:val="22"/>
        </w:rPr>
        <w:t xml:space="preserve">für unakzeptabel </w:t>
      </w:r>
      <w:r w:rsidR="00DC03E5">
        <w:rPr>
          <w:sz w:val="22"/>
          <w:szCs w:val="22"/>
        </w:rPr>
        <w:t>erklärt</w:t>
      </w:r>
      <w:r w:rsidRPr="006F1A00">
        <w:rPr>
          <w:sz w:val="22"/>
          <w:szCs w:val="22"/>
        </w:rPr>
        <w:t>. Manche "Echo</w:t>
      </w:r>
      <w:r w:rsidR="001B287B">
        <w:rPr>
          <w:sz w:val="22"/>
          <w:szCs w:val="22"/>
        </w:rPr>
        <w:softHyphen/>
      </w:r>
      <w:r w:rsidRPr="006F1A00">
        <w:rPr>
          <w:sz w:val="22"/>
          <w:szCs w:val="22"/>
        </w:rPr>
        <w:t>kammern" sollten nicht sich selbst überlassen bleiben.</w:t>
      </w:r>
    </w:p>
    <w:p w14:paraId="46233EB0" w14:textId="77777777" w:rsidR="006F1A00" w:rsidRPr="006F1A00" w:rsidRDefault="006F1A00" w:rsidP="006F1A00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14:paraId="5128BAFB" w14:textId="77777777" w:rsidR="006F1A00" w:rsidRPr="006F1A00" w:rsidRDefault="001B287B" w:rsidP="006F1A00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6F1A00" w:rsidRPr="006F1A00">
        <w:rPr>
          <w:sz w:val="22"/>
          <w:szCs w:val="22"/>
        </w:rPr>
        <w:t xml:space="preserve">e Maizière </w:t>
      </w:r>
      <w:r>
        <w:rPr>
          <w:sz w:val="22"/>
          <w:szCs w:val="22"/>
        </w:rPr>
        <w:t>stellte zehn Vorschläge für politische Verbesserungen vor und ermunterte die Teil</w:t>
      </w:r>
      <w:r>
        <w:rPr>
          <w:sz w:val="22"/>
          <w:szCs w:val="22"/>
        </w:rPr>
        <w:softHyphen/>
        <w:t xml:space="preserve">nehmer, </w:t>
      </w:r>
      <w:r w:rsidR="006F1A00" w:rsidRPr="006F1A00">
        <w:rPr>
          <w:sz w:val="22"/>
          <w:szCs w:val="22"/>
        </w:rPr>
        <w:t xml:space="preserve">selbst Mut zur Tat beweisen und sich in </w:t>
      </w:r>
      <w:r>
        <w:rPr>
          <w:sz w:val="22"/>
          <w:szCs w:val="22"/>
        </w:rPr>
        <w:t xml:space="preserve">der Öffentlichkeit, in </w:t>
      </w:r>
      <w:r w:rsidR="006F1A00" w:rsidRPr="006F1A00">
        <w:rPr>
          <w:sz w:val="22"/>
          <w:szCs w:val="22"/>
        </w:rPr>
        <w:t xml:space="preserve">den </w:t>
      </w:r>
      <w:proofErr w:type="spellStart"/>
      <w:r>
        <w:rPr>
          <w:sz w:val="22"/>
          <w:szCs w:val="22"/>
        </w:rPr>
        <w:t>Social</w:t>
      </w:r>
      <w:proofErr w:type="spellEnd"/>
      <w:r>
        <w:rPr>
          <w:sz w:val="22"/>
          <w:szCs w:val="22"/>
        </w:rPr>
        <w:t xml:space="preserve"> Media und in den Parteien </w:t>
      </w:r>
      <w:r w:rsidR="006F1A00" w:rsidRPr="006F1A00">
        <w:rPr>
          <w:sz w:val="22"/>
          <w:szCs w:val="22"/>
        </w:rPr>
        <w:t xml:space="preserve">kompetent und nachhaltig einzubringen. </w:t>
      </w:r>
    </w:p>
    <w:p w14:paraId="229A0F3E" w14:textId="77777777" w:rsidR="002A6EF4" w:rsidRDefault="002A6EF4" w:rsidP="00B2361A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sectPr w:rsidR="002A6EF4" w:rsidSect="00175716">
      <w:footerReference w:type="default" r:id="rId9"/>
      <w:endnotePr>
        <w:numFmt w:val="decimal"/>
      </w:endnotePr>
      <w:pgSz w:w="11905" w:h="16837"/>
      <w:pgMar w:top="1134" w:right="1418" w:bottom="851" w:left="1418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DCF0D" w14:textId="77777777" w:rsidR="00250559" w:rsidRDefault="00250559" w:rsidP="00213875">
      <w:r>
        <w:separator/>
      </w:r>
    </w:p>
  </w:endnote>
  <w:endnote w:type="continuationSeparator" w:id="0">
    <w:p w14:paraId="660492C1" w14:textId="77777777" w:rsidR="00250559" w:rsidRDefault="00250559" w:rsidP="0021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454AB" w14:textId="77777777" w:rsidR="003D1CB5" w:rsidRDefault="003D1C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B6D7" w14:textId="77777777" w:rsidR="00250559" w:rsidRDefault="00250559" w:rsidP="00213875">
      <w:r>
        <w:separator/>
      </w:r>
    </w:p>
  </w:footnote>
  <w:footnote w:type="continuationSeparator" w:id="0">
    <w:p w14:paraId="7832FF16" w14:textId="77777777" w:rsidR="00250559" w:rsidRDefault="00250559" w:rsidP="00213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85646"/>
    <w:multiLevelType w:val="hybridMultilevel"/>
    <w:tmpl w:val="FA74DFD0"/>
    <w:lvl w:ilvl="0" w:tplc="32402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02EA0"/>
    <w:multiLevelType w:val="hybridMultilevel"/>
    <w:tmpl w:val="EF60C5B8"/>
    <w:lvl w:ilvl="0" w:tplc="BFF47E2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F7CFA"/>
    <w:multiLevelType w:val="hybridMultilevel"/>
    <w:tmpl w:val="9B78D8BA"/>
    <w:lvl w:ilvl="0" w:tplc="62F01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A49F6"/>
    <w:multiLevelType w:val="hybridMultilevel"/>
    <w:tmpl w:val="33BC457A"/>
    <w:lvl w:ilvl="0" w:tplc="62F01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417967">
    <w:abstractNumId w:val="3"/>
  </w:num>
  <w:num w:numId="2" w16cid:durableId="1642880330">
    <w:abstractNumId w:val="2"/>
  </w:num>
  <w:num w:numId="3" w16cid:durableId="23990693">
    <w:abstractNumId w:val="1"/>
  </w:num>
  <w:num w:numId="4" w16cid:durableId="104617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C0"/>
    <w:rsid w:val="000008CF"/>
    <w:rsid w:val="000231EC"/>
    <w:rsid w:val="000322AA"/>
    <w:rsid w:val="000359C4"/>
    <w:rsid w:val="000630AE"/>
    <w:rsid w:val="000752FD"/>
    <w:rsid w:val="00077E79"/>
    <w:rsid w:val="00080C0F"/>
    <w:rsid w:val="00083E1F"/>
    <w:rsid w:val="000E38E1"/>
    <w:rsid w:val="000F5213"/>
    <w:rsid w:val="001018EA"/>
    <w:rsid w:val="00121A42"/>
    <w:rsid w:val="00156119"/>
    <w:rsid w:val="00175716"/>
    <w:rsid w:val="0018046E"/>
    <w:rsid w:val="001A102D"/>
    <w:rsid w:val="001B287B"/>
    <w:rsid w:val="001C00AC"/>
    <w:rsid w:val="001C00B8"/>
    <w:rsid w:val="00213875"/>
    <w:rsid w:val="00243134"/>
    <w:rsid w:val="00247701"/>
    <w:rsid w:val="00250559"/>
    <w:rsid w:val="002515F4"/>
    <w:rsid w:val="002645C6"/>
    <w:rsid w:val="0026778A"/>
    <w:rsid w:val="00281A39"/>
    <w:rsid w:val="002950E7"/>
    <w:rsid w:val="002969D6"/>
    <w:rsid w:val="002A6EF4"/>
    <w:rsid w:val="002B7FC7"/>
    <w:rsid w:val="002D360B"/>
    <w:rsid w:val="002D506E"/>
    <w:rsid w:val="002D5715"/>
    <w:rsid w:val="002F2E64"/>
    <w:rsid w:val="003160A4"/>
    <w:rsid w:val="00320DB7"/>
    <w:rsid w:val="00347993"/>
    <w:rsid w:val="00357349"/>
    <w:rsid w:val="00374E49"/>
    <w:rsid w:val="00384AFE"/>
    <w:rsid w:val="00387F52"/>
    <w:rsid w:val="00392F5F"/>
    <w:rsid w:val="003D116F"/>
    <w:rsid w:val="003D1CB5"/>
    <w:rsid w:val="003D7D57"/>
    <w:rsid w:val="004032C1"/>
    <w:rsid w:val="00411EF4"/>
    <w:rsid w:val="004212A2"/>
    <w:rsid w:val="004257A2"/>
    <w:rsid w:val="00441F17"/>
    <w:rsid w:val="00444CC6"/>
    <w:rsid w:val="0045163A"/>
    <w:rsid w:val="00482B2E"/>
    <w:rsid w:val="004865E7"/>
    <w:rsid w:val="004B3A14"/>
    <w:rsid w:val="004B7520"/>
    <w:rsid w:val="004D55FC"/>
    <w:rsid w:val="00511F3E"/>
    <w:rsid w:val="00521B3C"/>
    <w:rsid w:val="005246B5"/>
    <w:rsid w:val="00527F7A"/>
    <w:rsid w:val="00571E15"/>
    <w:rsid w:val="005979CE"/>
    <w:rsid w:val="005A1BD0"/>
    <w:rsid w:val="005C24AF"/>
    <w:rsid w:val="005C78E8"/>
    <w:rsid w:val="005D7A77"/>
    <w:rsid w:val="005F4AF7"/>
    <w:rsid w:val="00611580"/>
    <w:rsid w:val="00613BCF"/>
    <w:rsid w:val="00622F06"/>
    <w:rsid w:val="0062557C"/>
    <w:rsid w:val="00685CED"/>
    <w:rsid w:val="00693BA4"/>
    <w:rsid w:val="006C5DB3"/>
    <w:rsid w:val="006D2985"/>
    <w:rsid w:val="006D5779"/>
    <w:rsid w:val="006E37B4"/>
    <w:rsid w:val="006E7E03"/>
    <w:rsid w:val="006F1A00"/>
    <w:rsid w:val="00723115"/>
    <w:rsid w:val="00724CE0"/>
    <w:rsid w:val="00730D1D"/>
    <w:rsid w:val="00741D39"/>
    <w:rsid w:val="00773ECB"/>
    <w:rsid w:val="00786F50"/>
    <w:rsid w:val="0079264F"/>
    <w:rsid w:val="007A25AD"/>
    <w:rsid w:val="007B00A1"/>
    <w:rsid w:val="007B09F2"/>
    <w:rsid w:val="007F29D2"/>
    <w:rsid w:val="008139CC"/>
    <w:rsid w:val="0084183F"/>
    <w:rsid w:val="008456BD"/>
    <w:rsid w:val="00846E1F"/>
    <w:rsid w:val="00871BB5"/>
    <w:rsid w:val="00894123"/>
    <w:rsid w:val="008969C8"/>
    <w:rsid w:val="008C324C"/>
    <w:rsid w:val="008D54E7"/>
    <w:rsid w:val="008E0B35"/>
    <w:rsid w:val="008E0C88"/>
    <w:rsid w:val="008F32B0"/>
    <w:rsid w:val="008F4C09"/>
    <w:rsid w:val="00900FD6"/>
    <w:rsid w:val="00903E0D"/>
    <w:rsid w:val="009067C0"/>
    <w:rsid w:val="00926E4A"/>
    <w:rsid w:val="009A454C"/>
    <w:rsid w:val="009A7DEA"/>
    <w:rsid w:val="00A05A29"/>
    <w:rsid w:val="00A0786A"/>
    <w:rsid w:val="00A2580E"/>
    <w:rsid w:val="00A6254A"/>
    <w:rsid w:val="00AA1B8A"/>
    <w:rsid w:val="00AA2B8F"/>
    <w:rsid w:val="00AC3002"/>
    <w:rsid w:val="00B07A55"/>
    <w:rsid w:val="00B10F3E"/>
    <w:rsid w:val="00B2361A"/>
    <w:rsid w:val="00B3241E"/>
    <w:rsid w:val="00B434B8"/>
    <w:rsid w:val="00B5054B"/>
    <w:rsid w:val="00B622EA"/>
    <w:rsid w:val="00BD3303"/>
    <w:rsid w:val="00BE2C66"/>
    <w:rsid w:val="00BF5712"/>
    <w:rsid w:val="00C057F7"/>
    <w:rsid w:val="00C145AA"/>
    <w:rsid w:val="00C172DB"/>
    <w:rsid w:val="00C22FE9"/>
    <w:rsid w:val="00C418FF"/>
    <w:rsid w:val="00C47F69"/>
    <w:rsid w:val="00C814BA"/>
    <w:rsid w:val="00C81578"/>
    <w:rsid w:val="00C94CE5"/>
    <w:rsid w:val="00CB02BA"/>
    <w:rsid w:val="00CC4B52"/>
    <w:rsid w:val="00CC515A"/>
    <w:rsid w:val="00CC6B67"/>
    <w:rsid w:val="00CF0F21"/>
    <w:rsid w:val="00CF1161"/>
    <w:rsid w:val="00D12B7D"/>
    <w:rsid w:val="00D86F6C"/>
    <w:rsid w:val="00DA666B"/>
    <w:rsid w:val="00DC03D6"/>
    <w:rsid w:val="00DC03E5"/>
    <w:rsid w:val="00E072F2"/>
    <w:rsid w:val="00E11B95"/>
    <w:rsid w:val="00E53066"/>
    <w:rsid w:val="00EB29BA"/>
    <w:rsid w:val="00EB7E82"/>
    <w:rsid w:val="00EC783D"/>
    <w:rsid w:val="00ED5722"/>
    <w:rsid w:val="00F12952"/>
    <w:rsid w:val="00F178A2"/>
    <w:rsid w:val="00F5053D"/>
    <w:rsid w:val="00F54482"/>
    <w:rsid w:val="00F94FC6"/>
    <w:rsid w:val="00FB5F45"/>
    <w:rsid w:val="00FC3EC0"/>
    <w:rsid w:val="00FD0A6A"/>
    <w:rsid w:val="00FD6770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024C"/>
  <w15:docId w15:val="{96C1E677-7EDE-445E-B8C4-4A0B1E13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571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21387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1387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138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814B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D1CB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1CB5"/>
  </w:style>
  <w:style w:type="paragraph" w:styleId="Fuzeile">
    <w:name w:val="footer"/>
    <w:basedOn w:val="Standard"/>
    <w:link w:val="FuzeileZchn"/>
    <w:uiPriority w:val="99"/>
    <w:unhideWhenUsed/>
    <w:rsid w:val="003D1CB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1CB5"/>
  </w:style>
  <w:style w:type="paragraph" w:styleId="StandardWeb">
    <w:name w:val="Normal (Web)"/>
    <w:basedOn w:val="Standard"/>
    <w:uiPriority w:val="99"/>
    <w:semiHidden/>
    <w:unhideWhenUsed/>
    <w:rsid w:val="002A6EF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B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473B-DC52-4688-A2AA-34DFA283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Hans-Peter Kosmider</dc:creator>
  <cp:lastModifiedBy>Hans-Peter Kosmider</cp:lastModifiedBy>
  <cp:revision>2</cp:revision>
  <cp:lastPrinted>2025-05-01T15:13:00Z</cp:lastPrinted>
  <dcterms:created xsi:type="dcterms:W3CDTF">2025-05-01T15:14:00Z</dcterms:created>
  <dcterms:modified xsi:type="dcterms:W3CDTF">2025-05-01T15:14:00Z</dcterms:modified>
</cp:coreProperties>
</file>