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108D" w:rsidRDefault="00C411C4" w:rsidP="00C411C4">
      <w:pPr>
        <w:jc w:val="center"/>
        <w:rPr>
          <w:rFonts w:asciiTheme="majorHAnsi" w:hAnsiTheme="majorHAnsi"/>
          <w:b/>
          <w:color w:val="00B0F0"/>
          <w:sz w:val="44"/>
          <w:szCs w:val="44"/>
          <w:u w:val="single"/>
        </w:rPr>
      </w:pPr>
      <w:r>
        <w:rPr>
          <w:rFonts w:asciiTheme="majorHAnsi" w:hAnsiTheme="majorHAnsi"/>
          <w:b/>
          <w:color w:val="00B0F0"/>
          <w:sz w:val="44"/>
          <w:szCs w:val="44"/>
          <w:u w:val="single"/>
        </w:rPr>
        <w:t>Les règles de la piste</w:t>
      </w:r>
    </w:p>
    <w:p w:rsidR="00C411C4" w:rsidRDefault="00C411C4" w:rsidP="00C411C4">
      <w:pPr>
        <w:rPr>
          <w:rFonts w:asciiTheme="majorHAnsi" w:hAnsiTheme="majorHAnsi"/>
          <w:sz w:val="24"/>
          <w:szCs w:val="24"/>
        </w:rPr>
      </w:pPr>
    </w:p>
    <w:p w:rsidR="00C411C4" w:rsidRDefault="00C411C4" w:rsidP="00C411C4">
      <w:pPr>
        <w:rPr>
          <w:rFonts w:asciiTheme="majorHAnsi" w:hAnsiTheme="majorHAnsi"/>
          <w:sz w:val="24"/>
          <w:szCs w:val="24"/>
        </w:rPr>
      </w:pPr>
    </w:p>
    <w:p w:rsidR="00C411C4" w:rsidRPr="00C411C4" w:rsidRDefault="00C411C4" w:rsidP="00C411C4">
      <w:pPr>
        <w:jc w:val="center"/>
        <w:rPr>
          <w:rFonts w:asciiTheme="majorHAnsi" w:hAnsiTheme="majorHAnsi"/>
          <w:b/>
          <w:sz w:val="28"/>
          <w:szCs w:val="28"/>
          <w:u w:val="single"/>
        </w:rPr>
      </w:pPr>
      <w:r w:rsidRPr="00C411C4">
        <w:rPr>
          <w:rFonts w:asciiTheme="majorHAnsi" w:hAnsiTheme="majorHAnsi"/>
          <w:b/>
          <w:sz w:val="28"/>
          <w:szCs w:val="28"/>
          <w:u w:val="single"/>
        </w:rPr>
        <w:t>Règle 1 :</w:t>
      </w:r>
    </w:p>
    <w:p w:rsidR="00C411C4" w:rsidRDefault="00C411C4" w:rsidP="00C411C4">
      <w:pPr>
        <w:jc w:val="both"/>
        <w:rPr>
          <w:rFonts w:asciiTheme="majorHAnsi" w:hAnsiTheme="majorHAnsi"/>
          <w:sz w:val="24"/>
          <w:szCs w:val="24"/>
        </w:rPr>
      </w:pPr>
      <w:r w:rsidRPr="00C411C4">
        <w:rPr>
          <w:rFonts w:asciiTheme="majorHAnsi" w:hAnsiTheme="majorHAnsi"/>
          <w:sz w:val="24"/>
          <w:szCs w:val="24"/>
        </w:rPr>
        <w:t>On ne doit pas manger, boire, chiquer, cracher ou fumer sur la piste. Le parquet d’une salle de danse est à respecter tout autant que les danseurs, et un accident est vite arrivé (blessures, brûlures, tâches). Pour les mêmes raisons, le port d’éperons... ou d’armes... n’est pas permis sur la piste.</w:t>
      </w:r>
    </w:p>
    <w:p w:rsidR="00C411C4" w:rsidRDefault="00C411C4" w:rsidP="00C411C4">
      <w:pPr>
        <w:jc w:val="center"/>
        <w:rPr>
          <w:rFonts w:asciiTheme="majorHAnsi" w:hAnsiTheme="majorHAnsi"/>
          <w:b/>
          <w:sz w:val="28"/>
          <w:szCs w:val="28"/>
          <w:u w:val="single"/>
        </w:rPr>
      </w:pPr>
      <w:r w:rsidRPr="00C411C4">
        <w:rPr>
          <w:rFonts w:asciiTheme="majorHAnsi" w:hAnsiTheme="majorHAnsi"/>
          <w:b/>
          <w:sz w:val="28"/>
          <w:szCs w:val="28"/>
          <w:u w:val="single"/>
        </w:rPr>
        <w:t>Règle 2 :</w:t>
      </w:r>
    </w:p>
    <w:p w:rsidR="00C411C4" w:rsidRPr="00C411C4" w:rsidRDefault="00C411C4" w:rsidP="00C411C4">
      <w:pPr>
        <w:jc w:val="both"/>
        <w:rPr>
          <w:rFonts w:asciiTheme="majorHAnsi" w:hAnsiTheme="majorHAnsi"/>
          <w:b/>
          <w:sz w:val="24"/>
          <w:szCs w:val="24"/>
          <w:u w:val="single"/>
        </w:rPr>
      </w:pPr>
      <w:r w:rsidRPr="00C411C4">
        <w:rPr>
          <w:rFonts w:asciiTheme="majorHAnsi" w:hAnsiTheme="majorHAnsi"/>
          <w:sz w:val="24"/>
          <w:szCs w:val="24"/>
        </w:rPr>
        <w:t>Les placements se font d’abord sur la 1ère ligne (face aux spectateurs en soirée animée, face à la scène lors de concerts), les retardataires forment les lignes suivantes en s’alignant sur la 1ère. Complétez les bouts de lignes tout en laissant la place sur le pourtour de la piste pour les danses en couple.</w:t>
      </w:r>
    </w:p>
    <w:p w:rsidR="00C411C4" w:rsidRDefault="00C411C4" w:rsidP="00C411C4">
      <w:pPr>
        <w:jc w:val="center"/>
        <w:rPr>
          <w:rFonts w:asciiTheme="majorHAnsi" w:hAnsiTheme="majorHAnsi"/>
          <w:b/>
          <w:sz w:val="28"/>
          <w:szCs w:val="28"/>
          <w:u w:val="single"/>
        </w:rPr>
      </w:pPr>
      <w:r>
        <w:rPr>
          <w:rFonts w:asciiTheme="majorHAnsi" w:hAnsiTheme="majorHAnsi"/>
          <w:b/>
          <w:sz w:val="28"/>
          <w:szCs w:val="28"/>
          <w:u w:val="single"/>
        </w:rPr>
        <w:t>Règle 3</w:t>
      </w:r>
      <w:r w:rsidRPr="00C411C4">
        <w:rPr>
          <w:rFonts w:asciiTheme="majorHAnsi" w:hAnsiTheme="majorHAnsi"/>
          <w:b/>
          <w:sz w:val="28"/>
          <w:szCs w:val="28"/>
          <w:u w:val="single"/>
        </w:rPr>
        <w:t> :</w:t>
      </w:r>
    </w:p>
    <w:p w:rsidR="00C411C4" w:rsidRPr="00C411C4" w:rsidRDefault="00C411C4" w:rsidP="00C411C4">
      <w:pPr>
        <w:jc w:val="both"/>
        <w:rPr>
          <w:rFonts w:asciiTheme="majorHAnsi" w:hAnsiTheme="majorHAnsi"/>
          <w:b/>
          <w:sz w:val="24"/>
          <w:szCs w:val="24"/>
          <w:u w:val="single"/>
        </w:rPr>
      </w:pPr>
      <w:r w:rsidRPr="00C411C4">
        <w:rPr>
          <w:rFonts w:asciiTheme="majorHAnsi" w:hAnsiTheme="majorHAnsi"/>
          <w:sz w:val="24"/>
          <w:szCs w:val="24"/>
        </w:rPr>
        <w:t>Si la danse est annoncée, respectez l’annonce. Dans le cas contraire, adaptez-vous à la chorégraphie du 1er groupe qui lance une danse. Cependant, s’il y a assez de place, il est permis sur une même piste de faire des chorégraphies différentes. L’observation des autres évitera de faire la même danse avec 1 mur de retard dans un endroit différent.</w:t>
      </w:r>
    </w:p>
    <w:p w:rsidR="00C411C4" w:rsidRDefault="00C411C4" w:rsidP="00C411C4">
      <w:pPr>
        <w:jc w:val="center"/>
        <w:rPr>
          <w:rFonts w:asciiTheme="majorHAnsi" w:hAnsiTheme="majorHAnsi"/>
          <w:b/>
          <w:sz w:val="28"/>
          <w:szCs w:val="28"/>
          <w:u w:val="single"/>
        </w:rPr>
      </w:pPr>
      <w:r>
        <w:rPr>
          <w:rFonts w:asciiTheme="majorHAnsi" w:hAnsiTheme="majorHAnsi"/>
          <w:b/>
          <w:sz w:val="28"/>
          <w:szCs w:val="28"/>
          <w:u w:val="single"/>
        </w:rPr>
        <w:t>Règle 4</w:t>
      </w:r>
      <w:r w:rsidRPr="00C411C4">
        <w:rPr>
          <w:rFonts w:asciiTheme="majorHAnsi" w:hAnsiTheme="majorHAnsi"/>
          <w:b/>
          <w:sz w:val="28"/>
          <w:szCs w:val="28"/>
          <w:u w:val="single"/>
        </w:rPr>
        <w:t> :</w:t>
      </w:r>
    </w:p>
    <w:p w:rsidR="00C411C4" w:rsidRPr="00C411C4" w:rsidRDefault="00C411C4" w:rsidP="00C411C4">
      <w:pPr>
        <w:jc w:val="both"/>
        <w:rPr>
          <w:rFonts w:asciiTheme="majorHAnsi" w:hAnsiTheme="majorHAnsi"/>
          <w:sz w:val="24"/>
          <w:szCs w:val="24"/>
        </w:rPr>
      </w:pPr>
      <w:r w:rsidRPr="00C411C4">
        <w:rPr>
          <w:rFonts w:asciiTheme="majorHAnsi" w:hAnsiTheme="majorHAnsi"/>
          <w:sz w:val="24"/>
          <w:szCs w:val="24"/>
        </w:rPr>
        <w:t>Prenez le temps d'écouter la musique, son style, son rythme, son tempo afin de choisir la danse qui s'adapte le mieux.</w:t>
      </w:r>
    </w:p>
    <w:p w:rsidR="00C411C4" w:rsidRDefault="00C411C4" w:rsidP="00C411C4">
      <w:pPr>
        <w:jc w:val="center"/>
        <w:rPr>
          <w:rFonts w:asciiTheme="majorHAnsi" w:hAnsiTheme="majorHAnsi"/>
          <w:b/>
          <w:sz w:val="28"/>
          <w:szCs w:val="28"/>
          <w:u w:val="single"/>
        </w:rPr>
      </w:pPr>
      <w:r>
        <w:rPr>
          <w:rFonts w:asciiTheme="majorHAnsi" w:hAnsiTheme="majorHAnsi"/>
          <w:b/>
          <w:sz w:val="28"/>
          <w:szCs w:val="28"/>
          <w:u w:val="single"/>
        </w:rPr>
        <w:t>Règle 5</w:t>
      </w:r>
      <w:r w:rsidRPr="00C411C4">
        <w:rPr>
          <w:rFonts w:asciiTheme="majorHAnsi" w:hAnsiTheme="majorHAnsi"/>
          <w:b/>
          <w:sz w:val="28"/>
          <w:szCs w:val="28"/>
          <w:u w:val="single"/>
        </w:rPr>
        <w:t> :</w:t>
      </w:r>
    </w:p>
    <w:p w:rsidR="00C411C4" w:rsidRPr="00C411C4" w:rsidRDefault="00C411C4" w:rsidP="00C411C4">
      <w:pPr>
        <w:jc w:val="both"/>
        <w:rPr>
          <w:rFonts w:asciiTheme="majorHAnsi" w:hAnsiTheme="majorHAnsi"/>
          <w:sz w:val="24"/>
          <w:szCs w:val="24"/>
        </w:rPr>
      </w:pPr>
      <w:r w:rsidRPr="00C411C4">
        <w:rPr>
          <w:rFonts w:asciiTheme="majorHAnsi" w:hAnsiTheme="majorHAnsi"/>
          <w:sz w:val="24"/>
          <w:szCs w:val="24"/>
        </w:rPr>
        <w:t>Les variantes sont possibles si elles ne gênent pas les autres danseurs. Il est préférable cependant d’apprendre correctement les pas afin de respecter le travail du chorégraphe. Mettez du style à votre danse, pas du volume. Bien entendu, libre cours est donné lors des démonstrations ou soirées privées.</w:t>
      </w:r>
    </w:p>
    <w:p w:rsidR="00C411C4" w:rsidRDefault="00C411C4" w:rsidP="00C411C4">
      <w:pPr>
        <w:jc w:val="center"/>
        <w:rPr>
          <w:rFonts w:asciiTheme="majorHAnsi" w:hAnsiTheme="majorHAnsi"/>
          <w:b/>
          <w:sz w:val="28"/>
          <w:szCs w:val="28"/>
          <w:u w:val="single"/>
        </w:rPr>
      </w:pPr>
      <w:r>
        <w:rPr>
          <w:rFonts w:asciiTheme="majorHAnsi" w:hAnsiTheme="majorHAnsi"/>
          <w:b/>
          <w:sz w:val="28"/>
          <w:szCs w:val="28"/>
          <w:u w:val="single"/>
        </w:rPr>
        <w:t>Règle 6</w:t>
      </w:r>
      <w:r w:rsidRPr="00C411C4">
        <w:rPr>
          <w:rFonts w:asciiTheme="majorHAnsi" w:hAnsiTheme="majorHAnsi"/>
          <w:b/>
          <w:sz w:val="28"/>
          <w:szCs w:val="28"/>
          <w:u w:val="single"/>
        </w:rPr>
        <w:t> :</w:t>
      </w:r>
    </w:p>
    <w:p w:rsidR="00CF1B1F" w:rsidRPr="00CF1B1F" w:rsidRDefault="00CF1B1F" w:rsidP="00CF1B1F">
      <w:pPr>
        <w:jc w:val="both"/>
        <w:rPr>
          <w:rFonts w:asciiTheme="majorHAnsi" w:hAnsiTheme="majorHAnsi"/>
          <w:sz w:val="24"/>
          <w:szCs w:val="24"/>
        </w:rPr>
      </w:pPr>
      <w:r w:rsidRPr="00CF1B1F">
        <w:rPr>
          <w:rFonts w:asciiTheme="majorHAnsi" w:hAnsiTheme="majorHAnsi"/>
          <w:sz w:val="24"/>
          <w:szCs w:val="24"/>
        </w:rPr>
        <w:t>Essayez de vous adapter à la chorégraphie de l’endroit où vous vous trouvez dans les autres clubs, régions ou pays lorsque vous constatez des changements.</w:t>
      </w:r>
    </w:p>
    <w:p w:rsidR="00C411C4" w:rsidRDefault="00C411C4" w:rsidP="00C411C4">
      <w:pPr>
        <w:jc w:val="center"/>
        <w:rPr>
          <w:rFonts w:asciiTheme="majorHAnsi" w:hAnsiTheme="majorHAnsi"/>
          <w:b/>
          <w:sz w:val="28"/>
          <w:szCs w:val="28"/>
          <w:u w:val="single"/>
        </w:rPr>
      </w:pPr>
      <w:r>
        <w:rPr>
          <w:rFonts w:asciiTheme="majorHAnsi" w:hAnsiTheme="majorHAnsi"/>
          <w:b/>
          <w:sz w:val="28"/>
          <w:szCs w:val="28"/>
          <w:u w:val="single"/>
        </w:rPr>
        <w:t>Règle 7</w:t>
      </w:r>
      <w:r w:rsidRPr="00C411C4">
        <w:rPr>
          <w:rFonts w:asciiTheme="majorHAnsi" w:hAnsiTheme="majorHAnsi"/>
          <w:b/>
          <w:sz w:val="28"/>
          <w:szCs w:val="28"/>
          <w:u w:val="single"/>
        </w:rPr>
        <w:t> :</w:t>
      </w:r>
    </w:p>
    <w:p w:rsidR="00CF1B1F" w:rsidRDefault="00CF1B1F" w:rsidP="00CF1B1F">
      <w:pPr>
        <w:jc w:val="both"/>
        <w:rPr>
          <w:rFonts w:asciiTheme="majorHAnsi" w:hAnsiTheme="majorHAnsi"/>
          <w:sz w:val="24"/>
          <w:szCs w:val="24"/>
        </w:rPr>
      </w:pPr>
      <w:r w:rsidRPr="00CF1B1F">
        <w:rPr>
          <w:rFonts w:asciiTheme="majorHAnsi" w:hAnsiTheme="majorHAnsi"/>
          <w:sz w:val="24"/>
          <w:szCs w:val="24"/>
        </w:rPr>
        <w:t>Sur une piste encombrée, réduisez vos déplacements et les gestes démesurés. En cas de bousculade, il est de coutume de s’excuser, que ce soit de votre faute ou pas. Si vous renversez le verre d’un spectateur, il est d’usage de lui en offrir un autre.</w:t>
      </w:r>
    </w:p>
    <w:p w:rsidR="00CF1B1F" w:rsidRDefault="00CF1B1F" w:rsidP="00CF1B1F">
      <w:pPr>
        <w:jc w:val="both"/>
        <w:rPr>
          <w:rFonts w:asciiTheme="majorHAnsi" w:hAnsiTheme="majorHAnsi"/>
          <w:sz w:val="24"/>
          <w:szCs w:val="24"/>
        </w:rPr>
      </w:pPr>
    </w:p>
    <w:p w:rsidR="00CF1B1F" w:rsidRPr="00CF1B1F" w:rsidRDefault="00CF1B1F" w:rsidP="00CF1B1F">
      <w:pPr>
        <w:jc w:val="both"/>
        <w:rPr>
          <w:rFonts w:asciiTheme="majorHAnsi" w:hAnsiTheme="majorHAnsi"/>
          <w:sz w:val="24"/>
          <w:szCs w:val="24"/>
        </w:rPr>
      </w:pPr>
    </w:p>
    <w:p w:rsidR="00C411C4" w:rsidRDefault="00C411C4" w:rsidP="00C411C4">
      <w:pPr>
        <w:jc w:val="center"/>
        <w:rPr>
          <w:rFonts w:asciiTheme="majorHAnsi" w:hAnsiTheme="majorHAnsi"/>
          <w:b/>
          <w:sz w:val="28"/>
          <w:szCs w:val="28"/>
          <w:u w:val="single"/>
        </w:rPr>
      </w:pPr>
      <w:r>
        <w:rPr>
          <w:rFonts w:asciiTheme="majorHAnsi" w:hAnsiTheme="majorHAnsi"/>
          <w:b/>
          <w:sz w:val="28"/>
          <w:szCs w:val="28"/>
          <w:u w:val="single"/>
        </w:rPr>
        <w:lastRenderedPageBreak/>
        <w:t>Règle 8</w:t>
      </w:r>
      <w:r w:rsidRPr="00C411C4">
        <w:rPr>
          <w:rFonts w:asciiTheme="majorHAnsi" w:hAnsiTheme="majorHAnsi"/>
          <w:b/>
          <w:sz w:val="28"/>
          <w:szCs w:val="28"/>
          <w:u w:val="single"/>
        </w:rPr>
        <w:t> :</w:t>
      </w:r>
    </w:p>
    <w:p w:rsidR="00CF1B1F" w:rsidRPr="00CF1B1F" w:rsidRDefault="00CF1B1F" w:rsidP="00CF1B1F">
      <w:pPr>
        <w:jc w:val="both"/>
        <w:rPr>
          <w:rFonts w:asciiTheme="majorHAnsi" w:hAnsiTheme="majorHAnsi"/>
          <w:sz w:val="24"/>
          <w:szCs w:val="24"/>
        </w:rPr>
      </w:pPr>
      <w:r w:rsidRPr="00CF1B1F">
        <w:rPr>
          <w:rFonts w:asciiTheme="majorHAnsi" w:hAnsiTheme="majorHAnsi"/>
          <w:sz w:val="24"/>
          <w:szCs w:val="24"/>
        </w:rPr>
        <w:t>N’apprenez pas une nouvelle danse sur une piste encombrée. Essayez de la mémoriser et entraînez-vous en dehors de la piste ou en bout de ligne pour ne pas gêner. Pour enseigner une danse, quittez les lignes pour un endroit plus dégagé.</w:t>
      </w:r>
    </w:p>
    <w:p w:rsidR="00C411C4" w:rsidRDefault="00C411C4" w:rsidP="00C411C4">
      <w:pPr>
        <w:jc w:val="center"/>
        <w:rPr>
          <w:rFonts w:asciiTheme="majorHAnsi" w:hAnsiTheme="majorHAnsi"/>
          <w:b/>
          <w:sz w:val="28"/>
          <w:szCs w:val="28"/>
          <w:u w:val="single"/>
        </w:rPr>
      </w:pPr>
      <w:r>
        <w:rPr>
          <w:rFonts w:asciiTheme="majorHAnsi" w:hAnsiTheme="majorHAnsi"/>
          <w:b/>
          <w:sz w:val="28"/>
          <w:szCs w:val="28"/>
          <w:u w:val="single"/>
        </w:rPr>
        <w:t>Règle 9</w:t>
      </w:r>
      <w:r w:rsidRPr="00C411C4">
        <w:rPr>
          <w:rFonts w:asciiTheme="majorHAnsi" w:hAnsiTheme="majorHAnsi"/>
          <w:b/>
          <w:sz w:val="28"/>
          <w:szCs w:val="28"/>
          <w:u w:val="single"/>
        </w:rPr>
        <w:t> :</w:t>
      </w:r>
    </w:p>
    <w:p w:rsidR="00CF1B1F" w:rsidRPr="00CF1B1F" w:rsidRDefault="00CF1B1F" w:rsidP="00CF1B1F">
      <w:pPr>
        <w:jc w:val="both"/>
        <w:rPr>
          <w:rFonts w:asciiTheme="majorHAnsi" w:hAnsiTheme="majorHAnsi"/>
          <w:sz w:val="24"/>
          <w:szCs w:val="24"/>
        </w:rPr>
      </w:pPr>
      <w:r w:rsidRPr="00CF1B1F">
        <w:rPr>
          <w:rFonts w:asciiTheme="majorHAnsi" w:hAnsiTheme="majorHAnsi"/>
          <w:sz w:val="24"/>
          <w:szCs w:val="24"/>
        </w:rPr>
        <w:t>Si vous prenez la danse en cours, attendez une ouverture sur la piste avant d’y entrer, ne traversez jamais une ligne de danseurs et respectez l’alignement. En couple, faites le tour de la piste pour prendre place et ne vous imposez pas sur un couloir de danse surchargé. Il faut savoir passer son tour. Si vous ne dansez pas, quittez la piste sans gêner les autres danseurs.</w:t>
      </w:r>
    </w:p>
    <w:p w:rsidR="00C411C4" w:rsidRDefault="00C411C4" w:rsidP="00C411C4">
      <w:pPr>
        <w:jc w:val="center"/>
        <w:rPr>
          <w:rFonts w:asciiTheme="majorHAnsi" w:hAnsiTheme="majorHAnsi"/>
          <w:b/>
          <w:sz w:val="28"/>
          <w:szCs w:val="28"/>
          <w:u w:val="single"/>
        </w:rPr>
      </w:pPr>
      <w:r>
        <w:rPr>
          <w:rFonts w:asciiTheme="majorHAnsi" w:hAnsiTheme="majorHAnsi"/>
          <w:b/>
          <w:sz w:val="28"/>
          <w:szCs w:val="28"/>
          <w:u w:val="single"/>
        </w:rPr>
        <w:t>Règle 10</w:t>
      </w:r>
      <w:r w:rsidRPr="00C411C4">
        <w:rPr>
          <w:rFonts w:asciiTheme="majorHAnsi" w:hAnsiTheme="majorHAnsi"/>
          <w:b/>
          <w:sz w:val="28"/>
          <w:szCs w:val="28"/>
          <w:u w:val="single"/>
        </w:rPr>
        <w:t> :</w:t>
      </w:r>
      <w:bookmarkStart w:id="0" w:name="_GoBack"/>
      <w:bookmarkEnd w:id="0"/>
    </w:p>
    <w:p w:rsidR="00CF1B1F" w:rsidRPr="00CF1B1F" w:rsidRDefault="00CF1B1F" w:rsidP="00CF1B1F">
      <w:pPr>
        <w:jc w:val="both"/>
        <w:rPr>
          <w:rFonts w:asciiTheme="majorHAnsi" w:hAnsiTheme="majorHAnsi"/>
          <w:sz w:val="24"/>
          <w:szCs w:val="24"/>
        </w:rPr>
      </w:pPr>
      <w:r w:rsidRPr="00CF1B1F">
        <w:rPr>
          <w:rFonts w:asciiTheme="majorHAnsi" w:hAnsiTheme="majorHAnsi"/>
          <w:sz w:val="24"/>
          <w:szCs w:val="24"/>
        </w:rPr>
        <w:t>Toutes les danses ont un intérêt, qu’elles plaisent ou non. Si vous n’appréciez pas une danse, ne la ridiculisez pas pour autant. Evitez les conversations trop bruyantes en bord de piste et ne vous moquez pas des personnes qui ont du mal à exécuter une danse ou qui ont au contraire leur style bien à eux. Une soirée est à chacun, soyez indulgents.</w:t>
      </w:r>
    </w:p>
    <w:p w:rsidR="00C411C4" w:rsidRDefault="00C411C4" w:rsidP="00C411C4">
      <w:pPr>
        <w:jc w:val="center"/>
        <w:rPr>
          <w:rFonts w:asciiTheme="majorHAnsi" w:hAnsiTheme="majorHAnsi"/>
          <w:b/>
          <w:sz w:val="28"/>
          <w:szCs w:val="28"/>
          <w:u w:val="single"/>
        </w:rPr>
      </w:pPr>
    </w:p>
    <w:p w:rsidR="00CF1B1F" w:rsidRPr="00CF1B1F" w:rsidRDefault="00CF1B1F" w:rsidP="00C411C4">
      <w:pPr>
        <w:jc w:val="center"/>
        <w:rPr>
          <w:rFonts w:asciiTheme="majorHAnsi" w:hAnsiTheme="majorHAnsi"/>
          <w:sz w:val="28"/>
          <w:szCs w:val="28"/>
        </w:rPr>
      </w:pPr>
    </w:p>
    <w:p w:rsidR="00CF1B1F" w:rsidRDefault="00CF1B1F" w:rsidP="00C411C4">
      <w:pPr>
        <w:jc w:val="center"/>
        <w:rPr>
          <w:rFonts w:asciiTheme="majorHAnsi" w:hAnsiTheme="majorHAnsi"/>
          <w:b/>
          <w:sz w:val="28"/>
          <w:szCs w:val="28"/>
          <w:u w:val="single"/>
        </w:rPr>
      </w:pPr>
    </w:p>
    <w:p w:rsidR="00CF1B1F" w:rsidRPr="00C411C4" w:rsidRDefault="00CF1B1F" w:rsidP="00C411C4">
      <w:pPr>
        <w:jc w:val="center"/>
        <w:rPr>
          <w:rFonts w:asciiTheme="majorHAnsi" w:hAnsiTheme="majorHAnsi"/>
          <w:b/>
          <w:sz w:val="28"/>
          <w:szCs w:val="28"/>
          <w:u w:val="single"/>
        </w:rPr>
      </w:pPr>
      <w:r>
        <w:t>Ce document a été réalisé par la commission Ile de France de la FFCLD</w:t>
      </w:r>
    </w:p>
    <w:sectPr w:rsidR="00CF1B1F" w:rsidRPr="00C411C4" w:rsidSect="00C411C4">
      <w:footerReference w:type="default" r:id="rId7"/>
      <w:pgSz w:w="11906" w:h="16838"/>
      <w:pgMar w:top="568" w:right="991" w:bottom="709"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37FB" w:rsidRDefault="001337FB" w:rsidP="0067174E">
      <w:pPr>
        <w:spacing w:after="0" w:line="240" w:lineRule="auto"/>
      </w:pPr>
      <w:r>
        <w:separator/>
      </w:r>
    </w:p>
  </w:endnote>
  <w:endnote w:type="continuationSeparator" w:id="0">
    <w:p w:rsidR="001337FB" w:rsidRDefault="001337FB" w:rsidP="006717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5004395"/>
      <w:docPartObj>
        <w:docPartGallery w:val="Page Numbers (Bottom of Page)"/>
        <w:docPartUnique/>
      </w:docPartObj>
    </w:sdtPr>
    <w:sdtContent>
      <w:p w:rsidR="0067174E" w:rsidRDefault="0067174E">
        <w:pPr>
          <w:pStyle w:val="Pieddepage"/>
        </w:pPr>
        <w:r>
          <w:rPr>
            <w:noProof/>
          </w:rPr>
          <mc:AlternateContent>
            <mc:Choice Requires="wps">
              <w:drawing>
                <wp:anchor distT="0" distB="0" distL="114300" distR="114300" simplePos="0" relativeHeight="251659264" behindDoc="0" locked="0" layoutInCell="0" allowOverlap="1" wp14:editId="3BF899D7">
                  <wp:simplePos x="0" y="0"/>
                  <wp:positionH relativeFrom="rightMargin">
                    <wp:posOffset>-149225</wp:posOffset>
                  </wp:positionH>
                  <wp:positionV relativeFrom="bottomMargin">
                    <wp:posOffset>-440055</wp:posOffset>
                  </wp:positionV>
                  <wp:extent cx="482600" cy="426720"/>
                  <wp:effectExtent l="0" t="0" r="12700" b="11430"/>
                  <wp:wrapNone/>
                  <wp:docPr id="571" name="Forme automatiqu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2600" cy="426720"/>
                          </a:xfrm>
                          <a:prstGeom prst="foldedCorner">
                            <a:avLst>
                              <a:gd name="adj" fmla="val 34560"/>
                            </a:avLst>
                          </a:prstGeom>
                          <a:solidFill>
                            <a:srgbClr val="FFFFFF"/>
                          </a:solidFill>
                          <a:ln w="3175">
                            <a:solidFill>
                              <a:srgbClr val="808080"/>
                            </a:solidFill>
                            <a:round/>
                            <a:headEnd/>
                            <a:tailEnd/>
                          </a:ln>
                        </wps:spPr>
                        <wps:txbx>
                          <w:txbxContent>
                            <w:p w:rsidR="0067174E" w:rsidRPr="0067174E" w:rsidRDefault="0067174E">
                              <w:pPr>
                                <w:jc w:val="center"/>
                                <w:rPr>
                                  <w:rFonts w:ascii="Arial Black" w:hAnsi="Arial Black"/>
                                  <w:sz w:val="28"/>
                                  <w:szCs w:val="28"/>
                                </w:rPr>
                              </w:pPr>
                              <w:r w:rsidRPr="0067174E">
                                <w:rPr>
                                  <w:rFonts w:ascii="Arial Black" w:hAnsi="Arial Black"/>
                                  <w:sz w:val="28"/>
                                  <w:szCs w:val="28"/>
                                </w:rPr>
                                <w:fldChar w:fldCharType="begin"/>
                              </w:r>
                              <w:r w:rsidRPr="0067174E">
                                <w:rPr>
                                  <w:rFonts w:ascii="Arial Black" w:hAnsi="Arial Black"/>
                                  <w:sz w:val="28"/>
                                  <w:szCs w:val="28"/>
                                </w:rPr>
                                <w:instrText>PAGE    \* MERGEFORMAT</w:instrText>
                              </w:r>
                              <w:r w:rsidRPr="0067174E">
                                <w:rPr>
                                  <w:rFonts w:ascii="Arial Black" w:hAnsi="Arial Black"/>
                                  <w:sz w:val="28"/>
                                  <w:szCs w:val="28"/>
                                </w:rPr>
                                <w:fldChar w:fldCharType="separate"/>
                              </w:r>
                              <w:r>
                                <w:rPr>
                                  <w:rFonts w:ascii="Arial Black" w:hAnsi="Arial Black"/>
                                  <w:noProof/>
                                  <w:sz w:val="28"/>
                                  <w:szCs w:val="28"/>
                                </w:rPr>
                                <w:t>2</w:t>
                              </w:r>
                              <w:r w:rsidRPr="0067174E">
                                <w:rPr>
                                  <w:rFonts w:ascii="Arial Black" w:hAnsi="Arial Black"/>
                                  <w:sz w:val="28"/>
                                  <w:szCs w:val="2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Forme automatique 1" o:spid="_x0000_s1026" type="#_x0000_t65" style="position:absolute;margin-left:-11.75pt;margin-top:-34.65pt;width:38pt;height:33.6pt;z-index:25165926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" o:allowincell="f" adj="14135" strokecolor="gray" strokeweight=".25pt">
                  <v:textbox>
                    <w:txbxContent>
                      <w:p w:rsidR="0067174E" w:rsidRPr="0067174E" w:rsidRDefault="0067174E">
                        <w:pPr>
                          <w:jc w:val="center"/>
                          <w:rPr>
                            <w:rFonts w:ascii="Arial Black" w:hAnsi="Arial Black"/>
                            <w:sz w:val="28"/>
                            <w:szCs w:val="28"/>
                          </w:rPr>
                        </w:pPr>
                        <w:r w:rsidRPr="0067174E">
                          <w:rPr>
                            <w:rFonts w:ascii="Arial Black" w:hAnsi="Arial Black"/>
                            <w:sz w:val="28"/>
                            <w:szCs w:val="28"/>
                          </w:rPr>
                          <w:fldChar w:fldCharType="begin"/>
                        </w:r>
                        <w:r w:rsidRPr="0067174E">
                          <w:rPr>
                            <w:rFonts w:ascii="Arial Black" w:hAnsi="Arial Black"/>
                            <w:sz w:val="28"/>
                            <w:szCs w:val="28"/>
                          </w:rPr>
                          <w:instrText>PAGE    \* MERGEFORMAT</w:instrText>
                        </w:r>
                        <w:r w:rsidRPr="0067174E">
                          <w:rPr>
                            <w:rFonts w:ascii="Arial Black" w:hAnsi="Arial Black"/>
                            <w:sz w:val="28"/>
                            <w:szCs w:val="28"/>
                          </w:rPr>
                          <w:fldChar w:fldCharType="separate"/>
                        </w:r>
                        <w:r>
                          <w:rPr>
                            <w:rFonts w:ascii="Arial Black" w:hAnsi="Arial Black"/>
                            <w:noProof/>
                            <w:sz w:val="28"/>
                            <w:szCs w:val="28"/>
                          </w:rPr>
                          <w:t>2</w:t>
                        </w:r>
                        <w:r w:rsidRPr="0067174E">
                          <w:rPr>
                            <w:rFonts w:ascii="Arial Black" w:hAnsi="Arial Black"/>
                            <w:sz w:val="28"/>
                            <w:szCs w:val="28"/>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37FB" w:rsidRDefault="001337FB" w:rsidP="0067174E">
      <w:pPr>
        <w:spacing w:after="0" w:line="240" w:lineRule="auto"/>
      </w:pPr>
      <w:r>
        <w:separator/>
      </w:r>
    </w:p>
  </w:footnote>
  <w:footnote w:type="continuationSeparator" w:id="0">
    <w:p w:rsidR="001337FB" w:rsidRDefault="001337FB" w:rsidP="0067174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11C4"/>
    <w:rsid w:val="001337FB"/>
    <w:rsid w:val="0067174E"/>
    <w:rsid w:val="00A269EC"/>
    <w:rsid w:val="00C411C4"/>
    <w:rsid w:val="00CF1B1F"/>
    <w:rsid w:val="00F8245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7174E"/>
    <w:pPr>
      <w:tabs>
        <w:tab w:val="center" w:pos="4536"/>
        <w:tab w:val="right" w:pos="9072"/>
      </w:tabs>
      <w:spacing w:after="0" w:line="240" w:lineRule="auto"/>
    </w:pPr>
  </w:style>
  <w:style w:type="character" w:customStyle="1" w:styleId="En-tteCar">
    <w:name w:val="En-tête Car"/>
    <w:basedOn w:val="Policepardfaut"/>
    <w:link w:val="En-tte"/>
    <w:uiPriority w:val="99"/>
    <w:rsid w:val="0067174E"/>
  </w:style>
  <w:style w:type="paragraph" w:styleId="Pieddepage">
    <w:name w:val="footer"/>
    <w:basedOn w:val="Normal"/>
    <w:link w:val="PieddepageCar"/>
    <w:uiPriority w:val="99"/>
    <w:unhideWhenUsed/>
    <w:rsid w:val="0067174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7174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7174E"/>
    <w:pPr>
      <w:tabs>
        <w:tab w:val="center" w:pos="4536"/>
        <w:tab w:val="right" w:pos="9072"/>
      </w:tabs>
      <w:spacing w:after="0" w:line="240" w:lineRule="auto"/>
    </w:pPr>
  </w:style>
  <w:style w:type="character" w:customStyle="1" w:styleId="En-tteCar">
    <w:name w:val="En-tête Car"/>
    <w:basedOn w:val="Policepardfaut"/>
    <w:link w:val="En-tte"/>
    <w:uiPriority w:val="99"/>
    <w:rsid w:val="0067174E"/>
  </w:style>
  <w:style w:type="paragraph" w:styleId="Pieddepage">
    <w:name w:val="footer"/>
    <w:basedOn w:val="Normal"/>
    <w:link w:val="PieddepageCar"/>
    <w:uiPriority w:val="99"/>
    <w:unhideWhenUsed/>
    <w:rsid w:val="0067174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717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453</Words>
  <Characters>2497</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Gem's Country Club</dc:creator>
  <cp:lastModifiedBy>Gem's Country Club</cp:lastModifiedBy>
  <cp:revision>2</cp:revision>
  <dcterms:created xsi:type="dcterms:W3CDTF">2020-09-26T12:26:00Z</dcterms:created>
  <dcterms:modified xsi:type="dcterms:W3CDTF">2020-09-26T12:43:00Z</dcterms:modified>
</cp:coreProperties>
</file>