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E63" w:rsidRDefault="00B15B9B" w:rsidP="00784E63">
      <w:pPr>
        <w:pStyle w:val="Titel"/>
      </w:pPr>
      <w:r w:rsidRPr="00B15B9B">
        <w:t>AG Ve</w:t>
      </w:r>
      <w:r w:rsidR="00FE6755">
        <w:t>rkehr im Quartiersnetz Buer-Ost</w:t>
      </w:r>
    </w:p>
    <w:p w:rsidR="00862EA2" w:rsidRDefault="00FE6755" w:rsidP="009A2843">
      <w:r>
        <w:t>Zweimal jährlich treffen sich Delegierte verschiedener Stadtteilinitiativen mit der Verkehrsverwaltung. Dann werden Anregungen besprochen,</w:t>
      </w:r>
      <w:r w:rsidR="00862EA2">
        <w:t xml:space="preserve"> die aus den Quartieren kommen.</w:t>
      </w:r>
    </w:p>
    <w:p w:rsidR="00862EA2" w:rsidRDefault="00862EA2" w:rsidP="00862EA2">
      <w:pPr>
        <w:pStyle w:val="berschrift2"/>
      </w:pPr>
      <w:r>
        <w:t>Verkehrsberuhigte Zonen</w:t>
      </w:r>
    </w:p>
    <w:p w:rsidR="009A2843" w:rsidRDefault="009A2843" w:rsidP="009A2843">
      <w:pPr>
        <w:rPr>
          <w:rFonts w:cstheme="minorHAnsi"/>
        </w:rPr>
      </w:pPr>
      <w:r>
        <w:t>Beim letzten Treffen hatte die Verwaltung den Vorschlag abgelehnt, die verkehrsberuhigten Zonen mit Piktogrammen zu versehen, also mit Bemalungen auf der Straße, um die Verkehrsteilnehmenden an die Schrittgeschwindigkeit zu erinnern. Die Verwaltung schrieb, „</w:t>
      </w:r>
      <w:r w:rsidRPr="009A2843">
        <w:rPr>
          <w:rFonts w:cstheme="minorHAnsi"/>
        </w:rPr>
        <w:t xml:space="preserve">eine ergänzende Beschilderung </w:t>
      </w:r>
      <w:r>
        <w:rPr>
          <w:rFonts w:cstheme="minorHAnsi"/>
        </w:rPr>
        <w:t xml:space="preserve">[komme] </w:t>
      </w:r>
      <w:r w:rsidRPr="009A2843">
        <w:rPr>
          <w:rFonts w:cstheme="minorHAnsi"/>
        </w:rPr>
        <w:t>nicht in Betracht. Ein Zuwiderhandeln erfolgt zumeist wissentlich und ist daher nicht durch weitere Hinweise auf ein Verbot zu verhindern</w:t>
      </w:r>
      <w:r>
        <w:rPr>
          <w:rFonts w:cstheme="minorHAnsi"/>
        </w:rPr>
        <w:t>. Nunmehr wird die AG in den entsprechenden Gebieten die Anwohnerinnen und Anwohner befragen.</w:t>
      </w:r>
    </w:p>
    <w:p w:rsidR="009A2843" w:rsidRPr="009A2843" w:rsidRDefault="00862EA2" w:rsidP="009A2843">
      <w:pPr>
        <w:rPr>
          <w:rFonts w:cstheme="minorHAnsi"/>
        </w:rPr>
      </w:pPr>
      <w:r>
        <w:rPr>
          <w:rFonts w:cstheme="minorHAnsi"/>
          <w:noProof/>
        </w:rPr>
        <w:drawing>
          <wp:inline distT="0" distB="0" distL="0" distR="0">
            <wp:extent cx="5685065" cy="4223650"/>
            <wp:effectExtent l="19050" t="0" r="0" b="0"/>
            <wp:docPr id="5" name="Grafik 4" descr="SchäfersUmf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äfersUmfrage.png"/>
                    <pic:cNvPicPr/>
                  </pic:nvPicPr>
                  <pic:blipFill>
                    <a:blip r:embed="rId5" cstate="print"/>
                    <a:stretch>
                      <a:fillRect/>
                    </a:stretch>
                  </pic:blipFill>
                  <pic:spPr>
                    <a:xfrm>
                      <a:off x="0" y="0"/>
                      <a:ext cx="5688948" cy="4226535"/>
                    </a:xfrm>
                    <a:prstGeom prst="rect">
                      <a:avLst/>
                    </a:prstGeom>
                  </pic:spPr>
                </pic:pic>
              </a:graphicData>
            </a:graphic>
          </wp:inline>
        </w:drawing>
      </w:r>
    </w:p>
    <w:p w:rsidR="009A2843" w:rsidRDefault="00862EA2" w:rsidP="00862EA2">
      <w:pPr>
        <w:pStyle w:val="berschrift2"/>
      </w:pPr>
      <w:r>
        <w:t>Vorschläge der AG zum nächsten Treffen</w:t>
      </w:r>
    </w:p>
    <w:p w:rsidR="00FE6755" w:rsidRPr="00FE6755" w:rsidRDefault="00862EA2" w:rsidP="00FE6755">
      <w:r>
        <w:rPr>
          <w:noProof/>
        </w:rPr>
        <w:drawing>
          <wp:anchor distT="0" distB="0" distL="114300" distR="114300" simplePos="0" relativeHeight="251659264" behindDoc="0" locked="0" layoutInCell="1" allowOverlap="1">
            <wp:simplePos x="0" y="0"/>
            <wp:positionH relativeFrom="margin">
              <wp:posOffset>-20955</wp:posOffset>
            </wp:positionH>
            <wp:positionV relativeFrom="margin">
              <wp:posOffset>7797800</wp:posOffset>
            </wp:positionV>
            <wp:extent cx="2724150" cy="1958975"/>
            <wp:effectExtent l="19050" t="0" r="0" b="0"/>
            <wp:wrapSquare wrapText="bothSides"/>
            <wp:docPr id="6" name="Bild 1" descr="CzimmeckIMG_9732.jpg"/>
            <wp:cNvGraphicFramePr/>
            <a:graphic xmlns:a="http://schemas.openxmlformats.org/drawingml/2006/main">
              <a:graphicData uri="http://schemas.openxmlformats.org/drawingml/2006/picture">
                <pic:pic xmlns:pic="http://schemas.openxmlformats.org/drawingml/2006/picture">
                  <pic:nvPicPr>
                    <pic:cNvPr id="5" name="Grafik 4" descr="CzimmeckIMG_9732.jpg"/>
                    <pic:cNvPicPr>
                      <a:picLocks noChangeAspect="1"/>
                    </pic:cNvPicPr>
                  </pic:nvPicPr>
                  <pic:blipFill>
                    <a:blip r:embed="rId6" cstate="screen"/>
                    <a:srcRect t="29146" b="25624"/>
                    <a:stretch>
                      <a:fillRect/>
                    </a:stretch>
                  </pic:blipFill>
                  <pic:spPr>
                    <a:xfrm>
                      <a:off x="0" y="0"/>
                      <a:ext cx="2724150" cy="1958975"/>
                    </a:xfrm>
                    <a:prstGeom prst="rect">
                      <a:avLst/>
                    </a:prstGeom>
                  </pic:spPr>
                </pic:pic>
              </a:graphicData>
            </a:graphic>
          </wp:anchor>
        </w:drawing>
      </w:r>
      <w:r w:rsidR="009A2843">
        <w:t xml:space="preserve">Das nächste Treffen wird im April 2024 stattfinden. </w:t>
      </w:r>
      <w:r w:rsidR="00FE6755">
        <w:t>Die AG Verkehr hat dazu folgende Ideen gesammelt und an die Verwaltung weiter geleitet:</w:t>
      </w:r>
    </w:p>
    <w:p w:rsidR="00B15B9B" w:rsidRPr="00784E63" w:rsidRDefault="00B15B9B" w:rsidP="00784E63">
      <w:pPr>
        <w:pStyle w:val="berschrift3"/>
      </w:pPr>
      <w:r w:rsidRPr="00784E63">
        <w:t>Fahrradüberholverbotsschild</w:t>
      </w:r>
    </w:p>
    <w:p w:rsidR="00B15B9B" w:rsidRDefault="00B15B9B" w:rsidP="00784E63">
      <w:r>
        <w:rPr>
          <w:b/>
          <w:u w:val="single"/>
        </w:rPr>
        <w:t xml:space="preserve"> </w:t>
      </w:r>
      <w:r w:rsidRPr="00B15B9B">
        <w:t>Dieses Schild ist gegenwärtig an der Baustelle auf der Crangerstraße angebracht. Wir schlagen vor,</w:t>
      </w:r>
      <w:r>
        <w:t xml:space="preserve"> es auch in der Hagenstraße und </w:t>
      </w:r>
      <w:r>
        <w:lastRenderedPageBreak/>
        <w:t xml:space="preserve">in der Goldbergstraße Richtung Westen von der Mariä Himmelfahrtkirche </w:t>
      </w:r>
      <w:r w:rsidR="00FE6755">
        <w:t xml:space="preserve">an </w:t>
      </w:r>
      <w:r>
        <w:t>aufzustellen, um Radfahrende vor Überholmanövern ohne ausreichenden Abstand zu schützen und solche Manöver leichter sanktionieren zu können.</w:t>
      </w:r>
    </w:p>
    <w:p w:rsidR="00784E63" w:rsidRPr="00784E63" w:rsidRDefault="00B15B9B" w:rsidP="00784E63">
      <w:pPr>
        <w:pStyle w:val="berschrift3"/>
        <w:rPr>
          <w:rFonts w:ascii="Times New Roman" w:hAnsi="Times New Roman"/>
          <w:kern w:val="0"/>
          <w:sz w:val="36"/>
          <w:szCs w:val="24"/>
        </w:rPr>
      </w:pPr>
      <w:r w:rsidRPr="00784E63">
        <w:rPr>
          <w:rFonts w:eastAsia="+mn-ea"/>
          <w:kern w:val="24"/>
        </w:rPr>
        <w:t>Erweit</w:t>
      </w:r>
      <w:r w:rsidR="00784E63" w:rsidRPr="00784E63">
        <w:rPr>
          <w:rFonts w:eastAsia="+mn-ea"/>
          <w:kern w:val="24"/>
        </w:rPr>
        <w:t>erung der 30-Zone „Erlestraße“</w:t>
      </w:r>
    </w:p>
    <w:p w:rsidR="00784E63" w:rsidRDefault="00784E63" w:rsidP="00784E63">
      <w:pPr>
        <w:rPr>
          <w:rFonts w:eastAsia="+mn-ea"/>
          <w:kern w:val="24"/>
        </w:rPr>
      </w:pPr>
      <w:r w:rsidRPr="00784E63">
        <w:rPr>
          <w:rFonts w:eastAsia="+mn-ea"/>
          <w:kern w:val="24"/>
        </w:rPr>
        <w:t xml:space="preserve">Um den Durchgangsverkehr in der Erlestraße </w:t>
      </w:r>
      <w:r w:rsidR="00127478">
        <w:rPr>
          <w:rFonts w:eastAsia="+mn-ea"/>
          <w:kern w:val="24"/>
        </w:rPr>
        <w:t xml:space="preserve">(westlich der Crangerstraße) </w:t>
      </w:r>
      <w:r w:rsidRPr="00784E63">
        <w:rPr>
          <w:rFonts w:eastAsia="+mn-ea"/>
          <w:kern w:val="24"/>
        </w:rPr>
        <w:t xml:space="preserve">zu minimieren, sollte die 30-Zone um die Adenauerallee bis </w:t>
      </w:r>
      <w:r>
        <w:rPr>
          <w:rFonts w:eastAsia="+mn-ea"/>
          <w:kern w:val="24"/>
        </w:rPr>
        <w:t>z</w:t>
      </w:r>
      <w:r w:rsidRPr="00784E63">
        <w:rPr>
          <w:rFonts w:eastAsia="+mn-ea"/>
          <w:kern w:val="24"/>
        </w:rPr>
        <w:t xml:space="preserve">um </w:t>
      </w:r>
      <w:proofErr w:type="spellStart"/>
      <w:r w:rsidRPr="00784E63">
        <w:rPr>
          <w:rFonts w:eastAsia="+mn-ea"/>
          <w:kern w:val="24"/>
        </w:rPr>
        <w:t>Scherner</w:t>
      </w:r>
      <w:proofErr w:type="spellEnd"/>
      <w:r w:rsidRPr="00784E63">
        <w:rPr>
          <w:rFonts w:eastAsia="+mn-ea"/>
          <w:kern w:val="24"/>
        </w:rPr>
        <w:t xml:space="preserve"> Weg (Richtung Süden) und bis zur Vinckestraße (Richtung Norden) erweitert werden. Die Ecke </w:t>
      </w:r>
      <w:proofErr w:type="spellStart"/>
      <w:r w:rsidRPr="00784E63">
        <w:rPr>
          <w:rFonts w:eastAsia="+mn-ea"/>
          <w:kern w:val="24"/>
        </w:rPr>
        <w:t>Scherner</w:t>
      </w:r>
      <w:proofErr w:type="spellEnd"/>
      <w:r w:rsidRPr="00784E63">
        <w:rPr>
          <w:rFonts w:eastAsia="+mn-ea"/>
          <w:kern w:val="24"/>
        </w:rPr>
        <w:t xml:space="preserve"> Weg / Adenauer Allee würde Vorfahrtstraße. Jetzt ist noch Zeit genug im Vorfeld der Planungsvergabe (Umbau der Adenauerallee), den Umbau der Adenauerallee mit einer Erweiterung der 30-Zone „Erlestraße“ zu verbinden.</w:t>
      </w:r>
    </w:p>
    <w:p w:rsidR="00862EA2" w:rsidRPr="00784E63" w:rsidRDefault="00862EA2" w:rsidP="00784E63"/>
    <w:p w:rsidR="00784E63" w:rsidRPr="00784E63" w:rsidRDefault="00784E63" w:rsidP="00127478">
      <w:pPr>
        <w:pStyle w:val="berschrift3"/>
        <w:rPr>
          <w:rFonts w:eastAsia="+mn-ea"/>
          <w:kern w:val="24"/>
        </w:rPr>
      </w:pPr>
      <w:r w:rsidRPr="00784E63">
        <w:rPr>
          <w:rFonts w:eastAsia="+mn-ea"/>
          <w:kern w:val="24"/>
        </w:rPr>
        <w:t xml:space="preserve">Holtwiesche </w:t>
      </w:r>
    </w:p>
    <w:p w:rsidR="00784E63" w:rsidRDefault="00784E63" w:rsidP="00784E63">
      <w:pPr>
        <w:rPr>
          <w:rFonts w:eastAsia="+mn-ea"/>
          <w:kern w:val="24"/>
        </w:rPr>
      </w:pPr>
      <w:r w:rsidRPr="00784E63">
        <w:rPr>
          <w:rFonts w:eastAsia="+mn-ea"/>
          <w:kern w:val="24"/>
        </w:rPr>
        <w:t xml:space="preserve">In der Holtwiesche (von der Kurve im Norden Richtung Süden) sind einige Stellplätze nicht in das Bewohnerparken einbezogen worden (Nr. </w:t>
      </w:r>
      <w:r w:rsidR="00127478">
        <w:rPr>
          <w:rFonts w:eastAsia="+mn-ea"/>
          <w:kern w:val="24"/>
        </w:rPr>
        <w:t>15/17 bzw. gegenüber Nr. 12 - 6</w:t>
      </w:r>
      <w:r w:rsidRPr="00784E63">
        <w:rPr>
          <w:rFonts w:eastAsia="+mn-ea"/>
          <w:kern w:val="24"/>
        </w:rPr>
        <w:t>). Alle Längsparkflächen (auch die bisher ausgewiesenen) müssen dann auch entsprechend markiert werden, damit die Zufahrten frei bleiben. Zurzeit wird hier immer -auch wild- geparkt, da die Flächen nicht bewirtschaftet sind.</w:t>
      </w:r>
    </w:p>
    <w:p w:rsidR="00784E63" w:rsidRPr="00784E63" w:rsidRDefault="00784E63" w:rsidP="00784E63"/>
    <w:p w:rsidR="00784E63" w:rsidRPr="00784E63" w:rsidRDefault="00784E63" w:rsidP="00127478">
      <w:pPr>
        <w:pStyle w:val="berschrift3"/>
        <w:rPr>
          <w:rFonts w:ascii="Times New Roman" w:hAnsi="Times New Roman"/>
          <w:kern w:val="0"/>
          <w:szCs w:val="24"/>
        </w:rPr>
      </w:pPr>
      <w:r w:rsidRPr="00784E63">
        <w:rPr>
          <w:rFonts w:eastAsia="+mn-ea"/>
          <w:kern w:val="24"/>
        </w:rPr>
        <w:t>Ende der Stichstraße „Pfefferackerstraße“ / Übergang zum Helene Weber Weg</w:t>
      </w:r>
    </w:p>
    <w:p w:rsidR="00FE6755" w:rsidRPr="00862EA2" w:rsidRDefault="00784E63" w:rsidP="00784E63">
      <w:pPr>
        <w:rPr>
          <w:rFonts w:eastAsia="+mn-ea"/>
          <w:kern w:val="24"/>
        </w:rPr>
      </w:pPr>
      <w:r w:rsidRPr="00784E63">
        <w:rPr>
          <w:rFonts w:eastAsia="+mn-ea"/>
          <w:kern w:val="24"/>
        </w:rPr>
        <w:t>Dort endet eine Fußwegverbindung zum Josef Weiser Weg, die durch einen Pfahl gesichert ist.  Da die Fläche vor dem Pfahl eigentlich Bestandteil des Gehweges an der Pfefferackerstraße ist, darf dort nicht geparkt werden. Dennoch wird sie auch zum Parken genutzt. Für Rollstuhlfahrer/innen aber auch für Kinder mit einem Fahrrad führt dies zu Problemen. Wir schlagen vor, die Fläche zu schraffieren, damit jeder und jede klar erkennen kann, dass dort nicht geparkt werden darf.</w:t>
      </w:r>
      <w:r w:rsidR="00FE6755">
        <w:rPr>
          <w:rFonts w:ascii="Times New Roman" w:hAnsi="Times New Roman"/>
          <w:noProof/>
          <w:szCs w:val="24"/>
        </w:rPr>
        <w:drawing>
          <wp:anchor distT="0" distB="0" distL="114300" distR="114300" simplePos="0" relativeHeight="251660288" behindDoc="0" locked="0" layoutInCell="1" allowOverlap="1">
            <wp:simplePos x="922564" y="6466114"/>
            <wp:positionH relativeFrom="margin">
              <wp:align>left</wp:align>
            </wp:positionH>
            <wp:positionV relativeFrom="margin">
              <wp:align>bottom</wp:align>
            </wp:positionV>
            <wp:extent cx="2626179" cy="3505200"/>
            <wp:effectExtent l="19050" t="0" r="2721" b="0"/>
            <wp:wrapSquare wrapText="bothSides"/>
            <wp:docPr id="4" name="Grafik 3" descr="20230831_11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831_114925.jpg"/>
                    <pic:cNvPicPr/>
                  </pic:nvPicPr>
                  <pic:blipFill>
                    <a:blip r:embed="rId7" cstate="print"/>
                    <a:stretch>
                      <a:fillRect/>
                    </a:stretch>
                  </pic:blipFill>
                  <pic:spPr>
                    <a:xfrm>
                      <a:off x="0" y="0"/>
                      <a:ext cx="2626179" cy="3505200"/>
                    </a:xfrm>
                    <a:prstGeom prst="rect">
                      <a:avLst/>
                    </a:prstGeom>
                  </pic:spPr>
                </pic:pic>
              </a:graphicData>
            </a:graphic>
          </wp:anchor>
        </w:drawing>
      </w:r>
    </w:p>
    <w:p w:rsidR="00B15B9B" w:rsidRPr="00B15B9B" w:rsidRDefault="00127478" w:rsidP="00127478">
      <w:pPr>
        <w:pStyle w:val="berschrift3"/>
        <w:rPr>
          <w:kern w:val="0"/>
        </w:rPr>
      </w:pPr>
      <w:r>
        <w:rPr>
          <w:kern w:val="0"/>
        </w:rPr>
        <w:t>Radweg auf der De-la-Chevallerie-Straße</w:t>
      </w:r>
    </w:p>
    <w:p w:rsidR="00B15B9B" w:rsidRDefault="00127478" w:rsidP="00127478">
      <w:r>
        <w:t>Seit einiger Zeit wurde der Schutzstreifen auf der De-la-Chevallerie-Straße in einen Radweg verwandelt. Wir fragen nach, zu welchen Ergebnissen aus Sicht der Verwaltung das geführt hat und ob Radfahrende nunmehr besser geschützt sind.</w:t>
      </w:r>
    </w:p>
    <w:p w:rsidR="00127478" w:rsidRDefault="00127478" w:rsidP="00127478">
      <w:r>
        <w:t xml:space="preserve">Um den Radweg deutlicher zu markieren, schlagen wir vor, jeweils im Süden (nach der Einmündung Crangerstraße) und Norden (Freiheit) zu Beginn des Radweges, diesen durch ein Leuchtschild hervorzuheben. (Beispiel eines anderen Verkehrsschildes wie </w:t>
      </w:r>
      <w:r w:rsidR="00862EA2">
        <w:t xml:space="preserve">unten </w:t>
      </w:r>
      <w:r>
        <w:t>abgebildet)</w:t>
      </w:r>
    </w:p>
    <w:p w:rsidR="00127478" w:rsidRDefault="00127478" w:rsidP="00127478">
      <w:r w:rsidRPr="00127478">
        <w:rPr>
          <w:noProof/>
        </w:rPr>
        <w:lastRenderedPageBreak/>
        <w:drawing>
          <wp:inline distT="0" distB="0" distL="0" distR="0">
            <wp:extent cx="3246120" cy="4231548"/>
            <wp:effectExtent l="19050" t="0" r="0" b="0"/>
            <wp:docPr id="2" name="Bild 2" descr="CzimmeckLeuchtschildIMG_9691.jpg"/>
            <wp:cNvGraphicFramePr/>
            <a:graphic xmlns:a="http://schemas.openxmlformats.org/drawingml/2006/main">
              <a:graphicData uri="http://schemas.openxmlformats.org/drawingml/2006/picture">
                <pic:pic xmlns:pic="http://schemas.openxmlformats.org/drawingml/2006/picture">
                  <pic:nvPicPr>
                    <pic:cNvPr id="5" name="Grafik 4" descr="CzimmeckLeuchtschildIMG_9691.jpg"/>
                    <pic:cNvPicPr>
                      <a:picLocks noChangeAspect="1"/>
                    </pic:cNvPicPr>
                  </pic:nvPicPr>
                  <pic:blipFill>
                    <a:blip r:embed="rId8" cstate="screen"/>
                    <a:stretch>
                      <a:fillRect/>
                    </a:stretch>
                  </pic:blipFill>
                  <pic:spPr>
                    <a:xfrm>
                      <a:off x="0" y="0"/>
                      <a:ext cx="3246120" cy="4231548"/>
                    </a:xfrm>
                    <a:prstGeom prst="rect">
                      <a:avLst/>
                    </a:prstGeom>
                  </pic:spPr>
                </pic:pic>
              </a:graphicData>
            </a:graphic>
          </wp:inline>
        </w:drawing>
      </w:r>
    </w:p>
    <w:p w:rsidR="00FE6755" w:rsidRPr="00B15B9B" w:rsidRDefault="00FE6755" w:rsidP="00127478"/>
    <w:p w:rsidR="001534AC" w:rsidRDefault="001534AC" w:rsidP="001534AC">
      <w:pPr>
        <w:pStyle w:val="berschrift3"/>
      </w:pPr>
      <w:r>
        <w:t>Tempo 30 auf der Goldbergstraße</w:t>
      </w:r>
    </w:p>
    <w:p w:rsidR="001534AC" w:rsidRDefault="001534AC" w:rsidP="001534AC">
      <w:r>
        <w:t>Im Ergebnis der Tempomessung an den Kollegschulen fordern wir eine Tempobegrenzung auf der gesamten Goldbergstraße in beide Richtungen auf Tempo 30, wobei die Begrenzung in unmittelbarer Nähe des Busbahnhofs in beide Richtungen weiter reduziert werden muss, um die Verkehrssicherheit nachhaltig zu verbessern.</w:t>
      </w:r>
    </w:p>
    <w:p w:rsidR="009A2843" w:rsidRPr="00B15B9B" w:rsidRDefault="001534AC" w:rsidP="001534AC">
      <w:r>
        <w:t>Wir halten eine Veränderung der Geschwindigkeitsbegrenzung auf der gesamten Goldbergstraße für erforderlich, um so eine höhere Akzeptanz zu erzielen. Einheitliche Tempoangaben erleichtern die Orientierung. Auf beiden Seiten der Goldbergstraße befinden sich 30-er Zonen. Auch zwischen der Erlestraße und dem Ostring befinden sich viele Einrichtungen (Schulen, Kita, Senioreneinrichtung), die eine derartige Anordnung erlauben.</w:t>
      </w:r>
    </w:p>
    <w:sectPr w:rsidR="009A2843" w:rsidRPr="00B15B9B" w:rsidSect="009E04B3">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C7408"/>
    <w:multiLevelType w:val="hybridMultilevel"/>
    <w:tmpl w:val="46E42EF8"/>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
    <w:nsid w:val="3D977DE9"/>
    <w:multiLevelType w:val="hybridMultilevel"/>
    <w:tmpl w:val="BC28DD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4C797AB7"/>
    <w:multiLevelType w:val="hybridMultilevel"/>
    <w:tmpl w:val="153A94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4D1E3F44"/>
    <w:multiLevelType w:val="hybridMultilevel"/>
    <w:tmpl w:val="88AE0720"/>
    <w:lvl w:ilvl="0" w:tplc="0407000F">
      <w:start w:val="1"/>
      <w:numFmt w:val="decimal"/>
      <w:lvlText w:val="%1."/>
      <w:lvlJc w:val="left"/>
      <w:pPr>
        <w:tabs>
          <w:tab w:val="num" w:pos="720"/>
        </w:tabs>
        <w:ind w:left="720" w:hanging="360"/>
      </w:pPr>
      <w:rPr>
        <w:rFonts w:hint="default"/>
      </w:rPr>
    </w:lvl>
    <w:lvl w:ilvl="1" w:tplc="4F9A4A48" w:tentative="1">
      <w:start w:val="1"/>
      <w:numFmt w:val="bullet"/>
      <w:lvlText w:val="»"/>
      <w:lvlJc w:val="left"/>
      <w:pPr>
        <w:tabs>
          <w:tab w:val="num" w:pos="1440"/>
        </w:tabs>
        <w:ind w:left="1440" w:hanging="360"/>
      </w:pPr>
      <w:rPr>
        <w:rFonts w:ascii="Lucida Grande" w:hAnsi="Lucida Grande" w:hint="default"/>
      </w:rPr>
    </w:lvl>
    <w:lvl w:ilvl="2" w:tplc="0F463C6E" w:tentative="1">
      <w:start w:val="1"/>
      <w:numFmt w:val="bullet"/>
      <w:lvlText w:val="»"/>
      <w:lvlJc w:val="left"/>
      <w:pPr>
        <w:tabs>
          <w:tab w:val="num" w:pos="2160"/>
        </w:tabs>
        <w:ind w:left="2160" w:hanging="360"/>
      </w:pPr>
      <w:rPr>
        <w:rFonts w:ascii="Lucida Grande" w:hAnsi="Lucida Grande" w:hint="default"/>
      </w:rPr>
    </w:lvl>
    <w:lvl w:ilvl="3" w:tplc="C5CCD87E" w:tentative="1">
      <w:start w:val="1"/>
      <w:numFmt w:val="bullet"/>
      <w:lvlText w:val="»"/>
      <w:lvlJc w:val="left"/>
      <w:pPr>
        <w:tabs>
          <w:tab w:val="num" w:pos="2880"/>
        </w:tabs>
        <w:ind w:left="2880" w:hanging="360"/>
      </w:pPr>
      <w:rPr>
        <w:rFonts w:ascii="Lucida Grande" w:hAnsi="Lucida Grande" w:hint="default"/>
      </w:rPr>
    </w:lvl>
    <w:lvl w:ilvl="4" w:tplc="FC143F08" w:tentative="1">
      <w:start w:val="1"/>
      <w:numFmt w:val="bullet"/>
      <w:lvlText w:val="»"/>
      <w:lvlJc w:val="left"/>
      <w:pPr>
        <w:tabs>
          <w:tab w:val="num" w:pos="3600"/>
        </w:tabs>
        <w:ind w:left="3600" w:hanging="360"/>
      </w:pPr>
      <w:rPr>
        <w:rFonts w:ascii="Lucida Grande" w:hAnsi="Lucida Grande" w:hint="default"/>
      </w:rPr>
    </w:lvl>
    <w:lvl w:ilvl="5" w:tplc="5F466058" w:tentative="1">
      <w:start w:val="1"/>
      <w:numFmt w:val="bullet"/>
      <w:lvlText w:val="»"/>
      <w:lvlJc w:val="left"/>
      <w:pPr>
        <w:tabs>
          <w:tab w:val="num" w:pos="4320"/>
        </w:tabs>
        <w:ind w:left="4320" w:hanging="360"/>
      </w:pPr>
      <w:rPr>
        <w:rFonts w:ascii="Lucida Grande" w:hAnsi="Lucida Grande" w:hint="default"/>
      </w:rPr>
    </w:lvl>
    <w:lvl w:ilvl="6" w:tplc="88A46868" w:tentative="1">
      <w:start w:val="1"/>
      <w:numFmt w:val="bullet"/>
      <w:lvlText w:val="»"/>
      <w:lvlJc w:val="left"/>
      <w:pPr>
        <w:tabs>
          <w:tab w:val="num" w:pos="5040"/>
        </w:tabs>
        <w:ind w:left="5040" w:hanging="360"/>
      </w:pPr>
      <w:rPr>
        <w:rFonts w:ascii="Lucida Grande" w:hAnsi="Lucida Grande" w:hint="default"/>
      </w:rPr>
    </w:lvl>
    <w:lvl w:ilvl="7" w:tplc="B4885434" w:tentative="1">
      <w:start w:val="1"/>
      <w:numFmt w:val="bullet"/>
      <w:lvlText w:val="»"/>
      <w:lvlJc w:val="left"/>
      <w:pPr>
        <w:tabs>
          <w:tab w:val="num" w:pos="5760"/>
        </w:tabs>
        <w:ind w:left="5760" w:hanging="360"/>
      </w:pPr>
      <w:rPr>
        <w:rFonts w:ascii="Lucida Grande" w:hAnsi="Lucida Grande" w:hint="default"/>
      </w:rPr>
    </w:lvl>
    <w:lvl w:ilvl="8" w:tplc="B966F422" w:tentative="1">
      <w:start w:val="1"/>
      <w:numFmt w:val="bullet"/>
      <w:lvlText w:val="»"/>
      <w:lvlJc w:val="left"/>
      <w:pPr>
        <w:tabs>
          <w:tab w:val="num" w:pos="6480"/>
        </w:tabs>
        <w:ind w:left="6480" w:hanging="360"/>
      </w:pPr>
      <w:rPr>
        <w:rFonts w:ascii="Lucida Grande" w:hAnsi="Lucida Grande" w:hint="default"/>
      </w:rPr>
    </w:lvl>
  </w:abstractNum>
  <w:abstractNum w:abstractNumId="4">
    <w:nsid w:val="6AEB18DD"/>
    <w:multiLevelType w:val="hybridMultilevel"/>
    <w:tmpl w:val="788AA7C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6DA22185"/>
    <w:multiLevelType w:val="hybridMultilevel"/>
    <w:tmpl w:val="CC6AA73E"/>
    <w:lvl w:ilvl="0" w:tplc="65143FD2">
      <w:start w:val="1"/>
      <w:numFmt w:val="decimal"/>
      <w:pStyle w:val="berschrift3"/>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79DE7C99"/>
    <w:multiLevelType w:val="hybridMultilevel"/>
    <w:tmpl w:val="0D96A2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6"/>
  </w:num>
  <w:num w:numId="5">
    <w:abstractNumId w:val="4"/>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defaultTabStop w:val="708"/>
  <w:hyphenationZone w:val="425"/>
  <w:characterSpacingControl w:val="doNotCompress"/>
  <w:compat/>
  <w:rsids>
    <w:rsidRoot w:val="00B15B9B"/>
    <w:rsid w:val="000F4D58"/>
    <w:rsid w:val="00127478"/>
    <w:rsid w:val="001534AC"/>
    <w:rsid w:val="001654BB"/>
    <w:rsid w:val="00217E67"/>
    <w:rsid w:val="00311968"/>
    <w:rsid w:val="00360E45"/>
    <w:rsid w:val="00376034"/>
    <w:rsid w:val="00390410"/>
    <w:rsid w:val="00457851"/>
    <w:rsid w:val="00484AE3"/>
    <w:rsid w:val="004E2F71"/>
    <w:rsid w:val="005930E6"/>
    <w:rsid w:val="005F23CB"/>
    <w:rsid w:val="006572E7"/>
    <w:rsid w:val="006C7EFD"/>
    <w:rsid w:val="00773518"/>
    <w:rsid w:val="00784E63"/>
    <w:rsid w:val="0078750F"/>
    <w:rsid w:val="007B1CA2"/>
    <w:rsid w:val="00826F79"/>
    <w:rsid w:val="00856FEA"/>
    <w:rsid w:val="00862EA2"/>
    <w:rsid w:val="008C2C03"/>
    <w:rsid w:val="00903471"/>
    <w:rsid w:val="009274A7"/>
    <w:rsid w:val="009A2843"/>
    <w:rsid w:val="009E04B3"/>
    <w:rsid w:val="00A94314"/>
    <w:rsid w:val="00B15B9B"/>
    <w:rsid w:val="00B26F61"/>
    <w:rsid w:val="00C42CDC"/>
    <w:rsid w:val="00C47BBA"/>
    <w:rsid w:val="00D90A23"/>
    <w:rsid w:val="00E17192"/>
    <w:rsid w:val="00FE675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utoRedefine/>
    <w:qFormat/>
    <w:rsid w:val="00784E63"/>
    <w:pPr>
      <w:overflowPunct w:val="0"/>
      <w:autoSpaceDE w:val="0"/>
      <w:autoSpaceDN w:val="0"/>
      <w:adjustRightInd w:val="0"/>
      <w:spacing w:after="120" w:line="240" w:lineRule="auto"/>
      <w:textAlignment w:val="baseline"/>
    </w:pPr>
    <w:rPr>
      <w:rFonts w:cs="Times New Roman"/>
      <w:sz w:val="24"/>
      <w:szCs w:val="20"/>
      <w:lang w:eastAsia="de-DE"/>
    </w:rPr>
  </w:style>
  <w:style w:type="paragraph" w:styleId="berschrift1">
    <w:name w:val="heading 1"/>
    <w:basedOn w:val="Standard"/>
    <w:link w:val="berschrift1Zchn"/>
    <w:uiPriority w:val="9"/>
    <w:qFormat/>
    <w:rsid w:val="00E17192"/>
    <w:pPr>
      <w:outlineLvl w:val="0"/>
    </w:pPr>
    <w:rPr>
      <w:rFonts w:ascii="Times New Roman" w:hAnsi="Times New Roman"/>
      <w:b/>
      <w:bCs/>
      <w:kern w:val="36"/>
      <w:sz w:val="32"/>
      <w:szCs w:val="48"/>
    </w:rPr>
  </w:style>
  <w:style w:type="paragraph" w:styleId="berschrift2">
    <w:name w:val="heading 2"/>
    <w:basedOn w:val="Standard"/>
    <w:next w:val="Standard"/>
    <w:link w:val="berschrift2Zchn"/>
    <w:autoRedefine/>
    <w:qFormat/>
    <w:rsid w:val="00390410"/>
    <w:pPr>
      <w:keepNext/>
      <w:keepLines/>
      <w:widowControl w:val="0"/>
      <w:spacing w:before="120"/>
      <w:jc w:val="center"/>
      <w:outlineLvl w:val="1"/>
    </w:pPr>
    <w:rPr>
      <w:rFonts w:asciiTheme="majorHAnsi" w:hAnsiTheme="majorHAnsi"/>
      <w:b/>
      <w:kern w:val="28"/>
      <w:sz w:val="28"/>
    </w:rPr>
  </w:style>
  <w:style w:type="paragraph" w:styleId="berschrift3">
    <w:name w:val="heading 3"/>
    <w:basedOn w:val="Standard"/>
    <w:next w:val="Standard"/>
    <w:link w:val="berschrift3Zchn"/>
    <w:autoRedefine/>
    <w:qFormat/>
    <w:rsid w:val="00784E63"/>
    <w:pPr>
      <w:keepNext/>
      <w:numPr>
        <w:numId w:val="7"/>
      </w:numPr>
      <w:spacing w:before="120"/>
      <w:outlineLvl w:val="2"/>
    </w:pPr>
    <w:rPr>
      <w:rFonts w:asciiTheme="majorHAnsi" w:hAnsiTheme="majorHAnsi"/>
      <w:b/>
      <w:kern w:val="28"/>
    </w:rPr>
  </w:style>
  <w:style w:type="paragraph" w:styleId="berschrift4">
    <w:name w:val="heading 4"/>
    <w:basedOn w:val="Standard"/>
    <w:next w:val="Standard"/>
    <w:link w:val="berschrift4Zchn"/>
    <w:autoRedefine/>
    <w:qFormat/>
    <w:rsid w:val="00390410"/>
    <w:pPr>
      <w:keepNext/>
      <w:ind w:left="709" w:hanging="709"/>
      <w:outlineLvl w:val="3"/>
    </w:pPr>
    <w:rPr>
      <w:b/>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784E63"/>
    <w:rPr>
      <w:rFonts w:asciiTheme="majorHAnsi" w:hAnsiTheme="majorHAnsi" w:cs="Times New Roman"/>
      <w:b/>
      <w:kern w:val="28"/>
      <w:sz w:val="24"/>
      <w:szCs w:val="20"/>
      <w:lang w:eastAsia="de-DE"/>
    </w:rPr>
  </w:style>
  <w:style w:type="character" w:customStyle="1" w:styleId="berschrift2Zchn">
    <w:name w:val="Überschrift 2 Zchn"/>
    <w:basedOn w:val="Absatz-Standardschriftart"/>
    <w:link w:val="berschrift2"/>
    <w:rsid w:val="00390410"/>
    <w:rPr>
      <w:rFonts w:asciiTheme="majorHAnsi" w:eastAsia="Times New Roman" w:hAnsiTheme="majorHAnsi" w:cs="Times New Roman"/>
      <w:b/>
      <w:kern w:val="28"/>
      <w:sz w:val="28"/>
      <w:szCs w:val="20"/>
      <w:lang w:eastAsia="de-DE"/>
    </w:rPr>
  </w:style>
  <w:style w:type="character" w:customStyle="1" w:styleId="berschrift1Zchn">
    <w:name w:val="Überschrift 1 Zchn"/>
    <w:basedOn w:val="Absatz-Standardschriftart"/>
    <w:link w:val="berschrift1"/>
    <w:uiPriority w:val="9"/>
    <w:rsid w:val="00E17192"/>
    <w:rPr>
      <w:rFonts w:ascii="Times New Roman" w:hAnsi="Times New Roman" w:cs="Times New Roman"/>
      <w:b/>
      <w:bCs/>
      <w:kern w:val="36"/>
      <w:sz w:val="32"/>
      <w:szCs w:val="48"/>
      <w:lang w:eastAsia="de-DE"/>
    </w:rPr>
  </w:style>
  <w:style w:type="character" w:customStyle="1" w:styleId="berschrift4Zchn">
    <w:name w:val="Überschrift 4 Zchn"/>
    <w:basedOn w:val="Absatz-Standardschriftart"/>
    <w:link w:val="berschrift4"/>
    <w:rsid w:val="00390410"/>
    <w:rPr>
      <w:rFonts w:eastAsia="Times New Roman" w:cs="Times New Roman"/>
      <w:b/>
      <w:kern w:val="28"/>
      <w:sz w:val="24"/>
      <w:szCs w:val="20"/>
      <w:lang w:eastAsia="de-DE"/>
    </w:rPr>
  </w:style>
  <w:style w:type="paragraph" w:styleId="Funotentext">
    <w:name w:val="footnote text"/>
    <w:link w:val="FunotentextZchn"/>
    <w:autoRedefine/>
    <w:uiPriority w:val="99"/>
    <w:unhideWhenUsed/>
    <w:qFormat/>
    <w:rsid w:val="00903471"/>
    <w:pPr>
      <w:spacing w:after="0" w:line="240" w:lineRule="auto"/>
    </w:pPr>
    <w:rPr>
      <w:rFonts w:ascii="Calibri" w:hAnsi="Calibri" w:cs="Times New Roman"/>
      <w:sz w:val="20"/>
      <w:szCs w:val="20"/>
      <w:lang w:eastAsia="de-DE"/>
    </w:rPr>
  </w:style>
  <w:style w:type="character" w:customStyle="1" w:styleId="FunotentextZchn">
    <w:name w:val="Fußnotentext Zchn"/>
    <w:basedOn w:val="Absatz-Standardschriftart"/>
    <w:link w:val="Funotentext"/>
    <w:uiPriority w:val="99"/>
    <w:rsid w:val="00903471"/>
    <w:rPr>
      <w:rFonts w:ascii="Calibri" w:hAnsi="Calibri" w:cs="Times New Roman"/>
      <w:sz w:val="20"/>
      <w:szCs w:val="20"/>
      <w:lang w:eastAsia="de-DE"/>
    </w:rPr>
  </w:style>
  <w:style w:type="paragraph" w:styleId="Titel">
    <w:name w:val="Title"/>
    <w:basedOn w:val="Standard"/>
    <w:next w:val="Standard"/>
    <w:link w:val="TitelZchn"/>
    <w:uiPriority w:val="10"/>
    <w:qFormat/>
    <w:rsid w:val="00B15B9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B15B9B"/>
    <w:rPr>
      <w:rFonts w:asciiTheme="majorHAnsi" w:eastAsiaTheme="majorEastAsia" w:hAnsiTheme="majorHAnsi" w:cstheme="majorBidi"/>
      <w:color w:val="17365D" w:themeColor="text2" w:themeShade="BF"/>
      <w:spacing w:val="5"/>
      <w:kern w:val="28"/>
      <w:sz w:val="52"/>
      <w:szCs w:val="52"/>
      <w:lang w:eastAsia="de-DE"/>
    </w:rPr>
  </w:style>
  <w:style w:type="paragraph" w:styleId="Listenabsatz">
    <w:name w:val="List Paragraph"/>
    <w:basedOn w:val="Standard"/>
    <w:uiPriority w:val="34"/>
    <w:qFormat/>
    <w:rsid w:val="00B15B9B"/>
    <w:pPr>
      <w:ind w:left="720"/>
      <w:contextualSpacing/>
    </w:pPr>
  </w:style>
  <w:style w:type="paragraph" w:styleId="Sprechblasentext">
    <w:name w:val="Balloon Text"/>
    <w:basedOn w:val="Standard"/>
    <w:link w:val="SprechblasentextZchn"/>
    <w:uiPriority w:val="99"/>
    <w:semiHidden/>
    <w:unhideWhenUsed/>
    <w:rsid w:val="00B15B9B"/>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15B9B"/>
    <w:rPr>
      <w:rFonts w:ascii="Tahoma" w:hAnsi="Tahoma" w:cs="Tahoma"/>
      <w:sz w:val="16"/>
      <w:szCs w:val="16"/>
      <w:lang w:eastAsia="de-DE"/>
    </w:rPr>
  </w:style>
  <w:style w:type="paragraph" w:styleId="StandardWeb">
    <w:name w:val="Normal (Web)"/>
    <w:basedOn w:val="Standard"/>
    <w:uiPriority w:val="99"/>
    <w:semiHidden/>
    <w:unhideWhenUsed/>
    <w:rsid w:val="001534AC"/>
    <w:pPr>
      <w:overflowPunct/>
      <w:autoSpaceDE/>
      <w:autoSpaceDN/>
      <w:adjustRightInd/>
      <w:spacing w:before="100" w:beforeAutospacing="1" w:after="142" w:line="276" w:lineRule="auto"/>
      <w:textAlignment w:val="auto"/>
    </w:pPr>
    <w:rPr>
      <w:rFonts w:ascii="Times New Roman" w:hAnsi="Times New Roman"/>
      <w:szCs w:val="24"/>
    </w:rPr>
  </w:style>
  <w:style w:type="paragraph" w:customStyle="1" w:styleId="western">
    <w:name w:val="western"/>
    <w:basedOn w:val="Standard"/>
    <w:rsid w:val="009A2843"/>
    <w:pPr>
      <w:overflowPunct/>
      <w:autoSpaceDE/>
      <w:autoSpaceDN/>
      <w:adjustRightInd/>
      <w:spacing w:before="159" w:after="0"/>
      <w:ind w:left="510"/>
      <w:textAlignment w:val="auto"/>
    </w:pPr>
    <w:rPr>
      <w:rFonts w:ascii="Algerian" w:hAnsi="Algerian"/>
      <w:szCs w:val="24"/>
    </w:rPr>
  </w:style>
</w:styles>
</file>

<file path=word/webSettings.xml><?xml version="1.0" encoding="utf-8"?>
<w:webSettings xmlns:r="http://schemas.openxmlformats.org/officeDocument/2006/relationships" xmlns:w="http://schemas.openxmlformats.org/wordprocessingml/2006/main">
  <w:divs>
    <w:div w:id="1014454616">
      <w:bodyDiv w:val="1"/>
      <w:marLeft w:val="0"/>
      <w:marRight w:val="0"/>
      <w:marTop w:val="0"/>
      <w:marBottom w:val="0"/>
      <w:divBdr>
        <w:top w:val="none" w:sz="0" w:space="0" w:color="auto"/>
        <w:left w:val="none" w:sz="0" w:space="0" w:color="auto"/>
        <w:bottom w:val="none" w:sz="0" w:space="0" w:color="auto"/>
        <w:right w:val="none" w:sz="0" w:space="0" w:color="auto"/>
      </w:divBdr>
      <w:divsChild>
        <w:div w:id="1139305994">
          <w:marLeft w:val="547"/>
          <w:marRight w:val="0"/>
          <w:marTop w:val="86"/>
          <w:marBottom w:val="0"/>
          <w:divBdr>
            <w:top w:val="none" w:sz="0" w:space="0" w:color="auto"/>
            <w:left w:val="none" w:sz="0" w:space="0" w:color="auto"/>
            <w:bottom w:val="none" w:sz="0" w:space="0" w:color="auto"/>
            <w:right w:val="none" w:sz="0" w:space="0" w:color="auto"/>
          </w:divBdr>
        </w:div>
        <w:div w:id="298219911">
          <w:marLeft w:val="547"/>
          <w:marRight w:val="0"/>
          <w:marTop w:val="86"/>
          <w:marBottom w:val="0"/>
          <w:divBdr>
            <w:top w:val="none" w:sz="0" w:space="0" w:color="auto"/>
            <w:left w:val="none" w:sz="0" w:space="0" w:color="auto"/>
            <w:bottom w:val="none" w:sz="0" w:space="0" w:color="auto"/>
            <w:right w:val="none" w:sz="0" w:space="0" w:color="auto"/>
          </w:divBdr>
        </w:div>
        <w:div w:id="1540512215">
          <w:marLeft w:val="547"/>
          <w:marRight w:val="0"/>
          <w:marTop w:val="86"/>
          <w:marBottom w:val="0"/>
          <w:divBdr>
            <w:top w:val="none" w:sz="0" w:space="0" w:color="auto"/>
            <w:left w:val="none" w:sz="0" w:space="0" w:color="auto"/>
            <w:bottom w:val="none" w:sz="0" w:space="0" w:color="auto"/>
            <w:right w:val="none" w:sz="0" w:space="0" w:color="auto"/>
          </w:divBdr>
        </w:div>
      </w:divsChild>
    </w:div>
    <w:div w:id="1521435854">
      <w:bodyDiv w:val="1"/>
      <w:marLeft w:val="0"/>
      <w:marRight w:val="0"/>
      <w:marTop w:val="0"/>
      <w:marBottom w:val="0"/>
      <w:divBdr>
        <w:top w:val="none" w:sz="0" w:space="0" w:color="auto"/>
        <w:left w:val="none" w:sz="0" w:space="0" w:color="auto"/>
        <w:bottom w:val="none" w:sz="0" w:space="0" w:color="auto"/>
        <w:right w:val="none" w:sz="0" w:space="0" w:color="auto"/>
      </w:divBdr>
    </w:div>
    <w:div w:id="195220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558</Words>
  <Characters>3520</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Wilfried Reckert</dc:creator>
  <cp:lastModifiedBy>Wilfried Reckert</cp:lastModifiedBy>
  <cp:revision>2</cp:revision>
  <dcterms:created xsi:type="dcterms:W3CDTF">2023-12-08T12:49:00Z</dcterms:created>
  <dcterms:modified xsi:type="dcterms:W3CDTF">2023-12-08T12:49:00Z</dcterms:modified>
</cp:coreProperties>
</file>