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9D5E7" w:themeColor="accent1" w:themeTint="66"/>
  <w:body>
    <w:p w14:paraId="5AFD89E4" w14:textId="1F3FC819" w:rsidR="00C40B4A" w:rsidRPr="00ED742E" w:rsidRDefault="00C40B4A">
      <w:pPr>
        <w:rPr>
          <w:rFonts w:ascii="Bradley Hand ITC" w:hAnsi="Bradley Hand ITC" w:cs="Ayuthaya"/>
          <w:sz w:val="96"/>
          <w:szCs w:val="96"/>
        </w:rPr>
      </w:pPr>
      <w:r w:rsidRPr="00C40B4A">
        <w:rPr>
          <w:rFonts w:ascii="Bradley Hand ITC" w:hAnsi="Bradley Hand ITC" w:cs="Ayuthaya"/>
          <w:sz w:val="96"/>
          <w:szCs w:val="96"/>
        </w:rPr>
        <w:t>Knochensuppe</w:t>
      </w:r>
      <w:r w:rsidR="00ED742E">
        <w:rPr>
          <w:rFonts w:ascii="Bradley Hand ITC" w:hAnsi="Bradley Hand ITC" w:cs="Ayuthaya"/>
          <w:sz w:val="96"/>
          <w:szCs w:val="96"/>
        </w:rPr>
        <w:t xml:space="preserve">  </w:t>
      </w:r>
      <w:r w:rsidR="003249BF">
        <w:rPr>
          <w:rFonts w:ascii="Bradley Hand ITC" w:hAnsi="Bradley Hand ITC" w:cs="Ayuthaya"/>
          <w:noProof/>
          <w:sz w:val="96"/>
          <w:szCs w:val="96"/>
        </w:rPr>
        <w:drawing>
          <wp:inline distT="0" distB="0" distL="0" distR="0" wp14:anchorId="6D7304A5" wp14:editId="79574FDC">
            <wp:extent cx="826018" cy="524204"/>
            <wp:effectExtent l="214312" t="77788" r="188913" b="74612"/>
            <wp:docPr id="7" name="Grafik 7" descr="Dog With Bone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Dog With Bone Free Stock Photo - Public Domain Pictur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96913">
                      <a:off x="0" y="0"/>
                      <a:ext cx="838104" cy="53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ACB4" w14:textId="59667DE2" w:rsidR="00C40B4A" w:rsidRPr="00462BDE" w:rsidRDefault="00C40B4A">
      <w:pPr>
        <w:rPr>
          <w:rFonts w:ascii="Bradley Hand ITC" w:hAnsi="Bradley Hand ITC" w:cs="Ayuthaya"/>
          <w:b/>
          <w:bCs/>
          <w:sz w:val="40"/>
          <w:szCs w:val="40"/>
        </w:rPr>
      </w:pPr>
      <w:r w:rsidRPr="00462BDE">
        <w:rPr>
          <w:rFonts w:ascii="Bradley Hand ITC" w:hAnsi="Bradley Hand ITC" w:cs="Ayuthaya"/>
          <w:b/>
          <w:bCs/>
          <w:sz w:val="40"/>
          <w:szCs w:val="40"/>
        </w:rPr>
        <w:t>Benefit</w:t>
      </w:r>
      <w:r w:rsidR="003249BF" w:rsidRPr="00462BDE">
        <w:rPr>
          <w:rFonts w:ascii="Bradley Hand ITC" w:hAnsi="Bradley Hand ITC" w:cs="Ayuthaya"/>
          <w:b/>
          <w:bCs/>
          <w:sz w:val="40"/>
          <w:szCs w:val="40"/>
        </w:rPr>
        <w:t>s</w:t>
      </w:r>
      <w:r w:rsidRPr="00462BDE">
        <w:rPr>
          <w:rFonts w:ascii="Bradley Hand ITC" w:hAnsi="Bradley Hand ITC" w:cs="Ayuthaya"/>
          <w:b/>
          <w:bCs/>
          <w:sz w:val="40"/>
          <w:szCs w:val="40"/>
        </w:rPr>
        <w:t>:</w:t>
      </w:r>
    </w:p>
    <w:p w14:paraId="07731AA9" w14:textId="66D93778" w:rsidR="00C40B4A" w:rsidRPr="003249BF" w:rsidRDefault="00C40B4A" w:rsidP="00C40B4A">
      <w:pPr>
        <w:pStyle w:val="Listenabsatz"/>
        <w:numPr>
          <w:ilvl w:val="0"/>
          <w:numId w:val="1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Zur Stärkung nach Krankheit</w:t>
      </w:r>
    </w:p>
    <w:p w14:paraId="1F2C28A9" w14:textId="7B734714" w:rsidR="00C40B4A" w:rsidRPr="003249BF" w:rsidRDefault="00C40B4A" w:rsidP="00C40B4A">
      <w:pPr>
        <w:pStyle w:val="Listenabsatz"/>
        <w:numPr>
          <w:ilvl w:val="0"/>
          <w:numId w:val="1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Appetitanregend</w:t>
      </w:r>
    </w:p>
    <w:p w14:paraId="08496453" w14:textId="51F5E06B" w:rsidR="00C40B4A" w:rsidRPr="003249BF" w:rsidRDefault="00C40B4A" w:rsidP="00C40B4A">
      <w:pPr>
        <w:pStyle w:val="Listenabsatz"/>
        <w:numPr>
          <w:ilvl w:val="0"/>
          <w:numId w:val="1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Gut für die Gelenke und Knorpel</w:t>
      </w:r>
    </w:p>
    <w:p w14:paraId="60AF5C8F" w14:textId="3631D3CE" w:rsidR="00C40B4A" w:rsidRPr="003249BF" w:rsidRDefault="00C40B4A" w:rsidP="00C40B4A">
      <w:pPr>
        <w:pStyle w:val="Listenabsatz"/>
        <w:numPr>
          <w:ilvl w:val="0"/>
          <w:numId w:val="1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Immun-Booster</w:t>
      </w:r>
    </w:p>
    <w:p w14:paraId="30975E2D" w14:textId="1088DA13" w:rsidR="00C40B4A" w:rsidRPr="003249BF" w:rsidRDefault="00C40B4A" w:rsidP="00C40B4A">
      <w:pPr>
        <w:pStyle w:val="Listenabsatz"/>
        <w:numPr>
          <w:ilvl w:val="0"/>
          <w:numId w:val="1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nach Gabe von Medikamenten</w:t>
      </w:r>
    </w:p>
    <w:p w14:paraId="6D22D202" w14:textId="4BF8218A" w:rsidR="00C40B4A" w:rsidRPr="003249BF" w:rsidRDefault="00C40B4A" w:rsidP="00C40B4A">
      <w:pPr>
        <w:pStyle w:val="Listenabsatz"/>
        <w:numPr>
          <w:ilvl w:val="0"/>
          <w:numId w:val="1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Gut für den Darm</w:t>
      </w:r>
    </w:p>
    <w:p w14:paraId="092B8E31" w14:textId="66FAA638" w:rsidR="003249BF" w:rsidRDefault="003249BF" w:rsidP="003249BF">
      <w:pPr>
        <w:pStyle w:val="Listenabsatz"/>
        <w:rPr>
          <w:rFonts w:ascii="Bradley Hand ITC" w:hAnsi="Bradley Hand ITC" w:cs="Ayuthaya"/>
          <w:sz w:val="32"/>
          <w:szCs w:val="32"/>
        </w:rPr>
      </w:pPr>
    </w:p>
    <w:p w14:paraId="38C7A9EE" w14:textId="5ECEE567" w:rsidR="003249BF" w:rsidRDefault="003249BF" w:rsidP="003249BF">
      <w:pPr>
        <w:pStyle w:val="Listenabsatz"/>
        <w:rPr>
          <w:rFonts w:ascii="Bradley Hand ITC" w:hAnsi="Bradley Hand ITC" w:cs="Ayuthaya"/>
          <w:sz w:val="32"/>
          <w:szCs w:val="32"/>
        </w:rPr>
      </w:pPr>
    </w:p>
    <w:p w14:paraId="4243875F" w14:textId="4C1519F6" w:rsidR="003249BF" w:rsidRPr="00462BDE" w:rsidRDefault="003249BF" w:rsidP="003249BF">
      <w:pPr>
        <w:rPr>
          <w:rFonts w:ascii="Bradley Hand ITC" w:hAnsi="Bradley Hand ITC" w:cs="Ayuthaya"/>
          <w:b/>
          <w:bCs/>
          <w:sz w:val="40"/>
          <w:szCs w:val="40"/>
        </w:rPr>
      </w:pPr>
      <w:r w:rsidRPr="00462BDE">
        <w:rPr>
          <w:rFonts w:ascii="Bradley Hand ITC" w:hAnsi="Bradley Hand ITC" w:cs="Ayuthaya"/>
          <w:b/>
          <w:bCs/>
          <w:sz w:val="40"/>
          <w:szCs w:val="40"/>
        </w:rPr>
        <w:t>Rezept:</w:t>
      </w:r>
    </w:p>
    <w:p w14:paraId="6091DFFC" w14:textId="1D2B8C5E" w:rsidR="003249BF" w:rsidRPr="003249BF" w:rsidRDefault="003249BF" w:rsidP="003249BF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1- 1,5 Kg Gelenkknochen von Rind oder Geflügel</w:t>
      </w:r>
    </w:p>
    <w:p w14:paraId="2AB4A69A" w14:textId="2ACB91E5" w:rsidR="003249BF" w:rsidRPr="003249BF" w:rsidRDefault="003249BF" w:rsidP="003249BF">
      <w:pPr>
        <w:ind w:left="720"/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(Markknochen, Schulter, etc</w:t>
      </w:r>
      <w:r w:rsidR="00462BDE">
        <w:rPr>
          <w:rFonts w:ascii="Bradley Hand ITC" w:hAnsi="Bradley Hand ITC" w:cs="Ayuthaya"/>
          <w:sz w:val="36"/>
          <w:szCs w:val="36"/>
        </w:rPr>
        <w:t>.</w:t>
      </w:r>
      <w:r w:rsidRPr="003249BF">
        <w:rPr>
          <w:rFonts w:ascii="Bradley Hand ITC" w:hAnsi="Bradley Hand ITC" w:cs="Ayuthaya"/>
          <w:sz w:val="36"/>
          <w:szCs w:val="36"/>
        </w:rPr>
        <w:t xml:space="preserve"> darf auch etwas Fleisch dran sein) </w:t>
      </w:r>
    </w:p>
    <w:p w14:paraId="7F07C8BE" w14:textId="5EA8C226" w:rsidR="003249BF" w:rsidRDefault="003249BF" w:rsidP="003249BF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 xml:space="preserve">2-3 Esslöffel Apfelessig (zum besseren auslösen der Mineralstoffe im Knochen) </w:t>
      </w:r>
    </w:p>
    <w:p w14:paraId="0B2D2258" w14:textId="72325566" w:rsidR="00462BDE" w:rsidRPr="003249BF" w:rsidRDefault="00462BDE" w:rsidP="003249BF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>
        <w:rPr>
          <w:rFonts w:ascii="Bradley Hand ITC" w:hAnsi="Bradley Hand ITC" w:cs="Ayuthaya"/>
          <w:sz w:val="36"/>
          <w:szCs w:val="36"/>
        </w:rPr>
        <w:t>…dann ab in den Topf mit ausreichend Wasser</w:t>
      </w:r>
    </w:p>
    <w:p w14:paraId="7547001A" w14:textId="4AEBF1A5" w:rsidR="003249BF" w:rsidRPr="003249BF" w:rsidRDefault="003249BF" w:rsidP="003249BF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 xml:space="preserve">Gesamtkochzeit 10 – 12 Std (eine Unterbrechung der Kochzeit macht nichts) </w:t>
      </w:r>
    </w:p>
    <w:p w14:paraId="58A220C7" w14:textId="60B60E83" w:rsidR="003249BF" w:rsidRPr="003249BF" w:rsidRDefault="003249BF" w:rsidP="003249BF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 xml:space="preserve"> auskühlen lassen</w:t>
      </w:r>
    </w:p>
    <w:p w14:paraId="14A167DF" w14:textId="6E2207F4" w:rsidR="003249BF" w:rsidRPr="003249BF" w:rsidRDefault="003249BF" w:rsidP="003249BF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KNOCHEN wegwerfen – NICHT verfüttern!</w:t>
      </w:r>
    </w:p>
    <w:p w14:paraId="510D49FD" w14:textId="6C532AAB" w:rsidR="003249BF" w:rsidRPr="003249BF" w:rsidRDefault="003249BF" w:rsidP="003249BF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 xml:space="preserve">Suppe abfüllen </w:t>
      </w:r>
      <w:r w:rsidR="00462BDE">
        <w:rPr>
          <w:rFonts w:ascii="Bradley Hand ITC" w:hAnsi="Bradley Hand ITC" w:cs="Ayuthaya"/>
          <w:sz w:val="36"/>
          <w:szCs w:val="36"/>
        </w:rPr>
        <w:t xml:space="preserve">z.B. in </w:t>
      </w:r>
      <w:r w:rsidRPr="003249BF">
        <w:rPr>
          <w:rFonts w:ascii="Bradley Hand ITC" w:hAnsi="Bradley Hand ITC" w:cs="Ayuthaya"/>
          <w:sz w:val="36"/>
          <w:szCs w:val="36"/>
        </w:rPr>
        <w:t xml:space="preserve">Eiswürfel Portionen Behälter (so hat man immer schnell eine kleine </w:t>
      </w:r>
      <w:r w:rsidR="00462BDE">
        <w:rPr>
          <w:rFonts w:ascii="Bradley Hand ITC" w:hAnsi="Bradley Hand ITC" w:cs="Ayuthaya"/>
          <w:sz w:val="36"/>
          <w:szCs w:val="36"/>
        </w:rPr>
        <w:t>Menge</w:t>
      </w:r>
      <w:r w:rsidRPr="003249BF">
        <w:rPr>
          <w:rFonts w:ascii="Bradley Hand ITC" w:hAnsi="Bradley Hand ITC" w:cs="Ayuthaya"/>
          <w:sz w:val="36"/>
          <w:szCs w:val="36"/>
        </w:rPr>
        <w:t xml:space="preserve"> zur Hand) </w:t>
      </w:r>
    </w:p>
    <w:p w14:paraId="09CB662B" w14:textId="6CEC3155" w:rsidR="003249BF" w:rsidRDefault="003249BF" w:rsidP="00ED742E">
      <w:pPr>
        <w:pStyle w:val="Listenabsatz"/>
        <w:numPr>
          <w:ilvl w:val="0"/>
          <w:numId w:val="2"/>
        </w:numPr>
        <w:rPr>
          <w:rFonts w:ascii="Bradley Hand ITC" w:hAnsi="Bradley Hand ITC" w:cs="Ayuthaya"/>
          <w:sz w:val="36"/>
          <w:szCs w:val="36"/>
        </w:rPr>
      </w:pPr>
      <w:r w:rsidRPr="003249BF">
        <w:rPr>
          <w:rFonts w:ascii="Bradley Hand ITC" w:hAnsi="Bradley Hand ITC" w:cs="Ayuthaya"/>
          <w:sz w:val="36"/>
          <w:szCs w:val="36"/>
        </w:rPr>
        <w:t>Nach Bedarf angewärmt ;-) über das Futter geben</w:t>
      </w:r>
    </w:p>
    <w:p w14:paraId="3C2D8A4E" w14:textId="77777777" w:rsidR="00ED742E" w:rsidRPr="00ED742E" w:rsidRDefault="00ED742E" w:rsidP="00ED742E">
      <w:pPr>
        <w:pStyle w:val="Listenabsatz"/>
        <w:rPr>
          <w:rFonts w:ascii="Bradley Hand ITC" w:hAnsi="Bradley Hand ITC" w:cs="Ayuthaya"/>
          <w:sz w:val="36"/>
          <w:szCs w:val="36"/>
        </w:rPr>
      </w:pPr>
    </w:p>
    <w:p w14:paraId="78703BA1" w14:textId="05C2D806" w:rsidR="00ED742E" w:rsidRPr="003249BF" w:rsidRDefault="00ED742E" w:rsidP="002D5F6A">
      <w:pPr>
        <w:ind w:left="720"/>
        <w:rPr>
          <w:rFonts w:ascii="Bradley Hand ITC" w:hAnsi="Bradley Hand ITC" w:cs="Ayuthaya"/>
          <w:sz w:val="36"/>
          <w:szCs w:val="36"/>
        </w:rPr>
      </w:pPr>
      <w:r>
        <w:rPr>
          <w:rFonts w:ascii="Bradley Hand ITC" w:hAnsi="Bradley Hand ITC" w:cs="Ayuthaya"/>
          <w:sz w:val="36"/>
          <w:szCs w:val="36"/>
        </w:rPr>
        <w:t xml:space="preserve">LG Sabine und Kate  </w:t>
      </w:r>
    </w:p>
    <w:sectPr w:rsidR="00ED742E" w:rsidRPr="00324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9922" w14:textId="77777777" w:rsidR="00BE3D50" w:rsidRDefault="00BE3D50" w:rsidP="00C40B4A">
      <w:r>
        <w:separator/>
      </w:r>
    </w:p>
  </w:endnote>
  <w:endnote w:type="continuationSeparator" w:id="0">
    <w:p w14:paraId="58E903AD" w14:textId="77777777" w:rsidR="00BE3D50" w:rsidRDefault="00BE3D50" w:rsidP="00C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Ayuthaya">
    <w:altName w:val="Ayuthaya"/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1F7A" w14:textId="77777777" w:rsidR="00C40B4A" w:rsidRDefault="00C40B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507E" w14:textId="77777777" w:rsidR="00C40B4A" w:rsidRDefault="00C40B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AF6C" w14:textId="77777777" w:rsidR="00C40B4A" w:rsidRDefault="00C40B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F1EE" w14:textId="77777777" w:rsidR="00BE3D50" w:rsidRDefault="00BE3D50" w:rsidP="00C40B4A">
      <w:r>
        <w:separator/>
      </w:r>
    </w:p>
  </w:footnote>
  <w:footnote w:type="continuationSeparator" w:id="0">
    <w:p w14:paraId="6BE4B656" w14:textId="77777777" w:rsidR="00BE3D50" w:rsidRDefault="00BE3D50" w:rsidP="00C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AD7C" w14:textId="77777777" w:rsidR="00C40B4A" w:rsidRDefault="00C40B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C882" w14:textId="77777777" w:rsidR="00C40B4A" w:rsidRDefault="00C40B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F69" w14:textId="77777777" w:rsidR="00C40B4A" w:rsidRDefault="00C40B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476"/>
    <w:multiLevelType w:val="hybridMultilevel"/>
    <w:tmpl w:val="7B32925E"/>
    <w:lvl w:ilvl="0" w:tplc="A3E8887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6938"/>
    <w:multiLevelType w:val="hybridMultilevel"/>
    <w:tmpl w:val="D158AD5C"/>
    <w:lvl w:ilvl="0" w:tplc="A3E8887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4A"/>
    <w:rsid w:val="002B04F1"/>
    <w:rsid w:val="002D5F6A"/>
    <w:rsid w:val="003249BF"/>
    <w:rsid w:val="00462BDE"/>
    <w:rsid w:val="008E5BCB"/>
    <w:rsid w:val="00A975AF"/>
    <w:rsid w:val="00BE3D50"/>
    <w:rsid w:val="00C40B4A"/>
    <w:rsid w:val="00E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15ACE"/>
  <w15:chartTrackingRefBased/>
  <w15:docId w15:val="{95512B85-45F7-BA43-9DD9-FBB1DA4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0B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0B4A"/>
  </w:style>
  <w:style w:type="paragraph" w:styleId="Fuzeile">
    <w:name w:val="footer"/>
    <w:basedOn w:val="Standard"/>
    <w:link w:val="FuzeileZchn"/>
    <w:uiPriority w:val="99"/>
    <w:unhideWhenUsed/>
    <w:rsid w:val="00C40B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0B4A"/>
  </w:style>
  <w:style w:type="paragraph" w:styleId="Listenabsatz">
    <w:name w:val="List Paragraph"/>
    <w:basedOn w:val="Standard"/>
    <w:uiPriority w:val="34"/>
    <w:qFormat/>
    <w:rsid w:val="00C40B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49BF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pictures.net/view-image.php?image=32456&amp;picture=dog-with-bone&amp;large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Rupp</dc:creator>
  <cp:keywords/>
  <dc:description/>
  <cp:lastModifiedBy>Sabine Rupp</cp:lastModifiedBy>
  <cp:revision>5</cp:revision>
  <dcterms:created xsi:type="dcterms:W3CDTF">2021-08-08T11:18:00Z</dcterms:created>
  <dcterms:modified xsi:type="dcterms:W3CDTF">2021-08-20T17:27:00Z</dcterms:modified>
</cp:coreProperties>
</file>