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FC" w:rsidRDefault="00762DD8" w:rsidP="00935BFC">
      <w:pPr>
        <w:tabs>
          <w:tab w:val="clear" w:pos="284"/>
          <w:tab w:val="clear" w:pos="567"/>
          <w:tab w:val="clear" w:pos="851"/>
          <w:tab w:val="clear" w:pos="1134"/>
          <w:tab w:val="clear" w:pos="1418"/>
          <w:tab w:val="clear" w:pos="1701"/>
          <w:tab w:val="clear" w:pos="1985"/>
          <w:tab w:val="clear" w:pos="2268"/>
          <w:tab w:val="clear" w:pos="2552"/>
        </w:tabs>
        <w:ind w:left="0" w:firstLine="0"/>
        <w:rPr>
          <w:b/>
        </w:rPr>
      </w:pPr>
      <w:bookmarkStart w:id="0" w:name="_GoBack"/>
      <w:bookmarkEnd w:id="0"/>
      <w:r>
        <w:rPr>
          <w:b/>
        </w:rPr>
        <w:t xml:space="preserve">Politisches Forum Mehr Mut zur Tat: </w:t>
      </w:r>
      <w:r w:rsidR="00935BFC" w:rsidRPr="00935BFC">
        <w:rPr>
          <w:b/>
        </w:rPr>
        <w:t xml:space="preserve">Thesen zur </w:t>
      </w:r>
      <w:r w:rsidR="00A01DE1">
        <w:rPr>
          <w:b/>
        </w:rPr>
        <w:t>Klima</w:t>
      </w:r>
      <w:r w:rsidR="00935BFC" w:rsidRPr="00935BFC">
        <w:rPr>
          <w:b/>
        </w:rPr>
        <w:t>- und Energiepolitik</w:t>
      </w:r>
    </w:p>
    <w:p w:rsidR="00A811F6" w:rsidRPr="00A811F6" w:rsidRDefault="00A811F6" w:rsidP="00935BFC">
      <w:pPr>
        <w:tabs>
          <w:tab w:val="clear" w:pos="284"/>
          <w:tab w:val="clear" w:pos="567"/>
          <w:tab w:val="clear" w:pos="851"/>
          <w:tab w:val="clear" w:pos="1134"/>
          <w:tab w:val="clear" w:pos="1418"/>
          <w:tab w:val="clear" w:pos="1701"/>
          <w:tab w:val="clear" w:pos="1985"/>
          <w:tab w:val="clear" w:pos="2268"/>
          <w:tab w:val="clear" w:pos="2552"/>
        </w:tabs>
        <w:ind w:left="0" w:firstLine="0"/>
        <w:rPr>
          <w:sz w:val="20"/>
          <w:szCs w:val="20"/>
        </w:rPr>
      </w:pPr>
      <w:r w:rsidRPr="00A811F6">
        <w:rPr>
          <w:sz w:val="20"/>
          <w:szCs w:val="20"/>
        </w:rPr>
        <w:t xml:space="preserve">Stand: </w:t>
      </w:r>
      <w:r w:rsidR="00491A6B">
        <w:rPr>
          <w:sz w:val="20"/>
          <w:szCs w:val="20"/>
        </w:rPr>
        <w:t>09.01.2019</w:t>
      </w:r>
    </w:p>
    <w:p w:rsidR="00935BFC" w:rsidRDefault="00935BFC" w:rsidP="00935BFC">
      <w:pPr>
        <w:tabs>
          <w:tab w:val="clear" w:pos="284"/>
          <w:tab w:val="clear" w:pos="567"/>
          <w:tab w:val="clear" w:pos="851"/>
          <w:tab w:val="clear" w:pos="1134"/>
          <w:tab w:val="clear" w:pos="1418"/>
          <w:tab w:val="clear" w:pos="1701"/>
          <w:tab w:val="clear" w:pos="1985"/>
          <w:tab w:val="clear" w:pos="2268"/>
          <w:tab w:val="clear" w:pos="2552"/>
        </w:tabs>
        <w:ind w:left="0" w:firstLine="0"/>
      </w:pPr>
    </w:p>
    <w:p w:rsidR="00935BFC" w:rsidRDefault="00935BFC" w:rsidP="00A01DE1">
      <w:pPr>
        <w:tabs>
          <w:tab w:val="clear" w:pos="284"/>
          <w:tab w:val="clear" w:pos="567"/>
          <w:tab w:val="clear" w:pos="851"/>
          <w:tab w:val="clear" w:pos="1134"/>
          <w:tab w:val="clear" w:pos="1418"/>
          <w:tab w:val="clear" w:pos="1701"/>
          <w:tab w:val="clear" w:pos="1985"/>
          <w:tab w:val="clear" w:pos="2268"/>
          <w:tab w:val="clear" w:pos="2552"/>
        </w:tabs>
        <w:ind w:left="426" w:hanging="426"/>
      </w:pPr>
    </w:p>
    <w:p w:rsidR="00AA51C6" w:rsidRPr="00AA51C6" w:rsidRDefault="00AA51C6" w:rsidP="00DD303C">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jc w:val="both"/>
        <w:rPr>
          <w:sz w:val="22"/>
        </w:rPr>
      </w:pPr>
      <w:r w:rsidRPr="00AA51C6">
        <w:rPr>
          <w:sz w:val="22"/>
        </w:rPr>
        <w:t>Größte Herausforderung der Klima- und Energiepolitik ist die Verminderung des CO</w:t>
      </w:r>
      <w:r w:rsidRPr="00DD303C">
        <w:rPr>
          <w:sz w:val="22"/>
          <w:vertAlign w:val="subscript"/>
        </w:rPr>
        <w:t>2</w:t>
      </w:r>
      <w:r w:rsidRPr="00AA51C6">
        <w:rPr>
          <w:sz w:val="22"/>
        </w:rPr>
        <w:t>-Ausstoßes. Wichtigstes politisches Ziel ist daher die Verminderung der Energiegewinnung und -nutzung aus fossilen Brennstoffen. Dafür darf und soll es ambitionierte Zielwerte geben. Geeignete Rahmen</w:t>
      </w:r>
      <w:r w:rsidR="00DD303C">
        <w:rPr>
          <w:sz w:val="22"/>
        </w:rPr>
        <w:softHyphen/>
      </w:r>
      <w:r w:rsidRPr="00AA51C6">
        <w:rPr>
          <w:sz w:val="22"/>
        </w:rPr>
        <w:t>bedingungen für den Ausbau "erneuerbarer" Energien durch Sonne, Wind, Biomasse sind not</w:t>
      </w:r>
      <w:r w:rsidR="00DD303C">
        <w:rPr>
          <w:sz w:val="22"/>
        </w:rPr>
        <w:softHyphen/>
      </w:r>
      <w:r w:rsidRPr="00AA51C6">
        <w:rPr>
          <w:sz w:val="22"/>
        </w:rPr>
        <w:t>wendig. Langfristig soll</w:t>
      </w:r>
      <w:r w:rsidR="00491A6B">
        <w:rPr>
          <w:sz w:val="22"/>
        </w:rPr>
        <w:t xml:space="preserve">te </w:t>
      </w:r>
      <w:r w:rsidRPr="00AA51C6">
        <w:rPr>
          <w:sz w:val="22"/>
        </w:rPr>
        <w:t>der Fusionsreaktoren</w:t>
      </w:r>
      <w:r w:rsidR="00491A6B">
        <w:rPr>
          <w:sz w:val="22"/>
        </w:rPr>
        <w:t xml:space="preserve"> und anderer neuen Technologien</w:t>
      </w:r>
      <w:r w:rsidRPr="00AA51C6">
        <w:rPr>
          <w:sz w:val="22"/>
        </w:rPr>
        <w:t xml:space="preserve"> als Energieträger des 21. Jahrhunderts </w:t>
      </w:r>
      <w:r w:rsidR="00DD303C">
        <w:rPr>
          <w:sz w:val="22"/>
        </w:rPr>
        <w:t>ge</w:t>
      </w:r>
      <w:r w:rsidRPr="00AA51C6">
        <w:rPr>
          <w:sz w:val="22"/>
        </w:rPr>
        <w:t>förder</w:t>
      </w:r>
      <w:r w:rsidR="00DD303C">
        <w:rPr>
          <w:sz w:val="22"/>
        </w:rPr>
        <w:t>t</w:t>
      </w:r>
      <w:r w:rsidRPr="00AA51C6">
        <w:rPr>
          <w:sz w:val="22"/>
        </w:rPr>
        <w:t xml:space="preserve"> und die weltweite Konkurrenzfähigkeit der </w:t>
      </w:r>
      <w:r w:rsidR="00DD303C">
        <w:rPr>
          <w:sz w:val="22"/>
        </w:rPr>
        <w:t xml:space="preserve">deutschen </w:t>
      </w:r>
      <w:r w:rsidRPr="00AA51C6">
        <w:rPr>
          <w:sz w:val="22"/>
        </w:rPr>
        <w:t xml:space="preserve">und europäischen Forschungseinrichtungen </w:t>
      </w:r>
      <w:r w:rsidR="00DD303C">
        <w:rPr>
          <w:sz w:val="22"/>
        </w:rPr>
        <w:t>dazu ge</w:t>
      </w:r>
      <w:r w:rsidRPr="00AA51C6">
        <w:rPr>
          <w:sz w:val="22"/>
        </w:rPr>
        <w:t>sicher</w:t>
      </w:r>
      <w:r w:rsidR="00DD303C">
        <w:rPr>
          <w:sz w:val="22"/>
        </w:rPr>
        <w:t>t werde</w:t>
      </w:r>
      <w:r w:rsidRPr="00AA51C6">
        <w:rPr>
          <w:sz w:val="22"/>
        </w:rPr>
        <w:t>n.</w:t>
      </w:r>
      <w:r w:rsidRPr="00AA51C6">
        <w:rPr>
          <w:rStyle w:val="Endnotenzeichen"/>
          <w:sz w:val="22"/>
        </w:rPr>
        <w:endnoteReference w:id="1"/>
      </w:r>
      <w:r w:rsidRPr="00AA51C6">
        <w:rPr>
          <w:sz w:val="22"/>
        </w:rPr>
        <w:t xml:space="preserve"> </w:t>
      </w:r>
    </w:p>
    <w:p w:rsidR="00AA51C6" w:rsidRPr="00AA51C6" w:rsidRDefault="00AA51C6" w:rsidP="00DD303C">
      <w:pPr>
        <w:pStyle w:val="Listenabsatz"/>
        <w:tabs>
          <w:tab w:val="clear" w:pos="284"/>
          <w:tab w:val="clear" w:pos="567"/>
          <w:tab w:val="clear" w:pos="851"/>
          <w:tab w:val="clear" w:pos="1134"/>
          <w:tab w:val="clear" w:pos="1418"/>
          <w:tab w:val="clear" w:pos="1701"/>
          <w:tab w:val="clear" w:pos="1985"/>
          <w:tab w:val="clear" w:pos="2268"/>
          <w:tab w:val="clear" w:pos="2552"/>
        </w:tabs>
        <w:ind w:left="426" w:firstLine="0"/>
        <w:jc w:val="both"/>
        <w:rPr>
          <w:sz w:val="22"/>
        </w:rPr>
      </w:pPr>
    </w:p>
    <w:p w:rsidR="00935BFC" w:rsidRPr="00AA51C6" w:rsidRDefault="008A76D3" w:rsidP="00DD303C">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De</w:t>
      </w:r>
      <w:r w:rsidR="0053027E" w:rsidRPr="00AA51C6">
        <w:rPr>
          <w:sz w:val="22"/>
        </w:rPr>
        <w:t>r</w:t>
      </w:r>
      <w:r w:rsidRPr="00AA51C6">
        <w:rPr>
          <w:sz w:val="22"/>
        </w:rPr>
        <w:t xml:space="preserve"> Bund hat einzelne </w:t>
      </w:r>
      <w:r w:rsidR="00935BFC" w:rsidRPr="00AA51C6">
        <w:rPr>
          <w:sz w:val="22"/>
        </w:rPr>
        <w:t xml:space="preserve">Technologien mit hohem finanziellen Aufwand </w:t>
      </w:r>
      <w:r w:rsidR="0053027E" w:rsidRPr="00AA51C6">
        <w:rPr>
          <w:sz w:val="22"/>
        </w:rPr>
        <w:t>ge</w:t>
      </w:r>
      <w:r w:rsidRPr="00AA51C6">
        <w:rPr>
          <w:sz w:val="22"/>
        </w:rPr>
        <w:t xml:space="preserve">fördert; </w:t>
      </w:r>
      <w:r w:rsidR="00A811F6" w:rsidRPr="00AA51C6">
        <w:rPr>
          <w:sz w:val="22"/>
        </w:rPr>
        <w:t xml:space="preserve">vor allem </w:t>
      </w:r>
      <w:r w:rsidRPr="00AA51C6">
        <w:rPr>
          <w:sz w:val="22"/>
        </w:rPr>
        <w:t xml:space="preserve">die Hochpreis-Garantien </w:t>
      </w:r>
      <w:r w:rsidR="00A811F6" w:rsidRPr="00AA51C6">
        <w:rPr>
          <w:sz w:val="22"/>
        </w:rPr>
        <w:t xml:space="preserve">für Photovoltaik-Anlagen </w:t>
      </w:r>
      <w:r w:rsidRPr="00AA51C6">
        <w:rPr>
          <w:sz w:val="22"/>
        </w:rPr>
        <w:t xml:space="preserve">werden bis 2030 noch </w:t>
      </w:r>
      <w:r w:rsidR="00935BFC" w:rsidRPr="00AA51C6">
        <w:rPr>
          <w:sz w:val="22"/>
        </w:rPr>
        <w:t xml:space="preserve">zu </w:t>
      </w:r>
      <w:r w:rsidRPr="00AA51C6">
        <w:rPr>
          <w:sz w:val="22"/>
        </w:rPr>
        <w:t>Kosten in Höhe von 750 Mrd. Euro führen.</w:t>
      </w:r>
      <w:r w:rsidR="00A01DE1" w:rsidRPr="00AA51C6">
        <w:rPr>
          <w:rStyle w:val="Endnotenzeichen"/>
          <w:sz w:val="22"/>
        </w:rPr>
        <w:endnoteReference w:id="2"/>
      </w:r>
      <w:r w:rsidRPr="00AA51C6">
        <w:rPr>
          <w:sz w:val="22"/>
        </w:rPr>
        <w:t xml:space="preserve"> </w:t>
      </w:r>
      <w:r w:rsidR="000C18FA" w:rsidRPr="00AA51C6">
        <w:rPr>
          <w:sz w:val="22"/>
        </w:rPr>
        <w:t xml:space="preserve"> D</w:t>
      </w:r>
      <w:r w:rsidRPr="00AA51C6">
        <w:rPr>
          <w:sz w:val="22"/>
        </w:rPr>
        <w:t xml:space="preserve">erzeit wird das e-Auto </w:t>
      </w:r>
      <w:r w:rsidR="000C18FA" w:rsidRPr="00AA51C6">
        <w:rPr>
          <w:sz w:val="22"/>
        </w:rPr>
        <w:t xml:space="preserve">als "die" Lösung für den Verkehr </w:t>
      </w:r>
      <w:r w:rsidRPr="00AA51C6">
        <w:rPr>
          <w:sz w:val="22"/>
        </w:rPr>
        <w:t>gef</w:t>
      </w:r>
      <w:r w:rsidR="000C18FA" w:rsidRPr="00AA51C6">
        <w:rPr>
          <w:sz w:val="22"/>
        </w:rPr>
        <w:t>o</w:t>
      </w:r>
      <w:r w:rsidRPr="00AA51C6">
        <w:rPr>
          <w:sz w:val="22"/>
        </w:rPr>
        <w:t>rdert</w:t>
      </w:r>
      <w:r w:rsidR="000C18FA" w:rsidRPr="00AA51C6">
        <w:rPr>
          <w:sz w:val="22"/>
        </w:rPr>
        <w:t>,</w:t>
      </w:r>
      <w:r w:rsidRPr="00AA51C6">
        <w:rPr>
          <w:sz w:val="22"/>
        </w:rPr>
        <w:t xml:space="preserve"> die Brennstoffzellen-Technik auf Wasserstoff-Basis </w:t>
      </w:r>
      <w:r w:rsidR="000C18FA" w:rsidRPr="00AA51C6">
        <w:rPr>
          <w:sz w:val="22"/>
        </w:rPr>
        <w:t xml:space="preserve">aber </w:t>
      </w:r>
      <w:r w:rsidRPr="00AA51C6">
        <w:rPr>
          <w:sz w:val="22"/>
        </w:rPr>
        <w:t xml:space="preserve">wenig </w:t>
      </w:r>
      <w:r w:rsidR="00A811F6" w:rsidRPr="00AA51C6">
        <w:rPr>
          <w:sz w:val="22"/>
        </w:rPr>
        <w:t>propagiert</w:t>
      </w:r>
      <w:r w:rsidRPr="00AA51C6">
        <w:rPr>
          <w:sz w:val="22"/>
        </w:rPr>
        <w:t xml:space="preserve">. Statt sich </w:t>
      </w:r>
      <w:r w:rsidR="000C18FA" w:rsidRPr="00AA51C6">
        <w:rPr>
          <w:sz w:val="22"/>
        </w:rPr>
        <w:t xml:space="preserve">für </w:t>
      </w:r>
      <w:r w:rsidRPr="00AA51C6">
        <w:rPr>
          <w:sz w:val="22"/>
        </w:rPr>
        <w:t xml:space="preserve">einzelne Technologien </w:t>
      </w:r>
      <w:r w:rsidR="000C18FA" w:rsidRPr="00AA51C6">
        <w:rPr>
          <w:sz w:val="22"/>
        </w:rPr>
        <w:t xml:space="preserve">stark </w:t>
      </w:r>
      <w:r w:rsidRPr="00AA51C6">
        <w:rPr>
          <w:sz w:val="22"/>
        </w:rPr>
        <w:t xml:space="preserve">zu </w:t>
      </w:r>
      <w:r w:rsidR="000C18FA" w:rsidRPr="00AA51C6">
        <w:rPr>
          <w:sz w:val="22"/>
        </w:rPr>
        <w:t>machen</w:t>
      </w:r>
      <w:r w:rsidRPr="00AA51C6">
        <w:rPr>
          <w:sz w:val="22"/>
        </w:rPr>
        <w:t xml:space="preserve">, </w:t>
      </w:r>
      <w:r w:rsidR="00935BFC" w:rsidRPr="00AA51C6">
        <w:rPr>
          <w:sz w:val="22"/>
        </w:rPr>
        <w:t xml:space="preserve">soll die Umweltpolitik ambitionierte, aber realistische Ziele setzen und geeignete Rahmenbedingungen </w:t>
      </w:r>
      <w:r w:rsidR="00A811F6" w:rsidRPr="00AA51C6">
        <w:rPr>
          <w:sz w:val="22"/>
        </w:rPr>
        <w:t>s</w:t>
      </w:r>
      <w:r w:rsidR="00935BFC" w:rsidRPr="00AA51C6">
        <w:rPr>
          <w:sz w:val="22"/>
        </w:rPr>
        <w:t>chaffen, die eine Ziel</w:t>
      </w:r>
      <w:r w:rsidR="000C18FA" w:rsidRPr="00AA51C6">
        <w:rPr>
          <w:sz w:val="22"/>
        </w:rPr>
        <w:softHyphen/>
      </w:r>
      <w:r w:rsidR="00935BFC" w:rsidRPr="00AA51C6">
        <w:rPr>
          <w:sz w:val="22"/>
        </w:rPr>
        <w:t xml:space="preserve">erreichung </w:t>
      </w:r>
      <w:r w:rsidR="00491A6B">
        <w:rPr>
          <w:sz w:val="22"/>
        </w:rPr>
        <w:t>über Angebot und Nachfrage</w:t>
      </w:r>
      <w:r w:rsidR="00935BFC" w:rsidRPr="00AA51C6">
        <w:rPr>
          <w:sz w:val="22"/>
        </w:rPr>
        <w:t xml:space="preserve"> ermöglichen.</w:t>
      </w:r>
      <w:r w:rsidR="00810E52" w:rsidRPr="00AA51C6">
        <w:rPr>
          <w:sz w:val="22"/>
        </w:rPr>
        <w:t xml:space="preserve"> Dazu</w:t>
      </w:r>
      <w:r w:rsidR="00A811F6" w:rsidRPr="00AA51C6">
        <w:rPr>
          <w:sz w:val="22"/>
        </w:rPr>
        <w:t> </w:t>
      </w:r>
      <w:r w:rsidR="00810E52" w:rsidRPr="00AA51C6">
        <w:rPr>
          <w:sz w:val="22"/>
        </w:rPr>
        <w:t xml:space="preserve">dienen insbesondere handelbare </w:t>
      </w:r>
      <w:r w:rsidR="0053027E" w:rsidRPr="00AA51C6">
        <w:rPr>
          <w:sz w:val="22"/>
        </w:rPr>
        <w:t>CO</w:t>
      </w:r>
      <w:r w:rsidR="0053027E" w:rsidRPr="00AA51C6">
        <w:rPr>
          <w:sz w:val="22"/>
          <w:vertAlign w:val="subscript"/>
        </w:rPr>
        <w:t>2</w:t>
      </w:r>
      <w:r w:rsidR="00810E52" w:rsidRPr="00AA51C6">
        <w:rPr>
          <w:sz w:val="22"/>
        </w:rPr>
        <w:t xml:space="preserve">-Zertifikate, deren Preis durch regelmäßige Verknappung langsam, aber regelmäßig steigt. So haben Anbieter einen Anreiz, in die wirtschaftlichsten Verfahren und Technologien zu investieren. </w:t>
      </w:r>
      <w:r w:rsidRPr="00AA51C6">
        <w:rPr>
          <w:sz w:val="22"/>
        </w:rPr>
        <w:t xml:space="preserve">(Nur) </w:t>
      </w:r>
      <w:r w:rsidR="00810E52" w:rsidRPr="00AA51C6">
        <w:rPr>
          <w:sz w:val="22"/>
        </w:rPr>
        <w:t>Mit solchen Rahmenbedingungen hält auch der Bundesverband der Deutschen Industrie 80% Treibhausgas</w:t>
      </w:r>
      <w:r w:rsidR="00810E52" w:rsidRPr="00AA51C6">
        <w:rPr>
          <w:sz w:val="22"/>
        </w:rPr>
        <w:softHyphen/>
        <w:t>reduktion bis 2050 technisch und ökonomisch für machbar.</w:t>
      </w:r>
      <w:r w:rsidR="000C18FA" w:rsidRPr="00AA51C6">
        <w:rPr>
          <w:rStyle w:val="Endnotenzeichen"/>
          <w:sz w:val="22"/>
        </w:rPr>
        <w:endnoteReference w:id="3"/>
      </w:r>
      <w:r w:rsidR="00810E52" w:rsidRPr="00AA51C6">
        <w:rPr>
          <w:sz w:val="22"/>
        </w:rPr>
        <w:t xml:space="preserve"> </w:t>
      </w:r>
    </w:p>
    <w:p w:rsidR="00810E52" w:rsidRPr="00AA51C6" w:rsidRDefault="00810E52"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p>
    <w:p w:rsidR="00DD303C" w:rsidRDefault="008A76D3" w:rsidP="00DD303C">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Die Energieversorgung muss sicher bleiben. Größtes Problem der Energiegewinnung aus Sonne und Wind ist ihre Schwankungs</w:t>
      </w:r>
      <w:r w:rsidRPr="00AA51C6">
        <w:rPr>
          <w:sz w:val="22"/>
        </w:rPr>
        <w:softHyphen/>
        <w:t xml:space="preserve">anfälligkeit. </w:t>
      </w:r>
      <w:r w:rsidR="00434D59" w:rsidRPr="00AA51C6">
        <w:rPr>
          <w:sz w:val="22"/>
        </w:rPr>
        <w:t>Erneuerbare Energien tragen in 2018 im Durch</w:t>
      </w:r>
      <w:r w:rsidR="00DD303C">
        <w:rPr>
          <w:sz w:val="22"/>
        </w:rPr>
        <w:softHyphen/>
      </w:r>
      <w:r w:rsidR="00434D59" w:rsidRPr="00AA51C6">
        <w:rPr>
          <w:sz w:val="22"/>
        </w:rPr>
        <w:t xml:space="preserve">schnitt 40% zur Stromerzeugung bei, an wind- und sonnenarmen Tagen aber nur </w:t>
      </w:r>
      <w:r w:rsidR="00A811F6" w:rsidRPr="00AA51C6">
        <w:rPr>
          <w:sz w:val="22"/>
        </w:rPr>
        <w:t xml:space="preserve">zu </w:t>
      </w:r>
      <w:r w:rsidR="00434D59" w:rsidRPr="00AA51C6">
        <w:rPr>
          <w:sz w:val="22"/>
        </w:rPr>
        <w:t>ca. 15%.</w:t>
      </w:r>
      <w:r w:rsidR="000C18FA" w:rsidRPr="00AA51C6">
        <w:rPr>
          <w:rStyle w:val="Endnotenzeichen"/>
          <w:sz w:val="22"/>
        </w:rPr>
        <w:endnoteReference w:id="4"/>
      </w:r>
      <w:r w:rsidR="00A811F6" w:rsidRPr="00AA51C6">
        <w:rPr>
          <w:sz w:val="22"/>
        </w:rPr>
        <w:t xml:space="preserve"> </w:t>
      </w:r>
      <w:r w:rsidR="00434D59" w:rsidRPr="00AA51C6">
        <w:rPr>
          <w:sz w:val="22"/>
        </w:rPr>
        <w:t xml:space="preserve"> Wenn </w:t>
      </w:r>
      <w:r w:rsidRPr="00AA51C6">
        <w:rPr>
          <w:sz w:val="22"/>
        </w:rPr>
        <w:t>Sonnen- und Windenergie im großen Stil Energieverbrauch aus fossilen Brenn</w:t>
      </w:r>
      <w:r w:rsidR="00434D59" w:rsidRPr="00AA51C6">
        <w:rPr>
          <w:sz w:val="22"/>
        </w:rPr>
        <w:softHyphen/>
      </w:r>
      <w:r w:rsidRPr="00AA51C6">
        <w:rPr>
          <w:sz w:val="22"/>
        </w:rPr>
        <w:t>stoffen ersetzen soll</w:t>
      </w:r>
      <w:r w:rsidR="00434D59" w:rsidRPr="00AA51C6">
        <w:rPr>
          <w:sz w:val="22"/>
        </w:rPr>
        <w:t>en</w:t>
      </w:r>
      <w:r w:rsidRPr="00AA51C6">
        <w:rPr>
          <w:sz w:val="22"/>
        </w:rPr>
        <w:t>, müssen in großem Umfang nutzbare Speicher</w:t>
      </w:r>
      <w:r w:rsidR="000C18FA" w:rsidRPr="00AA51C6">
        <w:rPr>
          <w:sz w:val="22"/>
        </w:rPr>
        <w:softHyphen/>
      </w:r>
      <w:r w:rsidRPr="00AA51C6">
        <w:rPr>
          <w:sz w:val="22"/>
        </w:rPr>
        <w:t xml:space="preserve">verfahren, z.B. "Power to Gas", entwickelt werden. </w:t>
      </w:r>
      <w:r w:rsidR="00434D59" w:rsidRPr="00AA51C6">
        <w:rPr>
          <w:sz w:val="22"/>
        </w:rPr>
        <w:t>Sonst müssen weiter Gas- und Kohle</w:t>
      </w:r>
      <w:r w:rsidR="00A811F6" w:rsidRPr="00AA51C6">
        <w:rPr>
          <w:sz w:val="22"/>
        </w:rPr>
        <w:softHyphen/>
      </w:r>
      <w:r w:rsidR="00434D59" w:rsidRPr="00AA51C6">
        <w:rPr>
          <w:sz w:val="22"/>
        </w:rPr>
        <w:t xml:space="preserve">kraftwerke "in Reserve" bleiben. </w:t>
      </w:r>
    </w:p>
    <w:p w:rsidR="00DD303C" w:rsidRPr="00DD303C" w:rsidRDefault="00DD303C" w:rsidP="00DD303C">
      <w:pPr>
        <w:tabs>
          <w:tab w:val="clear" w:pos="284"/>
          <w:tab w:val="clear" w:pos="567"/>
          <w:tab w:val="clear" w:pos="851"/>
          <w:tab w:val="clear" w:pos="1134"/>
          <w:tab w:val="clear" w:pos="1418"/>
          <w:tab w:val="clear" w:pos="1701"/>
          <w:tab w:val="clear" w:pos="1985"/>
          <w:tab w:val="clear" w:pos="2268"/>
          <w:tab w:val="clear" w:pos="2552"/>
        </w:tabs>
        <w:ind w:left="0" w:firstLine="0"/>
        <w:jc w:val="both"/>
        <w:rPr>
          <w:sz w:val="22"/>
        </w:rPr>
      </w:pPr>
    </w:p>
    <w:p w:rsidR="008A76D3" w:rsidRDefault="00A01DE1"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ab/>
      </w:r>
      <w:r w:rsidR="008A76D3" w:rsidRPr="00AA51C6">
        <w:rPr>
          <w:sz w:val="22"/>
        </w:rPr>
        <w:t>D</w:t>
      </w:r>
      <w:r w:rsidR="0053027E" w:rsidRPr="00AA51C6">
        <w:rPr>
          <w:sz w:val="22"/>
        </w:rPr>
        <w:t>azu</w:t>
      </w:r>
      <w:r w:rsidR="008A76D3" w:rsidRPr="00AA51C6">
        <w:rPr>
          <w:sz w:val="22"/>
        </w:rPr>
        <w:t xml:space="preserve"> </w:t>
      </w:r>
      <w:r w:rsidR="0053027E" w:rsidRPr="00AA51C6">
        <w:rPr>
          <w:sz w:val="22"/>
        </w:rPr>
        <w:t xml:space="preserve">müssen die </w:t>
      </w:r>
      <w:r w:rsidR="008A76D3" w:rsidRPr="00AA51C6">
        <w:rPr>
          <w:sz w:val="22"/>
        </w:rPr>
        <w:t xml:space="preserve">Preise der </w:t>
      </w:r>
      <w:r w:rsidR="0053027E" w:rsidRPr="00AA51C6">
        <w:rPr>
          <w:sz w:val="22"/>
        </w:rPr>
        <w:t>CO</w:t>
      </w:r>
      <w:r w:rsidR="0053027E" w:rsidRPr="00AA51C6">
        <w:rPr>
          <w:sz w:val="22"/>
          <w:vertAlign w:val="subscript"/>
        </w:rPr>
        <w:t>2</w:t>
      </w:r>
      <w:r w:rsidR="008A76D3" w:rsidRPr="00AA51C6">
        <w:rPr>
          <w:sz w:val="22"/>
        </w:rPr>
        <w:t xml:space="preserve">-Zertifikate so hoch sein, dass sich Investitionen in </w:t>
      </w:r>
      <w:r w:rsidR="00434D59" w:rsidRPr="00AA51C6">
        <w:rPr>
          <w:sz w:val="22"/>
        </w:rPr>
        <w:t>Energie</w:t>
      </w:r>
      <w:r w:rsidR="00FF17C8" w:rsidRPr="00AA51C6">
        <w:rPr>
          <w:sz w:val="22"/>
        </w:rPr>
        <w:softHyphen/>
      </w:r>
      <w:r w:rsidR="00434D59" w:rsidRPr="00AA51C6">
        <w:rPr>
          <w:sz w:val="22"/>
        </w:rPr>
        <w:t>speicher</w:t>
      </w:r>
      <w:r w:rsidR="00FF17C8" w:rsidRPr="00AA51C6">
        <w:rPr>
          <w:sz w:val="22"/>
        </w:rPr>
        <w:softHyphen/>
      </w:r>
      <w:r w:rsidR="00434D59" w:rsidRPr="00AA51C6">
        <w:rPr>
          <w:sz w:val="22"/>
        </w:rPr>
        <w:t>ve</w:t>
      </w:r>
      <w:r w:rsidR="008A76D3" w:rsidRPr="00AA51C6">
        <w:rPr>
          <w:sz w:val="22"/>
        </w:rPr>
        <w:t>rfahren lohnen</w:t>
      </w:r>
      <w:r w:rsidR="005C7BA8" w:rsidRPr="00AA51C6">
        <w:rPr>
          <w:sz w:val="22"/>
        </w:rPr>
        <w:t xml:space="preserve"> und Kohlekraftwerke "freiwillig" stillgelegt werden, we</w:t>
      </w:r>
      <w:r w:rsidR="00776C19" w:rsidRPr="00AA51C6">
        <w:rPr>
          <w:sz w:val="22"/>
        </w:rPr>
        <w:t xml:space="preserve">nn </w:t>
      </w:r>
      <w:r w:rsidR="005C7BA8" w:rsidRPr="00AA51C6">
        <w:rPr>
          <w:sz w:val="22"/>
        </w:rPr>
        <w:t>ihr Betrieb zu teuer wird</w:t>
      </w:r>
      <w:r w:rsidR="008A76D3" w:rsidRPr="00AA51C6">
        <w:rPr>
          <w:sz w:val="22"/>
        </w:rPr>
        <w:t>.</w:t>
      </w:r>
      <w:r w:rsidR="00FF17C8" w:rsidRPr="00AA51C6">
        <w:rPr>
          <w:sz w:val="22"/>
        </w:rPr>
        <w:t xml:space="preserve"> Insbesondere sollen die </w:t>
      </w:r>
      <w:r w:rsidR="0053027E" w:rsidRPr="00AA51C6">
        <w:rPr>
          <w:sz w:val="22"/>
        </w:rPr>
        <w:t>CO</w:t>
      </w:r>
      <w:r w:rsidR="0053027E" w:rsidRPr="00AA51C6">
        <w:rPr>
          <w:sz w:val="22"/>
          <w:vertAlign w:val="subscript"/>
        </w:rPr>
        <w:t>2</w:t>
      </w:r>
      <w:r w:rsidR="00FF17C8" w:rsidRPr="00AA51C6">
        <w:rPr>
          <w:sz w:val="22"/>
        </w:rPr>
        <w:t>-Zertifikate den Betrieb von Kohle</w:t>
      </w:r>
      <w:r w:rsidR="00FF17C8" w:rsidRPr="00AA51C6">
        <w:rPr>
          <w:sz w:val="22"/>
        </w:rPr>
        <w:softHyphen/>
        <w:t>kraftwerken ver</w:t>
      </w:r>
      <w:r w:rsidR="00DD303C">
        <w:rPr>
          <w:sz w:val="22"/>
        </w:rPr>
        <w:softHyphen/>
      </w:r>
      <w:r w:rsidR="00FF17C8" w:rsidRPr="00AA51C6">
        <w:rPr>
          <w:sz w:val="22"/>
        </w:rPr>
        <w:t>teuern, die im Vergleich zu Gaskraftwerken oft auf Grund niedriger Abschreibungen kosten</w:t>
      </w:r>
      <w:r w:rsidR="00DD303C">
        <w:rPr>
          <w:sz w:val="22"/>
        </w:rPr>
        <w:softHyphen/>
      </w:r>
      <w:r w:rsidR="00FF17C8" w:rsidRPr="00AA51C6">
        <w:rPr>
          <w:sz w:val="22"/>
        </w:rPr>
        <w:t xml:space="preserve">günstig sind, aber ca. doppelt </w:t>
      </w:r>
      <w:r w:rsidR="002F3BBF" w:rsidRPr="00AA51C6">
        <w:rPr>
          <w:sz w:val="22"/>
        </w:rPr>
        <w:t>so viel</w:t>
      </w:r>
      <w:r w:rsidR="0053027E" w:rsidRPr="00AA51C6">
        <w:rPr>
          <w:sz w:val="22"/>
        </w:rPr>
        <w:t xml:space="preserve"> CO</w:t>
      </w:r>
      <w:r w:rsidR="0053027E" w:rsidRPr="00AA51C6">
        <w:rPr>
          <w:sz w:val="22"/>
          <w:vertAlign w:val="subscript"/>
        </w:rPr>
        <w:t>2</w:t>
      </w:r>
      <w:r w:rsidR="00FF17C8" w:rsidRPr="00AA51C6">
        <w:rPr>
          <w:sz w:val="22"/>
        </w:rPr>
        <w:t xml:space="preserve"> pro kWh ausstoßen.</w:t>
      </w:r>
      <w:r w:rsidR="000C18FA" w:rsidRPr="00AA51C6">
        <w:rPr>
          <w:rStyle w:val="Endnotenzeichen"/>
          <w:sz w:val="22"/>
        </w:rPr>
        <w:endnoteReference w:id="5"/>
      </w:r>
      <w:r w:rsidR="002F3BBF">
        <w:rPr>
          <w:sz w:val="22"/>
        </w:rPr>
        <w:t xml:space="preserve"> Die Einnahmen aus den CO</w:t>
      </w:r>
      <w:r w:rsidR="002850C7">
        <w:rPr>
          <w:sz w:val="22"/>
          <w:vertAlign w:val="subscript"/>
        </w:rPr>
        <w:t>2</w:t>
      </w:r>
      <w:r w:rsidR="002850C7">
        <w:rPr>
          <w:sz w:val="22"/>
        </w:rPr>
        <w:t>-Zertifikaten sollten hierbei nicht als weitere Einnahmen für den Staat genutzt, sondern an die Haushalte ausgeschüttet werden.</w:t>
      </w:r>
      <w:r w:rsidR="00A811F6" w:rsidRPr="00AA51C6">
        <w:rPr>
          <w:sz w:val="22"/>
        </w:rPr>
        <w:t xml:space="preserve">  Dann kann auf die politische Vor</w:t>
      </w:r>
      <w:r w:rsidR="00DD303C">
        <w:rPr>
          <w:sz w:val="22"/>
        </w:rPr>
        <w:softHyphen/>
      </w:r>
      <w:r w:rsidR="00A811F6" w:rsidRPr="00AA51C6">
        <w:rPr>
          <w:sz w:val="22"/>
        </w:rPr>
        <w:t>gabe, Kohlekraftwerke abzuschalten, die nur neue Ausgleichszahlungen an die Energie</w:t>
      </w:r>
      <w:r w:rsidR="00DD303C">
        <w:rPr>
          <w:sz w:val="22"/>
        </w:rPr>
        <w:softHyphen/>
      </w:r>
      <w:r w:rsidR="00A811F6" w:rsidRPr="00AA51C6">
        <w:rPr>
          <w:sz w:val="22"/>
        </w:rPr>
        <w:t>versorger erfordern würde, verzichtet werden.</w:t>
      </w:r>
      <w:r w:rsidR="00C512EA" w:rsidRPr="00AA51C6">
        <w:rPr>
          <w:sz w:val="22"/>
        </w:rPr>
        <w:t xml:space="preserve"> </w:t>
      </w:r>
    </w:p>
    <w:p w:rsidR="00DD303C" w:rsidRPr="00AA51C6" w:rsidRDefault="00DD303C"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p>
    <w:p w:rsidR="00C55FA1" w:rsidRPr="002F3BBF" w:rsidRDefault="00C55FA1" w:rsidP="002F3BBF">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Da Windenergie vor allem in Norddeutschland erzeugt werden kann, aber in erheb</w:t>
      </w:r>
      <w:r w:rsidR="00776C19" w:rsidRPr="00AA51C6">
        <w:rPr>
          <w:sz w:val="22"/>
        </w:rPr>
        <w:softHyphen/>
      </w:r>
      <w:r w:rsidRPr="00AA51C6">
        <w:rPr>
          <w:sz w:val="22"/>
        </w:rPr>
        <w:t>lichem Maße in Süddeutschland benötigt wird, müssen in großem Stile Strom</w:t>
      </w:r>
      <w:r w:rsidR="0053027E" w:rsidRPr="00AA51C6">
        <w:rPr>
          <w:sz w:val="22"/>
        </w:rPr>
        <w:softHyphen/>
      </w:r>
      <w:r w:rsidRPr="00AA51C6">
        <w:rPr>
          <w:sz w:val="22"/>
        </w:rPr>
        <w:t xml:space="preserve">leitungen von Nord nach Süd gebaut werden. Die Genehmigungsverfahren müssen </w:t>
      </w:r>
      <w:r w:rsidR="002F3BBF">
        <w:rPr>
          <w:sz w:val="22"/>
        </w:rPr>
        <w:t xml:space="preserve">zu Gunsten des Gesamtziels </w:t>
      </w:r>
      <w:r w:rsidRPr="00AA51C6">
        <w:rPr>
          <w:sz w:val="22"/>
        </w:rPr>
        <w:t>deutlich ver</w:t>
      </w:r>
      <w:r w:rsidR="00516D83" w:rsidRPr="00AA51C6">
        <w:rPr>
          <w:sz w:val="22"/>
        </w:rPr>
        <w:softHyphen/>
      </w:r>
      <w:r w:rsidRPr="00AA51C6">
        <w:rPr>
          <w:sz w:val="22"/>
        </w:rPr>
        <w:t>einfacht und beschleunigt</w:t>
      </w:r>
      <w:r w:rsidR="00516D83" w:rsidRPr="00AA51C6">
        <w:rPr>
          <w:sz w:val="22"/>
        </w:rPr>
        <w:t>, Einspruchsmöglichkeiten</w:t>
      </w:r>
      <w:r w:rsidR="002F3BBF">
        <w:rPr>
          <w:sz w:val="22"/>
        </w:rPr>
        <w:t xml:space="preserve"> müssen</w:t>
      </w:r>
      <w:r w:rsidRPr="00AA51C6">
        <w:rPr>
          <w:sz w:val="22"/>
        </w:rPr>
        <w:t xml:space="preserve"> </w:t>
      </w:r>
      <w:r w:rsidR="00516D83" w:rsidRPr="00AA51C6">
        <w:rPr>
          <w:sz w:val="22"/>
        </w:rPr>
        <w:t xml:space="preserve">eingeschränkt </w:t>
      </w:r>
      <w:r w:rsidRPr="00AA51C6">
        <w:rPr>
          <w:sz w:val="22"/>
        </w:rPr>
        <w:t>werden</w:t>
      </w:r>
      <w:r w:rsidRPr="002F3BBF">
        <w:rPr>
          <w:sz w:val="22"/>
        </w:rPr>
        <w:t xml:space="preserve">. </w:t>
      </w:r>
    </w:p>
    <w:p w:rsidR="00C55FA1" w:rsidRPr="00AA51C6" w:rsidRDefault="00C55FA1"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p>
    <w:p w:rsidR="002850C7" w:rsidRPr="002850C7" w:rsidRDefault="00516D83" w:rsidP="002850C7">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DD303C">
        <w:rPr>
          <w:sz w:val="22"/>
        </w:rPr>
        <w:t xml:space="preserve">Die </w:t>
      </w:r>
      <w:r w:rsidR="00FF17C8" w:rsidRPr="00DD303C">
        <w:rPr>
          <w:sz w:val="22"/>
        </w:rPr>
        <w:t xml:space="preserve">in Deutschland </w:t>
      </w:r>
      <w:r w:rsidRPr="00DD303C">
        <w:rPr>
          <w:sz w:val="22"/>
        </w:rPr>
        <w:t>beabsichtigten Still</w:t>
      </w:r>
      <w:r w:rsidR="00C512EA" w:rsidRPr="00DD303C">
        <w:rPr>
          <w:sz w:val="22"/>
        </w:rPr>
        <w:t>l</w:t>
      </w:r>
      <w:r w:rsidRPr="00DD303C">
        <w:rPr>
          <w:sz w:val="22"/>
        </w:rPr>
        <w:t>egungen der klimaneutralen Kernkraftwerke und der klimaschädlichen Kohlekraftwerke</w:t>
      </w:r>
      <w:r w:rsidR="00FF17C8" w:rsidRPr="00DD303C">
        <w:rPr>
          <w:sz w:val="22"/>
        </w:rPr>
        <w:t xml:space="preserve"> werden die Ungleichgewichte im europäischen Strom</w:t>
      </w:r>
      <w:r w:rsidR="0053027E" w:rsidRPr="00DD303C">
        <w:rPr>
          <w:sz w:val="22"/>
        </w:rPr>
        <w:softHyphen/>
      </w:r>
      <w:r w:rsidR="00FF17C8" w:rsidRPr="00DD303C">
        <w:rPr>
          <w:sz w:val="22"/>
        </w:rPr>
        <w:t>verbund</w:t>
      </w:r>
      <w:r w:rsidR="00FF17C8" w:rsidRPr="00DD303C">
        <w:rPr>
          <w:sz w:val="16"/>
          <w:szCs w:val="18"/>
        </w:rPr>
        <w:t xml:space="preserve"> </w:t>
      </w:r>
      <w:r w:rsidR="00FF17C8" w:rsidRPr="00DD303C">
        <w:rPr>
          <w:sz w:val="22"/>
        </w:rPr>
        <w:t>verstärken, indem Deutschland an wind- und sonne</w:t>
      </w:r>
      <w:r w:rsidR="0053027E" w:rsidRPr="00DD303C">
        <w:rPr>
          <w:sz w:val="22"/>
        </w:rPr>
        <w:t>n</w:t>
      </w:r>
      <w:r w:rsidR="00FF17C8" w:rsidRPr="00DD303C">
        <w:rPr>
          <w:sz w:val="22"/>
        </w:rPr>
        <w:t>reichen Tagen Über</w:t>
      </w:r>
      <w:r w:rsidR="00A01DE1" w:rsidRPr="00DD303C">
        <w:rPr>
          <w:sz w:val="22"/>
        </w:rPr>
        <w:softHyphen/>
      </w:r>
      <w:r w:rsidR="00FF17C8" w:rsidRPr="00DD303C">
        <w:rPr>
          <w:sz w:val="22"/>
        </w:rPr>
        <w:t>schüsse produziert</w:t>
      </w:r>
      <w:r w:rsidR="00FF17C8" w:rsidRPr="00DD303C">
        <w:rPr>
          <w:sz w:val="16"/>
          <w:szCs w:val="18"/>
        </w:rPr>
        <w:t xml:space="preserve"> </w:t>
      </w:r>
      <w:r w:rsidR="00FF17C8" w:rsidRPr="00DD303C">
        <w:rPr>
          <w:sz w:val="22"/>
        </w:rPr>
        <w:t>und abends und an windarmen Tagen deutlich mehr Strom (z.B. aus f</w:t>
      </w:r>
      <w:r w:rsidR="0053027E" w:rsidRPr="00DD303C">
        <w:rPr>
          <w:sz w:val="22"/>
        </w:rPr>
        <w:t>r</w:t>
      </w:r>
      <w:r w:rsidR="00FF17C8" w:rsidRPr="00DD303C">
        <w:rPr>
          <w:sz w:val="22"/>
        </w:rPr>
        <w:t xml:space="preserve">anzösischen Kern- oder polnischen Kohlekraftwerken) </w:t>
      </w:r>
      <w:r w:rsidR="000C18FA" w:rsidRPr="00DD303C">
        <w:rPr>
          <w:sz w:val="22"/>
        </w:rPr>
        <w:t xml:space="preserve">wird </w:t>
      </w:r>
      <w:r w:rsidR="00FF17C8" w:rsidRPr="00DD303C">
        <w:rPr>
          <w:sz w:val="22"/>
        </w:rPr>
        <w:t>zukaufen m</w:t>
      </w:r>
      <w:r w:rsidR="000C18FA" w:rsidRPr="00DD303C">
        <w:rPr>
          <w:sz w:val="22"/>
        </w:rPr>
        <w:t>ü</w:t>
      </w:r>
      <w:r w:rsidR="00FF17C8" w:rsidRPr="00DD303C">
        <w:rPr>
          <w:sz w:val="22"/>
        </w:rPr>
        <w:t>ss</w:t>
      </w:r>
      <w:r w:rsidR="000C18FA" w:rsidRPr="00DD303C">
        <w:rPr>
          <w:sz w:val="22"/>
        </w:rPr>
        <w:t>en</w:t>
      </w:r>
      <w:r w:rsidR="00FF17C8" w:rsidRPr="00DD303C">
        <w:rPr>
          <w:sz w:val="22"/>
        </w:rPr>
        <w:t>. Eine euro</w:t>
      </w:r>
      <w:r w:rsidR="000C18FA" w:rsidRPr="00DD303C">
        <w:rPr>
          <w:sz w:val="22"/>
        </w:rPr>
        <w:softHyphen/>
      </w:r>
      <w:r w:rsidR="00FF17C8" w:rsidRPr="00DD303C">
        <w:rPr>
          <w:sz w:val="22"/>
        </w:rPr>
        <w:t>pä</w:t>
      </w:r>
      <w:r w:rsidR="000C18FA" w:rsidRPr="00DD303C">
        <w:rPr>
          <w:sz w:val="22"/>
        </w:rPr>
        <w:softHyphen/>
      </w:r>
      <w:r w:rsidR="00FF17C8" w:rsidRPr="00DD303C">
        <w:rPr>
          <w:sz w:val="22"/>
        </w:rPr>
        <w:t xml:space="preserve">ische Abstimmung ist daher </w:t>
      </w:r>
      <w:r w:rsidR="0053027E" w:rsidRPr="00DD303C">
        <w:rPr>
          <w:sz w:val="22"/>
        </w:rPr>
        <w:t>unabdingbar</w:t>
      </w:r>
      <w:r w:rsidR="00DD303C" w:rsidRPr="00DD303C">
        <w:rPr>
          <w:sz w:val="22"/>
        </w:rPr>
        <w:t xml:space="preserve">, auch um die Risiken von Abhängigkeiten von Stromimporten zu steuern. Auch </w:t>
      </w:r>
      <w:r w:rsidR="00DD303C">
        <w:rPr>
          <w:sz w:val="22"/>
        </w:rPr>
        <w:t xml:space="preserve">zu den </w:t>
      </w:r>
      <w:r w:rsidR="00DD303C" w:rsidRPr="00DD303C">
        <w:rPr>
          <w:sz w:val="22"/>
        </w:rPr>
        <w:t>Rahmenbedingungen für CO</w:t>
      </w:r>
      <w:r w:rsidR="00DD303C" w:rsidRPr="00DD303C">
        <w:rPr>
          <w:sz w:val="22"/>
          <w:vertAlign w:val="subscript"/>
        </w:rPr>
        <w:t>2</w:t>
      </w:r>
      <w:r w:rsidR="00DD303C" w:rsidRPr="00DD303C">
        <w:rPr>
          <w:sz w:val="22"/>
        </w:rPr>
        <w:t>-Zertifikate ist eine europäische Abstimmung notwendig</w:t>
      </w:r>
      <w:r w:rsidR="00DD303C">
        <w:rPr>
          <w:sz w:val="22"/>
        </w:rPr>
        <w:t>.</w:t>
      </w:r>
      <w:r w:rsidR="002850C7">
        <w:rPr>
          <w:sz w:val="22"/>
        </w:rPr>
        <w:t xml:space="preserve"> Wichtig ist zudem, dass trotz der Stilllegung von Kraftwerken die internationale Wettbewerbsfähigkeit der deutschen Industrie erhalten bleibt.</w:t>
      </w:r>
    </w:p>
    <w:p w:rsidR="002F3BBF" w:rsidRPr="002F3BBF" w:rsidRDefault="002F3BBF" w:rsidP="002F3BBF">
      <w:pPr>
        <w:tabs>
          <w:tab w:val="clear" w:pos="284"/>
          <w:tab w:val="clear" w:pos="567"/>
          <w:tab w:val="clear" w:pos="851"/>
          <w:tab w:val="clear" w:pos="1134"/>
          <w:tab w:val="clear" w:pos="1418"/>
          <w:tab w:val="clear" w:pos="1701"/>
          <w:tab w:val="clear" w:pos="1985"/>
          <w:tab w:val="clear" w:pos="2268"/>
          <w:tab w:val="clear" w:pos="2552"/>
        </w:tabs>
        <w:ind w:left="0" w:firstLine="0"/>
        <w:jc w:val="both"/>
        <w:rPr>
          <w:sz w:val="22"/>
        </w:rPr>
      </w:pPr>
    </w:p>
    <w:p w:rsidR="00810E52" w:rsidRPr="00AA51C6" w:rsidRDefault="00C55FA1" w:rsidP="00DD303C">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lastRenderedPageBreak/>
        <w:t>Die bisherigen Einsparziele im Bereich Wärmedämmung sind zu hoch. Die dafür erforder</w:t>
      </w:r>
      <w:r w:rsidRPr="00AA51C6">
        <w:rPr>
          <w:sz w:val="22"/>
        </w:rPr>
        <w:softHyphen/>
        <w:t>lichen Investitionen rechnen sich für die Gebäudeeigentümer bzw. die Mieter bei weitem nicht</w:t>
      </w:r>
      <w:r w:rsidR="00AA51C6" w:rsidRPr="00AA51C6">
        <w:rPr>
          <w:sz w:val="22"/>
        </w:rPr>
        <w:t>, da eine besonders umfangreiche Dämmung eine verhältnismäßig geringe Energieersparnis bietet</w:t>
      </w:r>
      <w:r w:rsidRPr="00AA51C6">
        <w:rPr>
          <w:sz w:val="22"/>
        </w:rPr>
        <w:t>; Dämmungsanforderungen tragen jetzt schon zu hohen Kosten (und Mieten) im Wohnungsbau bei.</w:t>
      </w:r>
      <w:r w:rsidR="00B72AD8">
        <w:rPr>
          <w:sz w:val="22"/>
        </w:rPr>
        <w:t xml:space="preserve"> Demnach müssen die Dämmvorschriften auf ein wirtschaftlich sinnvolles Niveau angepasst werden.</w:t>
      </w:r>
      <w:r w:rsidR="005C7BA8" w:rsidRPr="00AA51C6">
        <w:rPr>
          <w:sz w:val="22"/>
        </w:rPr>
        <w:t xml:space="preserve"> Die </w:t>
      </w:r>
      <w:r w:rsidR="0053027E" w:rsidRPr="00AA51C6">
        <w:rPr>
          <w:sz w:val="22"/>
        </w:rPr>
        <w:t>CO</w:t>
      </w:r>
      <w:r w:rsidR="0053027E" w:rsidRPr="00AA51C6">
        <w:rPr>
          <w:sz w:val="22"/>
          <w:vertAlign w:val="subscript"/>
        </w:rPr>
        <w:t>2</w:t>
      </w:r>
      <w:r w:rsidR="005C7BA8" w:rsidRPr="00AA51C6">
        <w:rPr>
          <w:sz w:val="22"/>
        </w:rPr>
        <w:t>-</w:t>
      </w:r>
      <w:r w:rsidR="00776C19" w:rsidRPr="00AA51C6">
        <w:rPr>
          <w:sz w:val="22"/>
        </w:rPr>
        <w:t>Reduktionsz</w:t>
      </w:r>
      <w:r w:rsidR="005C7BA8" w:rsidRPr="00AA51C6">
        <w:rPr>
          <w:sz w:val="22"/>
        </w:rPr>
        <w:t xml:space="preserve">iele müssen dementsprechend </w:t>
      </w:r>
      <w:r w:rsidR="00B72AD8">
        <w:rPr>
          <w:sz w:val="22"/>
        </w:rPr>
        <w:t>verringert</w:t>
      </w:r>
      <w:r w:rsidR="005C7BA8" w:rsidRPr="00AA51C6">
        <w:rPr>
          <w:sz w:val="22"/>
        </w:rPr>
        <w:t xml:space="preserve"> werden.</w:t>
      </w:r>
    </w:p>
    <w:p w:rsidR="00935BFC" w:rsidRPr="00AA51C6" w:rsidRDefault="00935BFC"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p>
    <w:p w:rsidR="005C7BA8" w:rsidRPr="00AA51C6" w:rsidRDefault="00C55FA1" w:rsidP="00DD303C">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 xml:space="preserve">Die </w:t>
      </w:r>
      <w:r w:rsidR="0053027E" w:rsidRPr="00AA51C6">
        <w:rPr>
          <w:sz w:val="22"/>
        </w:rPr>
        <w:t>CO</w:t>
      </w:r>
      <w:r w:rsidR="0053027E" w:rsidRPr="00AA51C6">
        <w:rPr>
          <w:sz w:val="22"/>
          <w:vertAlign w:val="subscript"/>
        </w:rPr>
        <w:t>2</w:t>
      </w:r>
      <w:r w:rsidR="003062EB" w:rsidRPr="00AA51C6">
        <w:rPr>
          <w:sz w:val="22"/>
        </w:rPr>
        <w:t>-Em</w:t>
      </w:r>
      <w:r w:rsidRPr="00AA51C6">
        <w:rPr>
          <w:sz w:val="22"/>
        </w:rPr>
        <w:t xml:space="preserve">issionen des </w:t>
      </w:r>
      <w:r w:rsidR="003062EB" w:rsidRPr="00AA51C6">
        <w:rPr>
          <w:sz w:val="22"/>
        </w:rPr>
        <w:t>PKW-</w:t>
      </w:r>
      <w:r w:rsidRPr="00AA51C6">
        <w:rPr>
          <w:sz w:val="22"/>
        </w:rPr>
        <w:t xml:space="preserve">Verkehrs haben </w:t>
      </w:r>
      <w:r w:rsidR="003062EB" w:rsidRPr="00AA51C6">
        <w:rPr>
          <w:sz w:val="22"/>
        </w:rPr>
        <w:t xml:space="preserve">seit 1995 um </w:t>
      </w:r>
      <w:r w:rsidRPr="00AA51C6">
        <w:rPr>
          <w:sz w:val="22"/>
        </w:rPr>
        <w:t>1</w:t>
      </w:r>
      <w:r w:rsidR="003062EB" w:rsidRPr="00AA51C6">
        <w:rPr>
          <w:sz w:val="22"/>
        </w:rPr>
        <w:t>3</w:t>
      </w:r>
      <w:r w:rsidRPr="00AA51C6">
        <w:rPr>
          <w:sz w:val="22"/>
        </w:rPr>
        <w:t>%</w:t>
      </w:r>
      <w:r w:rsidR="003062EB" w:rsidRPr="00AA51C6">
        <w:rPr>
          <w:sz w:val="22"/>
        </w:rPr>
        <w:t>, die des LKW-Verkehrs um 30%</w:t>
      </w:r>
      <w:r w:rsidRPr="00AA51C6">
        <w:rPr>
          <w:sz w:val="22"/>
        </w:rPr>
        <w:t xml:space="preserve"> abgenommen</w:t>
      </w:r>
      <w:r w:rsidR="003062EB" w:rsidRPr="00AA51C6">
        <w:rPr>
          <w:sz w:val="22"/>
        </w:rPr>
        <w:t>.</w:t>
      </w:r>
      <w:r w:rsidR="000C18FA" w:rsidRPr="00AA51C6">
        <w:rPr>
          <w:rStyle w:val="Endnotenzeichen"/>
          <w:sz w:val="22"/>
        </w:rPr>
        <w:endnoteReference w:id="6"/>
      </w:r>
      <w:r w:rsidR="003062EB" w:rsidRPr="00AA51C6">
        <w:rPr>
          <w:sz w:val="22"/>
        </w:rPr>
        <w:t xml:space="preserve"> Im </w:t>
      </w:r>
      <w:r w:rsidRPr="00AA51C6">
        <w:rPr>
          <w:sz w:val="22"/>
        </w:rPr>
        <w:t xml:space="preserve">PKW-Verkehr </w:t>
      </w:r>
      <w:r w:rsidR="003062EB" w:rsidRPr="00AA51C6">
        <w:rPr>
          <w:sz w:val="22"/>
        </w:rPr>
        <w:t xml:space="preserve">steigen die Emissionen </w:t>
      </w:r>
      <w:r w:rsidR="00776C19" w:rsidRPr="00AA51C6">
        <w:rPr>
          <w:sz w:val="22"/>
        </w:rPr>
        <w:t xml:space="preserve">aber </w:t>
      </w:r>
      <w:r w:rsidR="003062EB" w:rsidRPr="00AA51C6">
        <w:rPr>
          <w:sz w:val="22"/>
        </w:rPr>
        <w:t>wieder</w:t>
      </w:r>
      <w:r w:rsidR="00776C19" w:rsidRPr="00AA51C6">
        <w:rPr>
          <w:sz w:val="22"/>
        </w:rPr>
        <w:t>,</w:t>
      </w:r>
      <w:r w:rsidR="003062EB" w:rsidRPr="00AA51C6">
        <w:rPr>
          <w:sz w:val="22"/>
        </w:rPr>
        <w:t xml:space="preserve"> </w:t>
      </w:r>
      <w:r w:rsidRPr="00AA51C6">
        <w:rPr>
          <w:sz w:val="22"/>
        </w:rPr>
        <w:t xml:space="preserve">vor allem wegen größer werdender Autos. Daher muss auch im Verkehr weiterhin die Reduzierung von </w:t>
      </w:r>
      <w:r w:rsidR="0053027E" w:rsidRPr="00AA51C6">
        <w:rPr>
          <w:sz w:val="22"/>
        </w:rPr>
        <w:t>CO</w:t>
      </w:r>
      <w:r w:rsidR="0053027E" w:rsidRPr="00AA51C6">
        <w:rPr>
          <w:sz w:val="22"/>
          <w:vertAlign w:val="subscript"/>
        </w:rPr>
        <w:t>2</w:t>
      </w:r>
      <w:r w:rsidRPr="00AA51C6">
        <w:rPr>
          <w:sz w:val="22"/>
        </w:rPr>
        <w:t>-Emissionen im Vordergrund stehen</w:t>
      </w:r>
      <w:r w:rsidR="00DD303C">
        <w:rPr>
          <w:sz w:val="22"/>
        </w:rPr>
        <w:t xml:space="preserve">, auch wenn </w:t>
      </w:r>
      <w:r w:rsidR="00494B35" w:rsidRPr="00AA51C6">
        <w:rPr>
          <w:sz w:val="22"/>
        </w:rPr>
        <w:t>es im Verkehr im Ver</w:t>
      </w:r>
      <w:r w:rsidR="00262D1E">
        <w:rPr>
          <w:sz w:val="22"/>
        </w:rPr>
        <w:t xml:space="preserve">gleich </w:t>
      </w:r>
      <w:r w:rsidR="00AA51C6" w:rsidRPr="00AA51C6">
        <w:rPr>
          <w:sz w:val="22"/>
        </w:rPr>
        <w:t>zu</w:t>
      </w:r>
      <w:r w:rsidR="00DD303C">
        <w:rPr>
          <w:sz w:val="22"/>
        </w:rPr>
        <w:t>r</w:t>
      </w:r>
      <w:r w:rsidR="00AA51C6" w:rsidRPr="00AA51C6">
        <w:rPr>
          <w:sz w:val="22"/>
        </w:rPr>
        <w:t xml:space="preserve"> Energieerzeugung</w:t>
      </w:r>
      <w:r w:rsidR="00262D1E">
        <w:rPr>
          <w:sz w:val="22"/>
        </w:rPr>
        <w:t xml:space="preserve"> nur</w:t>
      </w:r>
      <w:r w:rsidR="00AA51C6" w:rsidRPr="00AA51C6">
        <w:rPr>
          <w:sz w:val="22"/>
        </w:rPr>
        <w:t xml:space="preserve"> ein geringe</w:t>
      </w:r>
      <w:r w:rsidR="00DD303C">
        <w:rPr>
          <w:sz w:val="22"/>
        </w:rPr>
        <w:t>re</w:t>
      </w:r>
      <w:r w:rsidR="00AA51C6" w:rsidRPr="00AA51C6">
        <w:rPr>
          <w:sz w:val="22"/>
        </w:rPr>
        <w:t>s CO</w:t>
      </w:r>
      <w:r w:rsidR="00AA51C6" w:rsidRPr="00AA51C6">
        <w:rPr>
          <w:sz w:val="22"/>
          <w:vertAlign w:val="subscript"/>
        </w:rPr>
        <w:t>2</w:t>
      </w:r>
      <w:r w:rsidR="00AA51C6" w:rsidRPr="00AA51C6">
        <w:rPr>
          <w:sz w:val="22"/>
        </w:rPr>
        <w:t>-Einsparpoten</w:t>
      </w:r>
      <w:r w:rsidR="00262D1E">
        <w:rPr>
          <w:sz w:val="22"/>
        </w:rPr>
        <w:t>t</w:t>
      </w:r>
      <w:r w:rsidR="00AA51C6" w:rsidRPr="00AA51C6">
        <w:rPr>
          <w:sz w:val="22"/>
        </w:rPr>
        <w:t>ial gibt.</w:t>
      </w:r>
    </w:p>
    <w:p w:rsidR="00A01DE1" w:rsidRPr="00AA51C6" w:rsidRDefault="00A01DE1"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p>
    <w:p w:rsidR="00A01DE1" w:rsidRPr="00AA51C6" w:rsidRDefault="00A01DE1" w:rsidP="00DD303C">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Mit den in These 3 genannten Energiespeicherverfahren können auch Wasserstoff oder synthe</w:t>
      </w:r>
      <w:r w:rsidR="00262D1E">
        <w:rPr>
          <w:sz w:val="22"/>
        </w:rPr>
        <w:softHyphen/>
      </w:r>
      <w:r w:rsidRPr="00AA51C6">
        <w:rPr>
          <w:sz w:val="22"/>
        </w:rPr>
        <w:t xml:space="preserve">tische Kraftstoffe erzeugt werden, die im Automotor kein oder wenig </w:t>
      </w:r>
      <w:r w:rsidR="00B063D8" w:rsidRPr="00AA51C6">
        <w:rPr>
          <w:sz w:val="22"/>
        </w:rPr>
        <w:t>CO</w:t>
      </w:r>
      <w:r w:rsidR="00B063D8" w:rsidRPr="00AA51C6">
        <w:rPr>
          <w:sz w:val="22"/>
          <w:vertAlign w:val="subscript"/>
        </w:rPr>
        <w:t>2</w:t>
      </w:r>
      <w:r w:rsidRPr="00AA51C6">
        <w:rPr>
          <w:sz w:val="22"/>
        </w:rPr>
        <w:t xml:space="preserve"> er</w:t>
      </w:r>
      <w:r w:rsidR="00B063D8" w:rsidRPr="00AA51C6">
        <w:rPr>
          <w:sz w:val="22"/>
        </w:rPr>
        <w:softHyphen/>
      </w:r>
      <w:r w:rsidRPr="00AA51C6">
        <w:rPr>
          <w:sz w:val="22"/>
        </w:rPr>
        <w:t>zeu</w:t>
      </w:r>
      <w:r w:rsidR="00B063D8" w:rsidRPr="00AA51C6">
        <w:rPr>
          <w:sz w:val="22"/>
        </w:rPr>
        <w:softHyphen/>
        <w:t>ge</w:t>
      </w:r>
      <w:r w:rsidRPr="00AA51C6">
        <w:rPr>
          <w:sz w:val="22"/>
        </w:rPr>
        <w:t xml:space="preserve">n. Ob diese Verfahren oder das derzeit bevorzugte Elektroauto die </w:t>
      </w:r>
      <w:r w:rsidR="00B063D8" w:rsidRPr="00AA51C6">
        <w:rPr>
          <w:sz w:val="22"/>
        </w:rPr>
        <w:t>CO</w:t>
      </w:r>
      <w:r w:rsidR="00B063D8" w:rsidRPr="00AA51C6">
        <w:rPr>
          <w:sz w:val="22"/>
          <w:vertAlign w:val="subscript"/>
        </w:rPr>
        <w:t>2</w:t>
      </w:r>
      <w:r w:rsidRPr="00AA51C6">
        <w:rPr>
          <w:sz w:val="22"/>
        </w:rPr>
        <w:t>-günstigsten Lösungen sind, muss sich im</w:t>
      </w:r>
      <w:r w:rsidRPr="00262D1E">
        <w:rPr>
          <w:sz w:val="16"/>
          <w:szCs w:val="16"/>
        </w:rPr>
        <w:t xml:space="preserve"> </w:t>
      </w:r>
      <w:r w:rsidRPr="00AA51C6">
        <w:rPr>
          <w:sz w:val="22"/>
        </w:rPr>
        <w:t>wirtschaftlichen</w:t>
      </w:r>
      <w:r w:rsidRPr="00262D1E">
        <w:rPr>
          <w:sz w:val="18"/>
          <w:szCs w:val="18"/>
        </w:rPr>
        <w:t xml:space="preserve"> </w:t>
      </w:r>
      <w:r w:rsidRPr="00AA51C6">
        <w:rPr>
          <w:sz w:val="22"/>
        </w:rPr>
        <w:t>Wettbewerb</w:t>
      </w:r>
      <w:r w:rsidRPr="00262D1E">
        <w:rPr>
          <w:sz w:val="18"/>
          <w:szCs w:val="18"/>
        </w:rPr>
        <w:t xml:space="preserve"> </w:t>
      </w:r>
      <w:r w:rsidRPr="00AA51C6">
        <w:rPr>
          <w:sz w:val="22"/>
        </w:rPr>
        <w:t>mit</w:t>
      </w:r>
      <w:r w:rsidRPr="00262D1E">
        <w:rPr>
          <w:sz w:val="18"/>
          <w:szCs w:val="18"/>
        </w:rPr>
        <w:t xml:space="preserve"> </w:t>
      </w:r>
      <w:r w:rsidRPr="00AA51C6">
        <w:rPr>
          <w:sz w:val="22"/>
        </w:rPr>
        <w:t>ausreichend</w:t>
      </w:r>
      <w:r w:rsidRPr="00262D1E">
        <w:rPr>
          <w:sz w:val="18"/>
          <w:szCs w:val="18"/>
        </w:rPr>
        <w:t xml:space="preserve"> </w:t>
      </w:r>
      <w:r w:rsidRPr="00AA51C6">
        <w:rPr>
          <w:sz w:val="22"/>
        </w:rPr>
        <w:t>teuren</w:t>
      </w:r>
      <w:r w:rsidRPr="00262D1E">
        <w:rPr>
          <w:sz w:val="18"/>
          <w:szCs w:val="18"/>
        </w:rPr>
        <w:t xml:space="preserve"> </w:t>
      </w:r>
      <w:r w:rsidRPr="00AA51C6">
        <w:rPr>
          <w:sz w:val="22"/>
        </w:rPr>
        <w:t>CO</w:t>
      </w:r>
      <w:r w:rsidRPr="00AA51C6">
        <w:rPr>
          <w:sz w:val="22"/>
          <w:vertAlign w:val="subscript"/>
        </w:rPr>
        <w:t>2</w:t>
      </w:r>
      <w:r w:rsidRPr="00AA51C6">
        <w:rPr>
          <w:sz w:val="22"/>
        </w:rPr>
        <w:t>-Zertifikaten</w:t>
      </w:r>
      <w:r w:rsidRPr="00262D1E">
        <w:rPr>
          <w:sz w:val="18"/>
          <w:szCs w:val="18"/>
        </w:rPr>
        <w:t xml:space="preserve"> </w:t>
      </w:r>
      <w:r w:rsidRPr="00AA51C6">
        <w:rPr>
          <w:sz w:val="22"/>
        </w:rPr>
        <w:t>ergeben</w:t>
      </w:r>
      <w:r w:rsidR="00262D1E">
        <w:rPr>
          <w:sz w:val="22"/>
        </w:rPr>
        <w:t>;</w:t>
      </w:r>
      <w:r w:rsidR="00262D1E" w:rsidRPr="00262D1E">
        <w:rPr>
          <w:sz w:val="18"/>
          <w:szCs w:val="18"/>
        </w:rPr>
        <w:t xml:space="preserve"> </w:t>
      </w:r>
      <w:r w:rsidR="00262D1E">
        <w:rPr>
          <w:sz w:val="22"/>
        </w:rPr>
        <w:t>die</w:t>
      </w:r>
      <w:r w:rsidR="00262D1E" w:rsidRPr="00262D1E">
        <w:rPr>
          <w:sz w:val="18"/>
          <w:szCs w:val="18"/>
        </w:rPr>
        <w:t xml:space="preserve"> </w:t>
      </w:r>
      <w:r w:rsidR="00262D1E">
        <w:rPr>
          <w:sz w:val="22"/>
        </w:rPr>
        <w:t>politischen Vorgaben müssen t</w:t>
      </w:r>
      <w:r w:rsidR="00494B35" w:rsidRPr="00AA51C6">
        <w:rPr>
          <w:sz w:val="22"/>
        </w:rPr>
        <w:t xml:space="preserve">echnologieneutral </w:t>
      </w:r>
      <w:r w:rsidR="00262D1E">
        <w:rPr>
          <w:sz w:val="22"/>
        </w:rPr>
        <w:t>sein</w:t>
      </w:r>
      <w:r w:rsidR="00494B35" w:rsidRPr="00AA51C6">
        <w:rPr>
          <w:sz w:val="22"/>
        </w:rPr>
        <w:t>.</w:t>
      </w:r>
    </w:p>
    <w:p w:rsidR="00A01DE1" w:rsidRPr="00AA51C6" w:rsidRDefault="00A01DE1"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p>
    <w:p w:rsidR="005C7BA8" w:rsidRPr="00AA51C6" w:rsidRDefault="00C512EA" w:rsidP="00DD303C">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Die derzeit im Fok</w:t>
      </w:r>
      <w:r w:rsidR="005C7BA8" w:rsidRPr="00AA51C6">
        <w:rPr>
          <w:sz w:val="22"/>
        </w:rPr>
        <w:t xml:space="preserve">us stehende Verminderung von </w:t>
      </w:r>
      <w:r w:rsidR="0053027E" w:rsidRPr="00AA51C6">
        <w:rPr>
          <w:sz w:val="22"/>
        </w:rPr>
        <w:t>NO</w:t>
      </w:r>
      <w:r w:rsidR="0053027E" w:rsidRPr="00AA51C6">
        <w:rPr>
          <w:sz w:val="22"/>
          <w:vertAlign w:val="subscript"/>
        </w:rPr>
        <w:t>x</w:t>
      </w:r>
      <w:r w:rsidR="0053027E" w:rsidRPr="00AA51C6">
        <w:rPr>
          <w:sz w:val="22"/>
        </w:rPr>
        <w:t>-E</w:t>
      </w:r>
      <w:r w:rsidR="005C7BA8" w:rsidRPr="00AA51C6">
        <w:rPr>
          <w:sz w:val="22"/>
        </w:rPr>
        <w:t>missionen (die seit 1995 für PKW um 60% und für LKW um 80% gesunken sind</w:t>
      </w:r>
      <w:r w:rsidR="00BC180D">
        <w:rPr>
          <w:rStyle w:val="Endnotenzeichen"/>
          <w:sz w:val="22"/>
        </w:rPr>
        <w:endnoteReference w:id="7"/>
      </w:r>
      <w:r w:rsidR="005C7BA8" w:rsidRPr="00AA51C6">
        <w:rPr>
          <w:sz w:val="22"/>
        </w:rPr>
        <w:t xml:space="preserve">) lenkt </w:t>
      </w:r>
      <w:r w:rsidR="00776C19" w:rsidRPr="00AA51C6">
        <w:rPr>
          <w:sz w:val="22"/>
        </w:rPr>
        <w:t>von der Reduzierung von CO</w:t>
      </w:r>
      <w:r w:rsidR="00776C19" w:rsidRPr="00AA51C6">
        <w:rPr>
          <w:sz w:val="22"/>
          <w:vertAlign w:val="subscript"/>
        </w:rPr>
        <w:t>2</w:t>
      </w:r>
      <w:r w:rsidR="00776C19" w:rsidRPr="00AA51C6">
        <w:rPr>
          <w:sz w:val="22"/>
        </w:rPr>
        <w:t xml:space="preserve">-Emissionen </w:t>
      </w:r>
      <w:r w:rsidR="005C7BA8" w:rsidRPr="00AA51C6">
        <w:rPr>
          <w:sz w:val="22"/>
        </w:rPr>
        <w:t>kontraproduktiv ab, zumal die</w:t>
      </w:r>
      <w:r w:rsidR="003062EB" w:rsidRPr="00AA51C6">
        <w:rPr>
          <w:sz w:val="22"/>
        </w:rPr>
        <w:t xml:space="preserve"> von der EU vorgegebenen Grenzwerte für NO</w:t>
      </w:r>
      <w:r w:rsidR="003062EB" w:rsidRPr="00AA51C6">
        <w:rPr>
          <w:sz w:val="22"/>
          <w:vertAlign w:val="subscript"/>
        </w:rPr>
        <w:t>x</w:t>
      </w:r>
      <w:r w:rsidR="003062EB" w:rsidRPr="00AA51C6">
        <w:rPr>
          <w:sz w:val="22"/>
        </w:rPr>
        <w:t>-Emissionen mit 40 μg pro cbm Luft unrealistisch niedrig</w:t>
      </w:r>
      <w:r w:rsidR="005C7BA8" w:rsidRPr="00AA51C6">
        <w:rPr>
          <w:sz w:val="22"/>
        </w:rPr>
        <w:t xml:space="preserve"> sind</w:t>
      </w:r>
      <w:r w:rsidR="003062EB" w:rsidRPr="00AA51C6">
        <w:rPr>
          <w:sz w:val="22"/>
        </w:rPr>
        <w:t xml:space="preserve">: </w:t>
      </w:r>
      <w:r w:rsidR="005C7BA8" w:rsidRPr="00AA51C6">
        <w:rPr>
          <w:sz w:val="22"/>
        </w:rPr>
        <w:t>I</w:t>
      </w:r>
      <w:r w:rsidR="003062EB" w:rsidRPr="00AA51C6">
        <w:rPr>
          <w:sz w:val="22"/>
        </w:rPr>
        <w:t>n deutschen Büro</w:t>
      </w:r>
      <w:r w:rsidR="00776C19" w:rsidRPr="00AA51C6">
        <w:rPr>
          <w:sz w:val="22"/>
        </w:rPr>
        <w:softHyphen/>
      </w:r>
      <w:r w:rsidR="003062EB" w:rsidRPr="00AA51C6">
        <w:rPr>
          <w:sz w:val="22"/>
        </w:rPr>
        <w:t xml:space="preserve">räumen sind dauerhaft 60 μg Stickoxide pro cbm Luft erlaubt. </w:t>
      </w:r>
      <w:r w:rsidR="005C7BA8" w:rsidRPr="00AA51C6">
        <w:rPr>
          <w:sz w:val="22"/>
        </w:rPr>
        <w:t>Daher ist ein Moratorium für die NO</w:t>
      </w:r>
      <w:r w:rsidR="005C7BA8" w:rsidRPr="00AA51C6">
        <w:rPr>
          <w:sz w:val="22"/>
          <w:vertAlign w:val="subscript"/>
        </w:rPr>
        <w:t>x</w:t>
      </w:r>
      <w:r w:rsidR="005C7BA8" w:rsidRPr="00AA51C6">
        <w:rPr>
          <w:sz w:val="22"/>
        </w:rPr>
        <w:t>-Grenzwerte erforderlich, um die fahrlässig h</w:t>
      </w:r>
      <w:r w:rsidR="00262D1E">
        <w:rPr>
          <w:sz w:val="22"/>
        </w:rPr>
        <w:t>ingenommene</w:t>
      </w:r>
      <w:r w:rsidR="005C7BA8" w:rsidRPr="00AA51C6">
        <w:rPr>
          <w:sz w:val="22"/>
        </w:rPr>
        <w:t xml:space="preserve"> faktische Ent</w:t>
      </w:r>
      <w:r w:rsidR="00776C19" w:rsidRPr="00AA51C6">
        <w:rPr>
          <w:sz w:val="22"/>
        </w:rPr>
        <w:softHyphen/>
      </w:r>
      <w:r w:rsidR="005C7BA8" w:rsidRPr="00AA51C6">
        <w:rPr>
          <w:sz w:val="22"/>
        </w:rPr>
        <w:t>eignung von Dieselfahrzeug-Besitzern abzu</w:t>
      </w:r>
      <w:r w:rsidR="00B063D8" w:rsidRPr="00AA51C6">
        <w:rPr>
          <w:sz w:val="22"/>
        </w:rPr>
        <w:softHyphen/>
      </w:r>
      <w:r w:rsidR="005C7BA8" w:rsidRPr="00AA51C6">
        <w:rPr>
          <w:sz w:val="22"/>
        </w:rPr>
        <w:t xml:space="preserve">mildern und einen Verkehrs-GAU </w:t>
      </w:r>
      <w:r w:rsidR="00776C19" w:rsidRPr="00AA51C6">
        <w:rPr>
          <w:sz w:val="22"/>
        </w:rPr>
        <w:t xml:space="preserve">in zahlreichen Städten </w:t>
      </w:r>
      <w:r w:rsidR="005C7BA8" w:rsidRPr="00AA51C6">
        <w:rPr>
          <w:sz w:val="22"/>
        </w:rPr>
        <w:t xml:space="preserve">zu vermeiden. </w:t>
      </w:r>
    </w:p>
    <w:p w:rsidR="00A01DE1" w:rsidRPr="00AA51C6" w:rsidRDefault="00A01DE1" w:rsidP="00DD303C">
      <w:p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p>
    <w:p w:rsidR="00B72AD8" w:rsidRDefault="005C7BA8" w:rsidP="00B72AD8">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ind w:left="426" w:hanging="426"/>
        <w:jc w:val="both"/>
        <w:rPr>
          <w:sz w:val="22"/>
        </w:rPr>
      </w:pPr>
      <w:r w:rsidRPr="00AA51C6">
        <w:rPr>
          <w:sz w:val="22"/>
        </w:rPr>
        <w:t>Der Individual-Verkehr in den Städten kann am wirksamsten durch attraktive Nahverkehrs</w:t>
      </w:r>
      <w:r w:rsidR="00DD303C">
        <w:rPr>
          <w:sz w:val="22"/>
        </w:rPr>
        <w:softHyphen/>
      </w:r>
      <w:r w:rsidRPr="00AA51C6">
        <w:rPr>
          <w:sz w:val="22"/>
        </w:rPr>
        <w:t>angebote vermindert werden. Dazu muss das Planungsrecht deutlich vereinfacht werden</w:t>
      </w:r>
      <w:r w:rsidR="00776C19" w:rsidRPr="00AA51C6">
        <w:rPr>
          <w:sz w:val="22"/>
        </w:rPr>
        <w:t>, damit zügig neue Schienenstränge gebaut oder bestehende ausgebaut werden können</w:t>
      </w:r>
      <w:r w:rsidRPr="00AA51C6">
        <w:rPr>
          <w:sz w:val="22"/>
        </w:rPr>
        <w:t>.</w:t>
      </w:r>
    </w:p>
    <w:p w:rsidR="00B72AD8" w:rsidRDefault="00B72AD8" w:rsidP="00B72AD8">
      <w:pPr>
        <w:tabs>
          <w:tab w:val="clear" w:pos="284"/>
          <w:tab w:val="clear" w:pos="567"/>
          <w:tab w:val="clear" w:pos="851"/>
          <w:tab w:val="clear" w:pos="1134"/>
          <w:tab w:val="clear" w:pos="1418"/>
          <w:tab w:val="clear" w:pos="1701"/>
          <w:tab w:val="clear" w:pos="1985"/>
          <w:tab w:val="clear" w:pos="2268"/>
          <w:tab w:val="clear" w:pos="2552"/>
        </w:tabs>
        <w:ind w:left="0" w:firstLine="0"/>
        <w:jc w:val="both"/>
        <w:rPr>
          <w:sz w:val="22"/>
        </w:rPr>
      </w:pPr>
    </w:p>
    <w:p w:rsidR="00B72AD8" w:rsidRDefault="009F3203" w:rsidP="00B72AD8">
      <w:pPr>
        <w:tabs>
          <w:tab w:val="clear" w:pos="284"/>
          <w:tab w:val="clear" w:pos="567"/>
          <w:tab w:val="clear" w:pos="851"/>
          <w:tab w:val="clear" w:pos="1134"/>
          <w:tab w:val="clear" w:pos="1418"/>
          <w:tab w:val="clear" w:pos="1701"/>
          <w:tab w:val="clear" w:pos="1985"/>
          <w:tab w:val="clear" w:pos="2268"/>
          <w:tab w:val="clear" w:pos="2552"/>
        </w:tabs>
        <w:ind w:left="426" w:firstLine="0"/>
        <w:jc w:val="both"/>
        <w:rPr>
          <w:sz w:val="22"/>
        </w:rPr>
      </w:pPr>
      <w:r>
        <w:rPr>
          <w:sz w:val="22"/>
        </w:rPr>
        <w:t>Auch beim Güterve</w:t>
      </w:r>
      <w:r w:rsidR="00B72AD8">
        <w:rPr>
          <w:sz w:val="22"/>
        </w:rPr>
        <w:t>rkehr</w:t>
      </w:r>
      <w:r>
        <w:rPr>
          <w:sz w:val="22"/>
        </w:rPr>
        <w:t xml:space="preserve"> sollten künftig neue Technologien und Transportwege gefördert werden. So sinken zwar Verbrauch und CO</w:t>
      </w:r>
      <w:r>
        <w:rPr>
          <w:sz w:val="22"/>
          <w:vertAlign w:val="subscript"/>
        </w:rPr>
        <w:t>2</w:t>
      </w:r>
      <w:r>
        <w:rPr>
          <w:sz w:val="22"/>
        </w:rPr>
        <w:t>-Ausstoß der Lastkraftwagen stetig, jedoch sollten auch die Auswirkungen der schweren Transporter auf die Straßen bedacht werden. Daher sollten zur allgemeinen Entlastung der Straßen künftig häufiger Wasser- und Schienenwege für den Gütertransport genutzt werden.</w:t>
      </w:r>
    </w:p>
    <w:p w:rsidR="009F3203" w:rsidRDefault="009F3203" w:rsidP="009F3203">
      <w:pPr>
        <w:tabs>
          <w:tab w:val="clear" w:pos="284"/>
          <w:tab w:val="clear" w:pos="567"/>
          <w:tab w:val="clear" w:pos="851"/>
          <w:tab w:val="clear" w:pos="1134"/>
          <w:tab w:val="clear" w:pos="1418"/>
          <w:tab w:val="clear" w:pos="1701"/>
          <w:tab w:val="clear" w:pos="1985"/>
          <w:tab w:val="clear" w:pos="2268"/>
          <w:tab w:val="clear" w:pos="2552"/>
        </w:tabs>
        <w:jc w:val="both"/>
        <w:rPr>
          <w:sz w:val="22"/>
        </w:rPr>
      </w:pPr>
    </w:p>
    <w:p w:rsidR="000C1BC5" w:rsidRDefault="009F3203" w:rsidP="00BC180D">
      <w:pPr>
        <w:pStyle w:val="Listenabsatz"/>
        <w:numPr>
          <w:ilvl w:val="0"/>
          <w:numId w:val="2"/>
        </w:numPr>
        <w:tabs>
          <w:tab w:val="clear" w:pos="284"/>
          <w:tab w:val="clear" w:pos="567"/>
          <w:tab w:val="clear" w:pos="851"/>
          <w:tab w:val="clear" w:pos="1134"/>
          <w:tab w:val="clear" w:pos="1418"/>
          <w:tab w:val="clear" w:pos="1701"/>
          <w:tab w:val="clear" w:pos="1985"/>
          <w:tab w:val="clear" w:pos="2268"/>
          <w:tab w:val="clear" w:pos="2552"/>
        </w:tabs>
        <w:jc w:val="both"/>
        <w:rPr>
          <w:sz w:val="22"/>
        </w:rPr>
      </w:pPr>
      <w:r>
        <w:rPr>
          <w:sz w:val="22"/>
        </w:rPr>
        <w:t>Schlussendlich ist es jedoch wichtig zu betonen, dass die Klimaziele lediglich mit einer europäischen bzw. internationalen Abstimmung zu erreichen sind.</w:t>
      </w:r>
      <w:r w:rsidR="00BC180D">
        <w:rPr>
          <w:sz w:val="22"/>
        </w:rPr>
        <w:t xml:space="preserve"> Dies liegt zum einen daran, dass nur gemeinsame Anstrengungen den CO</w:t>
      </w:r>
      <w:r w:rsidR="00BC180D">
        <w:rPr>
          <w:sz w:val="22"/>
          <w:vertAlign w:val="subscript"/>
        </w:rPr>
        <w:t>2</w:t>
      </w:r>
      <w:r w:rsidR="00BC180D">
        <w:rPr>
          <w:sz w:val="22"/>
        </w:rPr>
        <w:t xml:space="preserve">-Ausstoß auf das gewünschte Ziel verringern können, zum anderen besteht in vielen Entwicklungsländern mit erheblich geringeren Investitionen ein um ein vielfaches größeres Einsparpotenzial, als es mit denselben Mitteln in vielen Industrieländern erreicht werden kann. </w:t>
      </w:r>
    </w:p>
    <w:p w:rsidR="00BC180D" w:rsidRDefault="00BC180D" w:rsidP="00BC180D">
      <w:pPr>
        <w:tabs>
          <w:tab w:val="clear" w:pos="284"/>
          <w:tab w:val="clear" w:pos="567"/>
          <w:tab w:val="clear" w:pos="851"/>
          <w:tab w:val="clear" w:pos="1134"/>
          <w:tab w:val="clear" w:pos="1418"/>
          <w:tab w:val="clear" w:pos="1701"/>
          <w:tab w:val="clear" w:pos="1985"/>
          <w:tab w:val="clear" w:pos="2268"/>
          <w:tab w:val="clear" w:pos="2552"/>
        </w:tabs>
        <w:jc w:val="both"/>
        <w:rPr>
          <w:sz w:val="22"/>
        </w:rPr>
      </w:pPr>
    </w:p>
    <w:p w:rsidR="00BC180D" w:rsidRDefault="00080041" w:rsidP="00BC180D">
      <w:pPr>
        <w:tabs>
          <w:tab w:val="clear" w:pos="284"/>
          <w:tab w:val="clear" w:pos="567"/>
          <w:tab w:val="clear" w:pos="851"/>
          <w:tab w:val="clear" w:pos="1134"/>
          <w:tab w:val="clear" w:pos="1418"/>
          <w:tab w:val="clear" w:pos="1701"/>
          <w:tab w:val="clear" w:pos="1985"/>
          <w:tab w:val="clear" w:pos="2268"/>
          <w:tab w:val="clear" w:pos="2552"/>
        </w:tabs>
        <w:ind w:left="0" w:firstLine="0"/>
        <w:jc w:val="both"/>
        <w:rPr>
          <w:sz w:val="22"/>
        </w:rPr>
      </w:pPr>
      <w:r>
        <w:rPr>
          <w:noProof/>
          <w:sz w:val="22"/>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97591</wp:posOffset>
                </wp:positionV>
                <wp:extent cx="1832767" cy="0"/>
                <wp:effectExtent l="0" t="0" r="34290" b="19050"/>
                <wp:wrapNone/>
                <wp:docPr id="1" name="Gerader Verbinder 1"/>
                <wp:cNvGraphicFramePr/>
                <a:graphic xmlns:a="http://schemas.openxmlformats.org/drawingml/2006/main">
                  <a:graphicData uri="http://schemas.microsoft.com/office/word/2010/wordprocessingShape">
                    <wps:wsp>
                      <wps:cNvCnPr/>
                      <wps:spPr>
                        <a:xfrm flipV="1">
                          <a:off x="0" y="0"/>
                          <a:ext cx="1832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735520" id="Gerader Verbinde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7pt" to="144.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" strokecolor="black [3040]">
                <w10:wrap anchorx="margin"/>
              </v:line>
            </w:pict>
          </mc:Fallback>
        </mc:AlternateContent>
      </w:r>
    </w:p>
    <w:p w:rsidR="00BC180D" w:rsidRPr="00BC180D" w:rsidRDefault="00BC180D" w:rsidP="00BC180D">
      <w:pPr>
        <w:tabs>
          <w:tab w:val="clear" w:pos="284"/>
          <w:tab w:val="clear" w:pos="567"/>
          <w:tab w:val="clear" w:pos="851"/>
          <w:tab w:val="clear" w:pos="1134"/>
          <w:tab w:val="clear" w:pos="1418"/>
          <w:tab w:val="clear" w:pos="1701"/>
          <w:tab w:val="clear" w:pos="1985"/>
          <w:tab w:val="clear" w:pos="2268"/>
          <w:tab w:val="clear" w:pos="2552"/>
        </w:tabs>
        <w:ind w:left="0" w:firstLine="0"/>
        <w:jc w:val="both"/>
        <w:rPr>
          <w:sz w:val="16"/>
        </w:rPr>
      </w:pPr>
      <w:r w:rsidRPr="00BC180D">
        <w:rPr>
          <w:sz w:val="16"/>
        </w:rPr>
        <w:t>Die Abkehr von der Atomkraft war aufgrund der äußerst hohen Sicherheitsstandards der deutschen Atomkraftwerke, der geringen Menge des überbleibenden radioaktiven Materials und der CO2-Neutraliät ein Fehler. Dennoch ist die Abschaffung der Atomkraft ein mittlerweile politisch unumkehrbares Verfahren.</w:t>
      </w:r>
    </w:p>
    <w:p w:rsidR="00BC180D" w:rsidRPr="00BC180D" w:rsidRDefault="00BC180D" w:rsidP="00BC180D">
      <w:pPr>
        <w:tabs>
          <w:tab w:val="clear" w:pos="284"/>
          <w:tab w:val="clear" w:pos="567"/>
          <w:tab w:val="clear" w:pos="851"/>
          <w:tab w:val="clear" w:pos="1134"/>
          <w:tab w:val="clear" w:pos="1418"/>
          <w:tab w:val="clear" w:pos="1701"/>
          <w:tab w:val="clear" w:pos="1985"/>
          <w:tab w:val="clear" w:pos="2268"/>
          <w:tab w:val="clear" w:pos="2552"/>
        </w:tabs>
        <w:ind w:left="0" w:firstLine="0"/>
        <w:jc w:val="both"/>
        <w:rPr>
          <w:sz w:val="22"/>
        </w:rPr>
      </w:pPr>
    </w:p>
    <w:sectPr w:rsidR="00BC180D" w:rsidRPr="00BC180D" w:rsidSect="00BC180D">
      <w:endnotePr>
        <w:numFmt w:val="decimal"/>
      </w:endnotePr>
      <w:pgSz w:w="11905" w:h="16837"/>
      <w:pgMar w:top="1134" w:right="1418" w:bottom="567"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C1" w:rsidRDefault="00C018C1" w:rsidP="00A01DE1">
      <w:r>
        <w:separator/>
      </w:r>
    </w:p>
  </w:endnote>
  <w:endnote w:type="continuationSeparator" w:id="0">
    <w:p w:rsidR="00C018C1" w:rsidRDefault="00C018C1" w:rsidP="00A01DE1">
      <w:r>
        <w:continuationSeparator/>
      </w:r>
    </w:p>
  </w:endnote>
  <w:endnote w:id="1">
    <w:p w:rsidR="00AA51C6" w:rsidRPr="00BC180D" w:rsidRDefault="00AA51C6" w:rsidP="000C1BC5">
      <w:pPr>
        <w:pStyle w:val="Endnotentext"/>
        <w:rPr>
          <w:sz w:val="14"/>
          <w:szCs w:val="14"/>
        </w:rPr>
      </w:pPr>
      <w:r w:rsidRPr="00BC180D">
        <w:rPr>
          <w:rStyle w:val="Endnotenzeichen"/>
          <w:sz w:val="16"/>
          <w:szCs w:val="16"/>
        </w:rPr>
        <w:endnoteRef/>
      </w:r>
      <w:r w:rsidRPr="00BC180D">
        <w:rPr>
          <w:sz w:val="16"/>
          <w:szCs w:val="16"/>
        </w:rPr>
        <w:t xml:space="preserve"> </w:t>
      </w:r>
      <w:r w:rsidRPr="00BC180D">
        <w:rPr>
          <w:sz w:val="16"/>
          <w:szCs w:val="16"/>
        </w:rPr>
        <w:tab/>
        <w:t xml:space="preserve">   </w:t>
      </w:r>
      <w:r w:rsidRPr="00BC180D">
        <w:rPr>
          <w:sz w:val="14"/>
          <w:szCs w:val="14"/>
        </w:rPr>
        <w:t>https://www.businessinsider.de/china-hat-eine-kernfusionsmaschine-die-sechs-mal-heisser-als-die-sonne-wird-2018-11</w:t>
      </w:r>
      <w:r w:rsidR="000C1BC5" w:rsidRPr="00BC180D">
        <w:rPr>
          <w:sz w:val="14"/>
          <w:szCs w:val="14"/>
        </w:rPr>
        <w:t xml:space="preserve">; </w:t>
      </w:r>
      <w:r w:rsidRPr="00BC180D">
        <w:rPr>
          <w:sz w:val="14"/>
          <w:szCs w:val="14"/>
        </w:rPr>
        <w:t>http://www.ipp.mpg.de/de/aktuelles/presse/pi/2018/04_18, 27.11.18</w:t>
      </w:r>
    </w:p>
  </w:endnote>
  <w:endnote w:id="2">
    <w:p w:rsidR="00A01DE1" w:rsidRPr="00BC180D" w:rsidRDefault="00A01DE1" w:rsidP="00776C19">
      <w:pPr>
        <w:pStyle w:val="Endnotentext"/>
        <w:tabs>
          <w:tab w:val="clear" w:pos="284"/>
          <w:tab w:val="clear" w:pos="567"/>
        </w:tabs>
        <w:ind w:left="426" w:hanging="426"/>
        <w:rPr>
          <w:sz w:val="14"/>
          <w:szCs w:val="14"/>
        </w:rPr>
      </w:pPr>
      <w:r w:rsidRPr="00BC180D">
        <w:rPr>
          <w:rStyle w:val="Endnotenzeichen"/>
          <w:sz w:val="14"/>
          <w:szCs w:val="14"/>
        </w:rPr>
        <w:endnoteRef/>
      </w:r>
      <w:r w:rsidRPr="00BC180D">
        <w:rPr>
          <w:sz w:val="14"/>
          <w:szCs w:val="14"/>
        </w:rPr>
        <w:tab/>
      </w:r>
      <w:r w:rsidR="000C18FA" w:rsidRPr="00BC180D">
        <w:rPr>
          <w:sz w:val="14"/>
          <w:szCs w:val="14"/>
        </w:rPr>
        <w:t>Die EEG-Umlage schnellstmöglichst abschaffen, FAZ 23.10.2017</w:t>
      </w:r>
      <w:r w:rsidRPr="00BC180D">
        <w:rPr>
          <w:sz w:val="14"/>
          <w:szCs w:val="14"/>
        </w:rPr>
        <w:t xml:space="preserve"> </w:t>
      </w:r>
    </w:p>
  </w:endnote>
  <w:endnote w:id="3">
    <w:p w:rsidR="000C18FA" w:rsidRPr="00BC180D" w:rsidRDefault="000C18FA" w:rsidP="00776C19">
      <w:pPr>
        <w:pStyle w:val="Endnotentext"/>
        <w:tabs>
          <w:tab w:val="clear" w:pos="284"/>
          <w:tab w:val="clear" w:pos="567"/>
        </w:tabs>
        <w:ind w:left="426" w:hanging="426"/>
        <w:rPr>
          <w:sz w:val="14"/>
          <w:szCs w:val="14"/>
        </w:rPr>
      </w:pPr>
      <w:r w:rsidRPr="00BC180D">
        <w:rPr>
          <w:rStyle w:val="Endnotenzeichen"/>
          <w:sz w:val="14"/>
          <w:szCs w:val="14"/>
        </w:rPr>
        <w:endnoteRef/>
      </w:r>
      <w:r w:rsidRPr="00BC180D">
        <w:rPr>
          <w:sz w:val="14"/>
          <w:szCs w:val="14"/>
        </w:rPr>
        <w:t xml:space="preserve"> </w:t>
      </w:r>
      <w:r w:rsidRPr="00BC180D">
        <w:rPr>
          <w:sz w:val="14"/>
          <w:szCs w:val="14"/>
        </w:rPr>
        <w:tab/>
        <w:t>Neue BDI-Studie: Klimaschutz braucht Investitionsturbo, https://bdi.eu/artikel/ news/neue-bdi-studie-klimaschutz-braucht-investitionsturbo/, 21.2.2018</w:t>
      </w:r>
    </w:p>
  </w:endnote>
  <w:endnote w:id="4">
    <w:p w:rsidR="000C18FA" w:rsidRPr="00BC180D" w:rsidRDefault="000C18FA" w:rsidP="00776C19">
      <w:pPr>
        <w:pStyle w:val="Endnotentext"/>
        <w:tabs>
          <w:tab w:val="clear" w:pos="284"/>
          <w:tab w:val="clear" w:pos="567"/>
        </w:tabs>
        <w:ind w:left="426" w:hanging="426"/>
        <w:rPr>
          <w:sz w:val="14"/>
          <w:szCs w:val="14"/>
        </w:rPr>
      </w:pPr>
      <w:r w:rsidRPr="00BC180D">
        <w:rPr>
          <w:rStyle w:val="Endnotenzeichen"/>
          <w:sz w:val="14"/>
          <w:szCs w:val="14"/>
        </w:rPr>
        <w:endnoteRef/>
      </w:r>
      <w:r w:rsidRPr="00BC180D">
        <w:rPr>
          <w:sz w:val="14"/>
          <w:szCs w:val="14"/>
        </w:rPr>
        <w:t xml:space="preserve"> </w:t>
      </w:r>
      <w:r w:rsidRPr="00BC180D">
        <w:rPr>
          <w:sz w:val="14"/>
          <w:szCs w:val="14"/>
        </w:rPr>
        <w:tab/>
        <w:t>Quelle: Fraunhofer Institut für Solare Energiesysteme, https://www.energy-charts.de/</w:t>
      </w:r>
    </w:p>
  </w:endnote>
  <w:endnote w:id="5">
    <w:p w:rsidR="000C18FA" w:rsidRPr="00BC180D" w:rsidRDefault="000C18FA" w:rsidP="00776C19">
      <w:pPr>
        <w:pStyle w:val="Endnotentext"/>
        <w:tabs>
          <w:tab w:val="clear" w:pos="284"/>
          <w:tab w:val="clear" w:pos="567"/>
        </w:tabs>
        <w:ind w:left="426" w:hanging="426"/>
        <w:rPr>
          <w:sz w:val="14"/>
          <w:szCs w:val="14"/>
        </w:rPr>
      </w:pPr>
      <w:r w:rsidRPr="00BC180D">
        <w:rPr>
          <w:rStyle w:val="Endnotenzeichen"/>
          <w:sz w:val="14"/>
          <w:szCs w:val="14"/>
        </w:rPr>
        <w:endnoteRef/>
      </w:r>
      <w:r w:rsidRPr="00BC180D">
        <w:rPr>
          <w:sz w:val="14"/>
          <w:szCs w:val="14"/>
        </w:rPr>
        <w:t xml:space="preserve"> </w:t>
      </w:r>
      <w:r w:rsidRPr="00BC180D">
        <w:rPr>
          <w:sz w:val="14"/>
          <w:szCs w:val="14"/>
        </w:rPr>
        <w:tab/>
        <w:t>CO</w:t>
      </w:r>
      <w:r w:rsidRPr="00BC180D">
        <w:rPr>
          <w:sz w:val="14"/>
          <w:szCs w:val="14"/>
          <w:vertAlign w:val="subscript"/>
        </w:rPr>
        <w:t>2</w:t>
      </w:r>
      <w:r w:rsidRPr="00BC180D">
        <w:rPr>
          <w:sz w:val="14"/>
          <w:szCs w:val="14"/>
        </w:rPr>
        <w:t>-Bilanzen verschiedener Energieträger im Vergleich, Wissenschaftlicher Dienst des Bundestages, WD</w:t>
      </w:r>
      <w:r w:rsidR="00776C19" w:rsidRPr="00BC180D">
        <w:rPr>
          <w:sz w:val="14"/>
          <w:szCs w:val="14"/>
        </w:rPr>
        <w:t> </w:t>
      </w:r>
      <w:r w:rsidRPr="00BC180D">
        <w:rPr>
          <w:sz w:val="14"/>
          <w:szCs w:val="14"/>
        </w:rPr>
        <w:t>8</w:t>
      </w:r>
      <w:r w:rsidR="00776C19" w:rsidRPr="00BC180D">
        <w:rPr>
          <w:sz w:val="14"/>
          <w:szCs w:val="14"/>
        </w:rPr>
        <w:noBreakHyphen/>
      </w:r>
      <w:r w:rsidRPr="00BC180D">
        <w:rPr>
          <w:sz w:val="14"/>
          <w:szCs w:val="14"/>
        </w:rPr>
        <w:t>056/2007</w:t>
      </w:r>
    </w:p>
  </w:endnote>
  <w:endnote w:id="6">
    <w:p w:rsidR="000C18FA" w:rsidRPr="00BC180D" w:rsidRDefault="000C18FA" w:rsidP="00776C19">
      <w:pPr>
        <w:pStyle w:val="Endnotentext"/>
        <w:tabs>
          <w:tab w:val="clear" w:pos="284"/>
          <w:tab w:val="clear" w:pos="567"/>
        </w:tabs>
        <w:ind w:left="426" w:hanging="426"/>
        <w:rPr>
          <w:sz w:val="14"/>
          <w:szCs w:val="14"/>
        </w:rPr>
      </w:pPr>
      <w:r w:rsidRPr="00BC180D">
        <w:rPr>
          <w:rStyle w:val="Endnotenzeichen"/>
          <w:sz w:val="14"/>
          <w:szCs w:val="14"/>
        </w:rPr>
        <w:endnoteRef/>
      </w:r>
      <w:r w:rsidRPr="00BC180D">
        <w:rPr>
          <w:sz w:val="14"/>
          <w:szCs w:val="14"/>
        </w:rPr>
        <w:t xml:space="preserve"> </w:t>
      </w:r>
      <w:r w:rsidRPr="00BC180D">
        <w:rPr>
          <w:sz w:val="14"/>
          <w:szCs w:val="14"/>
        </w:rPr>
        <w:tab/>
        <w:t>Umweltbundesamt: https://www.umweltbundesamt.de/daten/verkehr/emissionen-des-verkehrs</w:t>
      </w:r>
    </w:p>
  </w:endnote>
  <w:endnote w:id="7">
    <w:p w:rsidR="00BC180D" w:rsidRPr="00BC180D" w:rsidRDefault="00BC180D">
      <w:pPr>
        <w:pStyle w:val="Endnotentext"/>
        <w:rPr>
          <w:sz w:val="14"/>
          <w:szCs w:val="14"/>
        </w:rPr>
      </w:pPr>
      <w:r w:rsidRPr="00BC180D">
        <w:rPr>
          <w:rStyle w:val="Endnotenzeichen"/>
          <w:sz w:val="14"/>
          <w:szCs w:val="14"/>
        </w:rPr>
        <w:endnoteRef/>
      </w:r>
      <w:r w:rsidRPr="00BC180D">
        <w:rPr>
          <w:sz w:val="14"/>
          <w:szCs w:val="14"/>
        </w:rPr>
        <w:t xml:space="preserve"> </w:t>
      </w:r>
      <w:r w:rsidRPr="00BC180D">
        <w:rPr>
          <w:sz w:val="14"/>
          <w:szCs w:val="14"/>
        </w:rPr>
        <w:tab/>
        <w:t xml:space="preserve">    a.a.O.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C1" w:rsidRDefault="00C018C1" w:rsidP="00A01DE1">
      <w:r>
        <w:separator/>
      </w:r>
    </w:p>
  </w:footnote>
  <w:footnote w:type="continuationSeparator" w:id="0">
    <w:p w:rsidR="00C018C1" w:rsidRDefault="00C018C1" w:rsidP="00A0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C0134"/>
    <w:multiLevelType w:val="hybridMultilevel"/>
    <w:tmpl w:val="B7D28E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564B454B"/>
    <w:multiLevelType w:val="hybridMultilevel"/>
    <w:tmpl w:val="459AB2B6"/>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6FA2F63"/>
    <w:multiLevelType w:val="hybridMultilevel"/>
    <w:tmpl w:val="63842E4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FC"/>
    <w:rsid w:val="00080041"/>
    <w:rsid w:val="000C18FA"/>
    <w:rsid w:val="000C1BC5"/>
    <w:rsid w:val="000D4B1A"/>
    <w:rsid w:val="00121A42"/>
    <w:rsid w:val="001B2C38"/>
    <w:rsid w:val="001F7938"/>
    <w:rsid w:val="00262D1E"/>
    <w:rsid w:val="002850C7"/>
    <w:rsid w:val="002969D6"/>
    <w:rsid w:val="002F3BBF"/>
    <w:rsid w:val="003062EB"/>
    <w:rsid w:val="00320083"/>
    <w:rsid w:val="00373BD1"/>
    <w:rsid w:val="00434D59"/>
    <w:rsid w:val="00491A6B"/>
    <w:rsid w:val="00494B35"/>
    <w:rsid w:val="004B3A14"/>
    <w:rsid w:val="00516D83"/>
    <w:rsid w:val="0053027E"/>
    <w:rsid w:val="005A1BD0"/>
    <w:rsid w:val="005C7BA8"/>
    <w:rsid w:val="0062621A"/>
    <w:rsid w:val="00670B6D"/>
    <w:rsid w:val="006C5272"/>
    <w:rsid w:val="00762DD8"/>
    <w:rsid w:val="00776C19"/>
    <w:rsid w:val="00810E52"/>
    <w:rsid w:val="00891779"/>
    <w:rsid w:val="00894123"/>
    <w:rsid w:val="008969C8"/>
    <w:rsid w:val="008A76D3"/>
    <w:rsid w:val="008C324C"/>
    <w:rsid w:val="00935BFC"/>
    <w:rsid w:val="009F3203"/>
    <w:rsid w:val="00A01DE1"/>
    <w:rsid w:val="00A811F6"/>
    <w:rsid w:val="00AA51C6"/>
    <w:rsid w:val="00AB7E98"/>
    <w:rsid w:val="00AC3002"/>
    <w:rsid w:val="00B063D8"/>
    <w:rsid w:val="00B72AD8"/>
    <w:rsid w:val="00BC180D"/>
    <w:rsid w:val="00BE2C66"/>
    <w:rsid w:val="00BF5712"/>
    <w:rsid w:val="00C018C1"/>
    <w:rsid w:val="00C057F7"/>
    <w:rsid w:val="00C512EA"/>
    <w:rsid w:val="00C556F6"/>
    <w:rsid w:val="00C55FA1"/>
    <w:rsid w:val="00CB5A5F"/>
    <w:rsid w:val="00DD303C"/>
    <w:rsid w:val="00DD4A3A"/>
    <w:rsid w:val="00F06F53"/>
    <w:rsid w:val="00F24765"/>
    <w:rsid w:val="00F45B15"/>
    <w:rsid w:val="00F5053D"/>
    <w:rsid w:val="00FB6C68"/>
    <w:rsid w:val="00FD1608"/>
    <w:rsid w:val="00FE3CC0"/>
    <w:rsid w:val="00FF1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027E"/>
    <w:pPr>
      <w:ind w:left="720"/>
      <w:contextualSpacing/>
    </w:pPr>
  </w:style>
  <w:style w:type="paragraph" w:styleId="Endnotentext">
    <w:name w:val="endnote text"/>
    <w:basedOn w:val="Standard"/>
    <w:link w:val="EndnotentextZchn"/>
    <w:uiPriority w:val="99"/>
    <w:semiHidden/>
    <w:unhideWhenUsed/>
    <w:rsid w:val="00A01DE1"/>
    <w:rPr>
      <w:sz w:val="20"/>
      <w:szCs w:val="20"/>
    </w:rPr>
  </w:style>
  <w:style w:type="character" w:customStyle="1" w:styleId="EndnotentextZchn">
    <w:name w:val="Endnotentext Zchn"/>
    <w:basedOn w:val="Absatz-Standardschriftart"/>
    <w:link w:val="Endnotentext"/>
    <w:uiPriority w:val="99"/>
    <w:semiHidden/>
    <w:rsid w:val="00A01DE1"/>
    <w:rPr>
      <w:sz w:val="20"/>
      <w:szCs w:val="20"/>
    </w:rPr>
  </w:style>
  <w:style w:type="character" w:styleId="Endnotenzeichen">
    <w:name w:val="endnote reference"/>
    <w:basedOn w:val="Absatz-Standardschriftart"/>
    <w:uiPriority w:val="99"/>
    <w:semiHidden/>
    <w:unhideWhenUsed/>
    <w:rsid w:val="00A01DE1"/>
    <w:rPr>
      <w:vertAlign w:val="superscript"/>
    </w:rPr>
  </w:style>
  <w:style w:type="paragraph" w:styleId="Funotentext">
    <w:name w:val="footnote text"/>
    <w:basedOn w:val="Standard"/>
    <w:link w:val="FunotentextZchn"/>
    <w:uiPriority w:val="99"/>
    <w:semiHidden/>
    <w:unhideWhenUsed/>
    <w:rsid w:val="00C512EA"/>
    <w:rPr>
      <w:sz w:val="20"/>
      <w:szCs w:val="20"/>
    </w:rPr>
  </w:style>
  <w:style w:type="character" w:customStyle="1" w:styleId="FunotentextZchn">
    <w:name w:val="Fußnotentext Zchn"/>
    <w:basedOn w:val="Absatz-Standardschriftart"/>
    <w:link w:val="Funotentext"/>
    <w:uiPriority w:val="99"/>
    <w:semiHidden/>
    <w:rsid w:val="00C512EA"/>
    <w:rPr>
      <w:sz w:val="20"/>
      <w:szCs w:val="20"/>
    </w:rPr>
  </w:style>
  <w:style w:type="character" w:styleId="Funotenzeichen">
    <w:name w:val="footnote reference"/>
    <w:basedOn w:val="Absatz-Standardschriftart"/>
    <w:uiPriority w:val="99"/>
    <w:semiHidden/>
    <w:unhideWhenUsed/>
    <w:rsid w:val="00C512EA"/>
    <w:rPr>
      <w:vertAlign w:val="superscript"/>
    </w:rPr>
  </w:style>
  <w:style w:type="character" w:styleId="Hyperlink">
    <w:name w:val="Hyperlink"/>
    <w:basedOn w:val="Absatz-Standardschriftart"/>
    <w:uiPriority w:val="99"/>
    <w:unhideWhenUsed/>
    <w:rsid w:val="00DD4A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027E"/>
    <w:pPr>
      <w:ind w:left="720"/>
      <w:contextualSpacing/>
    </w:pPr>
  </w:style>
  <w:style w:type="paragraph" w:styleId="Endnotentext">
    <w:name w:val="endnote text"/>
    <w:basedOn w:val="Standard"/>
    <w:link w:val="EndnotentextZchn"/>
    <w:uiPriority w:val="99"/>
    <w:semiHidden/>
    <w:unhideWhenUsed/>
    <w:rsid w:val="00A01DE1"/>
    <w:rPr>
      <w:sz w:val="20"/>
      <w:szCs w:val="20"/>
    </w:rPr>
  </w:style>
  <w:style w:type="character" w:customStyle="1" w:styleId="EndnotentextZchn">
    <w:name w:val="Endnotentext Zchn"/>
    <w:basedOn w:val="Absatz-Standardschriftart"/>
    <w:link w:val="Endnotentext"/>
    <w:uiPriority w:val="99"/>
    <w:semiHidden/>
    <w:rsid w:val="00A01DE1"/>
    <w:rPr>
      <w:sz w:val="20"/>
      <w:szCs w:val="20"/>
    </w:rPr>
  </w:style>
  <w:style w:type="character" w:styleId="Endnotenzeichen">
    <w:name w:val="endnote reference"/>
    <w:basedOn w:val="Absatz-Standardschriftart"/>
    <w:uiPriority w:val="99"/>
    <w:semiHidden/>
    <w:unhideWhenUsed/>
    <w:rsid w:val="00A01DE1"/>
    <w:rPr>
      <w:vertAlign w:val="superscript"/>
    </w:rPr>
  </w:style>
  <w:style w:type="paragraph" w:styleId="Funotentext">
    <w:name w:val="footnote text"/>
    <w:basedOn w:val="Standard"/>
    <w:link w:val="FunotentextZchn"/>
    <w:uiPriority w:val="99"/>
    <w:semiHidden/>
    <w:unhideWhenUsed/>
    <w:rsid w:val="00C512EA"/>
    <w:rPr>
      <w:sz w:val="20"/>
      <w:szCs w:val="20"/>
    </w:rPr>
  </w:style>
  <w:style w:type="character" w:customStyle="1" w:styleId="FunotentextZchn">
    <w:name w:val="Fußnotentext Zchn"/>
    <w:basedOn w:val="Absatz-Standardschriftart"/>
    <w:link w:val="Funotentext"/>
    <w:uiPriority w:val="99"/>
    <w:semiHidden/>
    <w:rsid w:val="00C512EA"/>
    <w:rPr>
      <w:sz w:val="20"/>
      <w:szCs w:val="20"/>
    </w:rPr>
  </w:style>
  <w:style w:type="character" w:styleId="Funotenzeichen">
    <w:name w:val="footnote reference"/>
    <w:basedOn w:val="Absatz-Standardschriftart"/>
    <w:uiPriority w:val="99"/>
    <w:semiHidden/>
    <w:unhideWhenUsed/>
    <w:rsid w:val="00C512EA"/>
    <w:rPr>
      <w:vertAlign w:val="superscript"/>
    </w:rPr>
  </w:style>
  <w:style w:type="character" w:styleId="Hyperlink">
    <w:name w:val="Hyperlink"/>
    <w:basedOn w:val="Absatz-Standardschriftart"/>
    <w:uiPriority w:val="99"/>
    <w:unhideWhenUsed/>
    <w:rsid w:val="00DD4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5A063-3FDB-43EE-9654-18BC35DA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Kosmider</dc:creator>
  <cp:lastModifiedBy>Hans-Peter Kosmider</cp:lastModifiedBy>
  <cp:revision>2</cp:revision>
  <cp:lastPrinted>2019-01-13T17:16:00Z</cp:lastPrinted>
  <dcterms:created xsi:type="dcterms:W3CDTF">2019-01-13T17:16:00Z</dcterms:created>
  <dcterms:modified xsi:type="dcterms:W3CDTF">2019-01-13T17:16:00Z</dcterms:modified>
</cp:coreProperties>
</file>