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1E099" w14:textId="4419F99D" w:rsidR="006C666B" w:rsidRPr="006C666B" w:rsidRDefault="00B32581" w:rsidP="006C666B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389DA4C" wp14:editId="0E30F3A1">
            <wp:extent cx="1704975" cy="656280"/>
            <wp:effectExtent l="0" t="0" r="0" b="0"/>
            <wp:docPr id="17005080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50800" name="Grafik 17005080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548" cy="665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666B" w:rsidRPr="00B32581">
        <w:rPr>
          <w:b/>
          <w:bCs/>
          <w:sz w:val="28"/>
          <w:szCs w:val="28"/>
        </w:rPr>
        <w:t>Technical-Rider &amp; Equipment</w:t>
      </w:r>
    </w:p>
    <w:p w14:paraId="4F2E0190" w14:textId="6F31754C" w:rsidR="006C666B" w:rsidRPr="006C666B" w:rsidRDefault="006C666B" w:rsidP="006C666B">
      <w:r w:rsidRPr="006C666B">
        <w:t>Hier stellen wir alle Informationen bereit, die für die Organisation der Veranstaltungstechnik relevant sind.</w:t>
      </w:r>
    </w:p>
    <w:p w14:paraId="19E3331B" w14:textId="6C7D2451" w:rsidR="006C666B" w:rsidRPr="00E439F5" w:rsidRDefault="006C666B" w:rsidP="006C666B">
      <w:pPr>
        <w:rPr>
          <w:b/>
          <w:bCs/>
        </w:rPr>
      </w:pPr>
      <w:r w:rsidRPr="00E439F5">
        <w:rPr>
          <w:b/>
          <w:bCs/>
        </w:rPr>
        <w:t>Unser Backline-Equipment:</w:t>
      </w:r>
    </w:p>
    <w:p w14:paraId="3C2C54AC" w14:textId="1E134EE6" w:rsidR="006C666B" w:rsidRPr="006C666B" w:rsidRDefault="000E5E93" w:rsidP="006C666B">
      <w:pPr>
        <w:numPr>
          <w:ilvl w:val="0"/>
          <w:numId w:val="2"/>
        </w:numPr>
      </w:pPr>
      <w:r>
        <w:t>2</w:t>
      </w:r>
      <w:r w:rsidR="006C666B" w:rsidRPr="006C666B">
        <w:t xml:space="preserve"> Dynamische Gesangsmikrofone </w:t>
      </w:r>
      <w:r w:rsidR="00B32581">
        <w:t xml:space="preserve">(Sennheiser / Shure Beta) </w:t>
      </w:r>
      <w:r w:rsidR="006C666B" w:rsidRPr="006C666B">
        <w:t>(an je 1 XLR-Kabel</w:t>
      </w:r>
      <w:r>
        <w:t>)</w:t>
      </w:r>
    </w:p>
    <w:p w14:paraId="0BB9175D" w14:textId="1630D2D8" w:rsidR="006C666B" w:rsidRDefault="007934DD" w:rsidP="006C666B">
      <w:pPr>
        <w:numPr>
          <w:ilvl w:val="0"/>
          <w:numId w:val="2"/>
        </w:numPr>
      </w:pPr>
      <w:r>
        <w:t>1</w:t>
      </w:r>
      <w:r w:rsidR="006C666B" w:rsidRPr="006C666B">
        <w:t xml:space="preserve"> Akustikgitarre via </w:t>
      </w:r>
      <w:r w:rsidR="000E5E93">
        <w:t>Fußpedal</w:t>
      </w:r>
      <w:r w:rsidR="006C666B" w:rsidRPr="006C666B">
        <w:t xml:space="preserve"> </w:t>
      </w:r>
      <w:r w:rsidR="000E5E93">
        <w:t>(an 1 Klinke</w:t>
      </w:r>
      <w:r w:rsidR="006C666B" w:rsidRPr="006C666B">
        <w:t>-Kabel)</w:t>
      </w:r>
    </w:p>
    <w:p w14:paraId="540A1B54" w14:textId="0081CBBF" w:rsidR="000E5E93" w:rsidRDefault="000E5E93" w:rsidP="006C666B">
      <w:pPr>
        <w:numPr>
          <w:ilvl w:val="0"/>
          <w:numId w:val="2"/>
        </w:numPr>
      </w:pPr>
      <w:r>
        <w:t xml:space="preserve">1 E-Gitarre via Effektgerät oder über Röhrenverstärker </w:t>
      </w:r>
      <w:r>
        <w:t xml:space="preserve">(an </w:t>
      </w:r>
      <w:r>
        <w:t xml:space="preserve">je </w:t>
      </w:r>
      <w:r>
        <w:t>1 Klinke</w:t>
      </w:r>
      <w:r w:rsidRPr="006C666B">
        <w:t>-Kabel)</w:t>
      </w:r>
    </w:p>
    <w:p w14:paraId="431FC239" w14:textId="565C66BD" w:rsidR="007934DD" w:rsidRPr="006C666B" w:rsidRDefault="007934DD" w:rsidP="006C666B">
      <w:pPr>
        <w:numPr>
          <w:ilvl w:val="0"/>
          <w:numId w:val="2"/>
        </w:numPr>
      </w:pPr>
      <w:r>
        <w:t>1 Keyboard (stereo an 2 Klinke-Kabel)</w:t>
      </w:r>
    </w:p>
    <w:p w14:paraId="3146D0B3" w14:textId="26AB66B7" w:rsidR="006C666B" w:rsidRPr="006C666B" w:rsidRDefault="006C666B" w:rsidP="006C666B">
      <w:pPr>
        <w:numPr>
          <w:ilvl w:val="0"/>
          <w:numId w:val="2"/>
        </w:numPr>
      </w:pPr>
      <w:r w:rsidRPr="006C666B">
        <w:t xml:space="preserve">1 </w:t>
      </w:r>
      <w:r w:rsidR="000E5E93">
        <w:t>E-</w:t>
      </w:r>
      <w:r w:rsidRPr="006C666B">
        <w:t xml:space="preserve"> Drumkit (</w:t>
      </w:r>
      <w:r w:rsidR="000E5E93">
        <w:t>stereo an 2 Klinke-Kabel</w:t>
      </w:r>
      <w:r w:rsidRPr="006C666B">
        <w:t>)</w:t>
      </w:r>
    </w:p>
    <w:p w14:paraId="04C132E8" w14:textId="05A8474E" w:rsidR="006C666B" w:rsidRPr="006C666B" w:rsidRDefault="000E5E93" w:rsidP="006C666B">
      <w:pPr>
        <w:numPr>
          <w:ilvl w:val="0"/>
          <w:numId w:val="2"/>
        </w:numPr>
      </w:pPr>
      <w:r>
        <w:t>Bei Mitbringen unseres eigenen Mischpultes (nach Absprache) a</w:t>
      </w:r>
      <w:r w:rsidR="006C666B" w:rsidRPr="006C666B">
        <w:t xml:space="preserve">lles zusammengeführt in unserem Digitalmixer </w:t>
      </w:r>
      <w:r w:rsidR="00B32581">
        <w:t xml:space="preserve">Soundcraft Ui24 </w:t>
      </w:r>
      <w:r w:rsidR="006C666B" w:rsidRPr="006C666B">
        <w:t>(</w:t>
      </w:r>
      <w:r w:rsidR="00B32581">
        <w:t>bzw. direkt in die P.A. des Veranstalters</w:t>
      </w:r>
      <w:r>
        <w:t>.</w:t>
      </w:r>
    </w:p>
    <w:p w14:paraId="02CA9386" w14:textId="77777777" w:rsidR="006C666B" w:rsidRDefault="006C666B" w:rsidP="006C666B">
      <w:pPr>
        <w:rPr>
          <w:b/>
          <w:bCs/>
        </w:rPr>
      </w:pPr>
      <w:r w:rsidRPr="00E439F5">
        <w:rPr>
          <w:b/>
          <w:bCs/>
        </w:rPr>
        <w:t>Unser Monitoring:</w:t>
      </w:r>
    </w:p>
    <w:p w14:paraId="1ABC90F2" w14:textId="1D24DDD0" w:rsidR="000E5E93" w:rsidRPr="00E439F5" w:rsidRDefault="000E5E93" w:rsidP="006C666B">
      <w:pPr>
        <w:rPr>
          <w:b/>
          <w:bCs/>
        </w:rPr>
      </w:pPr>
      <w:r>
        <w:rPr>
          <w:b/>
          <w:bCs/>
        </w:rPr>
        <w:tab/>
        <w:t>(nach Absprache!)</w:t>
      </w:r>
    </w:p>
    <w:p w14:paraId="308A39B9" w14:textId="7FC5816C" w:rsidR="006C666B" w:rsidRPr="006C666B" w:rsidRDefault="00E439F5" w:rsidP="006C666B">
      <w:pPr>
        <w:numPr>
          <w:ilvl w:val="0"/>
          <w:numId w:val="3"/>
        </w:numPr>
      </w:pPr>
      <w:r>
        <w:t>3</w:t>
      </w:r>
      <w:r w:rsidR="007934DD">
        <w:t xml:space="preserve"> x aktive Monitor-Wedges</w:t>
      </w:r>
    </w:p>
    <w:p w14:paraId="41D530F8" w14:textId="1F3C8253" w:rsidR="006C666B" w:rsidRPr="006C666B" w:rsidRDefault="006C666B" w:rsidP="006C666B">
      <w:pPr>
        <w:numPr>
          <w:ilvl w:val="0"/>
          <w:numId w:val="3"/>
        </w:numPr>
      </w:pPr>
      <w:r w:rsidRPr="006C666B">
        <w:t>Alle gespeist von unserem Digitalmixer</w:t>
      </w:r>
      <w:r w:rsidR="00B32581">
        <w:t xml:space="preserve"> </w:t>
      </w:r>
    </w:p>
    <w:p w14:paraId="2AC484DE" w14:textId="06127C23" w:rsidR="006C666B" w:rsidRDefault="006C666B" w:rsidP="006C666B">
      <w:pPr>
        <w:rPr>
          <w:b/>
          <w:bCs/>
        </w:rPr>
      </w:pPr>
      <w:r w:rsidRPr="00E439F5">
        <w:rPr>
          <w:b/>
          <w:bCs/>
        </w:rPr>
        <w:t>Unsere P. A.</w:t>
      </w:r>
      <w:r w:rsidR="00B32581" w:rsidRPr="00E439F5">
        <w:rPr>
          <w:b/>
          <w:bCs/>
        </w:rPr>
        <w:t>-</w:t>
      </w:r>
      <w:r w:rsidRPr="00E439F5">
        <w:rPr>
          <w:b/>
          <w:bCs/>
        </w:rPr>
        <w:t>Varianten:</w:t>
      </w:r>
    </w:p>
    <w:p w14:paraId="3DB02497" w14:textId="29788900" w:rsidR="000E5E93" w:rsidRPr="00E439F5" w:rsidRDefault="000E5E93" w:rsidP="000E5E93">
      <w:pPr>
        <w:ind w:firstLine="708"/>
        <w:rPr>
          <w:b/>
          <w:bCs/>
        </w:rPr>
      </w:pPr>
      <w:r>
        <w:rPr>
          <w:b/>
          <w:bCs/>
        </w:rPr>
        <w:t>(nach Absprache!)</w:t>
      </w:r>
    </w:p>
    <w:p w14:paraId="502A0C45" w14:textId="5AFF60AE" w:rsidR="006C666B" w:rsidRPr="006C666B" w:rsidRDefault="006C666B" w:rsidP="006C666B">
      <w:pPr>
        <w:numPr>
          <w:ilvl w:val="0"/>
          <w:numId w:val="4"/>
        </w:numPr>
      </w:pPr>
      <w:r w:rsidRPr="006C666B">
        <w:t xml:space="preserve">Ohne </w:t>
      </w:r>
      <w:r w:rsidR="007934DD">
        <w:t>POP-AB</w:t>
      </w:r>
      <w:r w:rsidRPr="006C666B">
        <w:t>-P. A.: Unsere Mixer-Stereosumme/Split-Signale direkt in die P. A. der Location</w:t>
      </w:r>
    </w:p>
    <w:p w14:paraId="51F20518" w14:textId="6EFFF05A" w:rsidR="006C666B" w:rsidRPr="006C666B" w:rsidRDefault="006C666B" w:rsidP="006C666B">
      <w:pPr>
        <w:numPr>
          <w:ilvl w:val="0"/>
          <w:numId w:val="4"/>
        </w:numPr>
      </w:pPr>
      <w:r w:rsidRPr="006C666B">
        <w:t xml:space="preserve">Mittlere </w:t>
      </w:r>
      <w:r w:rsidR="007934DD">
        <w:t>POP-AB</w:t>
      </w:r>
      <w:r w:rsidRPr="006C666B">
        <w:t>-P. A.</w:t>
      </w:r>
      <w:r w:rsidR="007934DD">
        <w:t xml:space="preserve"> bis etwa 300 Personen</w:t>
      </w:r>
      <w:r w:rsidRPr="006C666B">
        <w:t xml:space="preserve">: </w:t>
      </w:r>
      <w:r w:rsidR="007934DD">
        <w:t xml:space="preserve">2 x RCF 4pro 8003 SUB / 2 x RCF 4pro 3031 TOP, </w:t>
      </w:r>
      <w:r w:rsidR="007934DD" w:rsidRPr="007934DD">
        <w:t>2200 Watt Leistung</w:t>
      </w:r>
      <w:r w:rsidR="007934DD">
        <w:t>.</w:t>
      </w:r>
    </w:p>
    <w:p w14:paraId="4CBA3F5D" w14:textId="7072448B" w:rsidR="006C666B" w:rsidRPr="006C666B" w:rsidRDefault="006C666B" w:rsidP="006C666B">
      <w:pPr>
        <w:numPr>
          <w:ilvl w:val="0"/>
          <w:numId w:val="4"/>
        </w:numPr>
      </w:pPr>
      <w:r w:rsidRPr="006C666B">
        <w:t xml:space="preserve">Große P. A.: Anmietung durch </w:t>
      </w:r>
      <w:r w:rsidR="007934DD">
        <w:t>POP-AB</w:t>
      </w:r>
      <w:r w:rsidRPr="006C666B">
        <w:t xml:space="preserve"> gemäß Veranstalter-Anforderung möglich</w:t>
      </w:r>
    </w:p>
    <w:p w14:paraId="201D9DDE" w14:textId="77777777" w:rsidR="006C666B" w:rsidRDefault="006C666B" w:rsidP="006C666B">
      <w:pPr>
        <w:rPr>
          <w:b/>
          <w:bCs/>
        </w:rPr>
      </w:pPr>
      <w:r w:rsidRPr="00E439F5">
        <w:rPr>
          <w:b/>
          <w:bCs/>
        </w:rPr>
        <w:t>Unsere Lichtausstattung:</w:t>
      </w:r>
    </w:p>
    <w:p w14:paraId="3664A8D5" w14:textId="5923C7C4" w:rsidR="000E5E93" w:rsidRPr="00E439F5" w:rsidRDefault="000E5E93" w:rsidP="006C666B">
      <w:pPr>
        <w:rPr>
          <w:b/>
          <w:bCs/>
        </w:rPr>
      </w:pPr>
      <w:r>
        <w:rPr>
          <w:b/>
          <w:bCs/>
        </w:rPr>
        <w:tab/>
        <w:t>(nach Absprache!)</w:t>
      </w:r>
    </w:p>
    <w:p w14:paraId="2B3E0147" w14:textId="77777777" w:rsidR="006C666B" w:rsidRPr="006C666B" w:rsidRDefault="006C666B" w:rsidP="006C666B">
      <w:pPr>
        <w:numPr>
          <w:ilvl w:val="0"/>
          <w:numId w:val="5"/>
        </w:numPr>
      </w:pPr>
      <w:r w:rsidRPr="006C666B">
        <w:t>Stromsparendes dezentrales LED-System mit statischen, zeitgesteuerten und "Sound-to-Light"-Programmen</w:t>
      </w:r>
    </w:p>
    <w:p w14:paraId="04C3BA0B" w14:textId="1D1C9497" w:rsidR="006C666B" w:rsidRPr="006C666B" w:rsidRDefault="006C666B" w:rsidP="006C666B">
      <w:pPr>
        <w:numPr>
          <w:ilvl w:val="0"/>
          <w:numId w:val="5"/>
        </w:numPr>
      </w:pPr>
      <w:r w:rsidRPr="006C666B">
        <w:t xml:space="preserve">Große Lichtanlage: Anmietung durch </w:t>
      </w:r>
      <w:r w:rsidR="005C4D73">
        <w:t>POP-AB</w:t>
      </w:r>
      <w:r w:rsidRPr="006C666B">
        <w:t xml:space="preserve"> gemäß Veranstalter-Anforderung möglich</w:t>
      </w:r>
    </w:p>
    <w:p w14:paraId="6A469416" w14:textId="77777777" w:rsidR="006C666B" w:rsidRDefault="006C666B"/>
    <w:sectPr w:rsidR="006C66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57A2C"/>
    <w:multiLevelType w:val="hybridMultilevel"/>
    <w:tmpl w:val="9DD0A6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04270"/>
    <w:multiLevelType w:val="multilevel"/>
    <w:tmpl w:val="1F1AA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0003BD"/>
    <w:multiLevelType w:val="multilevel"/>
    <w:tmpl w:val="4B18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104F9"/>
    <w:multiLevelType w:val="multilevel"/>
    <w:tmpl w:val="E06C3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4344E4"/>
    <w:multiLevelType w:val="multilevel"/>
    <w:tmpl w:val="2CC4B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6A47F2"/>
    <w:multiLevelType w:val="multilevel"/>
    <w:tmpl w:val="B7EC4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645009">
    <w:abstractNumId w:val="5"/>
  </w:num>
  <w:num w:numId="2" w16cid:durableId="1501889915">
    <w:abstractNumId w:val="3"/>
  </w:num>
  <w:num w:numId="3" w16cid:durableId="1210731012">
    <w:abstractNumId w:val="4"/>
  </w:num>
  <w:num w:numId="4" w16cid:durableId="786778750">
    <w:abstractNumId w:val="1"/>
  </w:num>
  <w:num w:numId="5" w16cid:durableId="844441725">
    <w:abstractNumId w:val="2"/>
  </w:num>
  <w:num w:numId="6" w16cid:durableId="1564481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66B"/>
    <w:rsid w:val="000E5E93"/>
    <w:rsid w:val="00200882"/>
    <w:rsid w:val="00284A40"/>
    <w:rsid w:val="004D20C9"/>
    <w:rsid w:val="005C4D73"/>
    <w:rsid w:val="005C4F80"/>
    <w:rsid w:val="006C666B"/>
    <w:rsid w:val="007934DD"/>
    <w:rsid w:val="00B32581"/>
    <w:rsid w:val="00E439F5"/>
    <w:rsid w:val="00E4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E3BE"/>
  <w15:chartTrackingRefBased/>
  <w15:docId w15:val="{8639A7BC-3A5F-4AE1-9924-5A089940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666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666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934DD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5C4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68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599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4878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387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28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57159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078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6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927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1905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3760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2292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9841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83507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56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191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086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266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369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40007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45808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2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8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36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0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9540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605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8523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1728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9789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1092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Hönisch</dc:creator>
  <cp:keywords/>
  <dc:description/>
  <cp:lastModifiedBy>Samuel Hoenisch</cp:lastModifiedBy>
  <cp:revision>6</cp:revision>
  <cp:lastPrinted>2024-07-11T11:00:00Z</cp:lastPrinted>
  <dcterms:created xsi:type="dcterms:W3CDTF">2024-07-11T10:06:00Z</dcterms:created>
  <dcterms:modified xsi:type="dcterms:W3CDTF">2024-11-16T15:14:00Z</dcterms:modified>
</cp:coreProperties>
</file>