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729A" w14:textId="77777777" w:rsidR="00D44DA0" w:rsidRDefault="00D44DA0" w:rsidP="00774732"/>
    <w:p w14:paraId="6585241D" w14:textId="09F1F317" w:rsidR="00774732" w:rsidRPr="00774732" w:rsidRDefault="00774732" w:rsidP="00774732">
      <w:pPr>
        <w:rPr>
          <w:sz w:val="36"/>
          <w:szCs w:val="36"/>
        </w:rPr>
      </w:pPr>
      <w:r w:rsidRPr="00774732">
        <w:rPr>
          <w:b/>
          <w:bCs/>
          <w:sz w:val="36"/>
          <w:szCs w:val="36"/>
        </w:rPr>
        <w:t xml:space="preserve">Stellenangebot </w:t>
      </w:r>
    </w:p>
    <w:p w14:paraId="3FC74E2B" w14:textId="4E6290EC" w:rsidR="00774732" w:rsidRPr="00774732" w:rsidRDefault="00774732" w:rsidP="00774732">
      <w:r w:rsidRPr="00774732">
        <w:rPr>
          <w:b/>
          <w:bCs/>
        </w:rPr>
        <w:t xml:space="preserve">Zum </w:t>
      </w:r>
      <w:r>
        <w:rPr>
          <w:b/>
          <w:bCs/>
        </w:rPr>
        <w:t>nächstmöglichen Zeitpunkt</w:t>
      </w:r>
      <w:r w:rsidRPr="00774732">
        <w:rPr>
          <w:b/>
          <w:bCs/>
        </w:rPr>
        <w:t xml:space="preserve"> </w:t>
      </w:r>
      <w:r w:rsidRPr="00774732">
        <w:t xml:space="preserve">stellen wir </w:t>
      </w:r>
      <w:proofErr w:type="gramStart"/>
      <w:r w:rsidRPr="00774732">
        <w:t>ein</w:t>
      </w:r>
      <w:r w:rsidR="001E1813">
        <w:t>e</w:t>
      </w:r>
      <w:r w:rsidRPr="00774732">
        <w:t xml:space="preserve"> Mitarbeiter</w:t>
      </w:r>
      <w:proofErr w:type="gramEnd"/>
      <w:r w:rsidRPr="00774732">
        <w:t xml:space="preserve">*in unbefristet in </w:t>
      </w:r>
      <w:r w:rsidR="00E945EA">
        <w:t>Teilzeit</w:t>
      </w:r>
      <w:r w:rsidRPr="00774732">
        <w:t xml:space="preserve"> ein. Unser Verein ist gemeinnützig und als Träger der Jugendhilfe öffentlich anerkannt. </w:t>
      </w:r>
    </w:p>
    <w:p w14:paraId="5C0E9518" w14:textId="5429C641" w:rsidR="00774732" w:rsidRPr="00774732" w:rsidRDefault="00774732" w:rsidP="00774732">
      <w:r w:rsidRPr="00774732">
        <w:t>Unser Verein führt seit 1987 den Täter-Opfer-Ausgleich (TOA) mit Jugendlichen, Heranwachsenden und Erwachsenen im gesamten Landgerichtsbezirk Oldenburg durch</w:t>
      </w:r>
      <w:r w:rsidR="00E945EA">
        <w:t xml:space="preserve"> und</w:t>
      </w:r>
      <w:r w:rsidRPr="00774732">
        <w:t xml:space="preserve"> bietet ein Trainingsprogramm (</w:t>
      </w:r>
      <w:proofErr w:type="spellStart"/>
      <w:r w:rsidRPr="00774732">
        <w:t>Olip</w:t>
      </w:r>
      <w:proofErr w:type="spellEnd"/>
      <w:r w:rsidRPr="00774732">
        <w:t>) für gewaltbereite Männer und Frauen im häuslichen Kontext an</w:t>
      </w:r>
      <w:r w:rsidR="00181EE1">
        <w:t xml:space="preserve">. </w:t>
      </w:r>
      <w:r w:rsidRPr="00774732">
        <w:t>Ausführliche Informationen zu den einzelnen Projekten und Tätigkeiten finden Sie auf unserer Homepage: www.konfliktschlichtung</w:t>
      </w:r>
      <w:r w:rsidR="00181EE1">
        <w:t>oldenburg</w:t>
      </w:r>
      <w:r w:rsidRPr="00774732">
        <w:t xml:space="preserve">.de. </w:t>
      </w:r>
    </w:p>
    <w:p w14:paraId="367AB2E1" w14:textId="61BD2A04" w:rsidR="00774732" w:rsidRPr="00774732" w:rsidRDefault="00774732" w:rsidP="00774732">
      <w:r w:rsidRPr="00774732">
        <w:t xml:space="preserve">Wir suchen eine/n </w:t>
      </w:r>
      <w:r w:rsidRPr="00774732">
        <w:rPr>
          <w:b/>
          <w:bCs/>
        </w:rPr>
        <w:t xml:space="preserve">Sozialarbeiter/in bzw. Sozialpädagogin/Sozialpädagoge – Mediator*in </w:t>
      </w:r>
      <w:proofErr w:type="spellStart"/>
      <w:r w:rsidRPr="00774732">
        <w:rPr>
          <w:b/>
          <w:bCs/>
        </w:rPr>
        <w:t>in</w:t>
      </w:r>
      <w:proofErr w:type="spellEnd"/>
      <w:r w:rsidRPr="00774732">
        <w:rPr>
          <w:b/>
          <w:bCs/>
        </w:rPr>
        <w:t xml:space="preserve"> Strafsachen</w:t>
      </w:r>
      <w:r w:rsidRPr="00774732">
        <w:t>, für die Arbeit im Rahmen des Täter-Opfer-Ausgleichs (TOA)</w:t>
      </w:r>
      <w:r w:rsidRPr="00774732">
        <w:rPr>
          <w:b/>
          <w:bCs/>
        </w:rPr>
        <w:t xml:space="preserve">. </w:t>
      </w:r>
    </w:p>
    <w:p w14:paraId="1C2D3091" w14:textId="77777777" w:rsidR="00774732" w:rsidRPr="00774732" w:rsidRDefault="00774732" w:rsidP="00774732">
      <w:r w:rsidRPr="00774732">
        <w:t xml:space="preserve">In einem Team von Mediator*innen in Strafsachen und Trainer*innen für Täterarbeit Häusliche Gewalt werden für den gesamten Landgerichtsbezirk Oldenburg im Auftrag von Staatsanwaltschaft, Gerichten, Jugendhilfe im Strafverfahren, Jugendämtern, Beratungsstellen sowie Selbstmeldern Täter-Opfer-Ausgleichsverfahren bearbeitet und Trainings in Partnerschaftskonflikten durchgeführt. </w:t>
      </w:r>
    </w:p>
    <w:p w14:paraId="27DE20AE" w14:textId="77777777" w:rsidR="00906BC2" w:rsidRDefault="00774732" w:rsidP="0017219F">
      <w:r w:rsidRPr="00774732">
        <w:rPr>
          <w:b/>
          <w:bCs/>
        </w:rPr>
        <w:t xml:space="preserve">Die Ausübung dieser Tätigkeit beinhaltet für die Mediator*innen und Trainer*innen folgende Aufgaben: </w:t>
      </w:r>
      <w:r w:rsidRPr="00774732">
        <w:t xml:space="preserve"> </w:t>
      </w:r>
    </w:p>
    <w:p w14:paraId="5F51CA26" w14:textId="4E8A39F4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Eigenständige Bearbeitung von Mediations- und Trainings-Aufträgen: o Mediation zwischen den Konfliktparteien </w:t>
      </w:r>
    </w:p>
    <w:p w14:paraId="5FC4F7AF" w14:textId="3EC602B2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Durchführung von Gruppenmediationen </w:t>
      </w:r>
    </w:p>
    <w:p w14:paraId="2ADC61C6" w14:textId="4B2A8D38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Dokumentation der Arbeitsschritte sowie Berichtswesen </w:t>
      </w:r>
    </w:p>
    <w:p w14:paraId="030870DB" w14:textId="39EE7E58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Bürosprechstunden </w:t>
      </w:r>
    </w:p>
    <w:p w14:paraId="75DE2838" w14:textId="5F2D4D2D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Kooperation und Kontaktpflege zu Auftraggebern (Staatsanwälte und Richter) sowie weiteren beteiligten Institutionen (z.B. AJSD, Jugendämtern, Polizei, Opferhilfebüros) </w:t>
      </w:r>
    </w:p>
    <w:p w14:paraId="66B9E20E" w14:textId="7AFB7B49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Netzwerkarbeit und Teilnahme an regionalen Arbeitsgemeinschaften und Arbeitskreisen </w:t>
      </w:r>
    </w:p>
    <w:p w14:paraId="042231A5" w14:textId="7CFA0254" w:rsidR="00774732" w:rsidRPr="00774732" w:rsidRDefault="00774732" w:rsidP="001E1813">
      <w:pPr>
        <w:pStyle w:val="Listenabsatz"/>
        <w:numPr>
          <w:ilvl w:val="0"/>
          <w:numId w:val="9"/>
        </w:numPr>
      </w:pPr>
      <w:r w:rsidRPr="00774732">
        <w:t xml:space="preserve">Mitgestaltung von Öffentlichkeitsveranstaltungen des Vereins </w:t>
      </w:r>
    </w:p>
    <w:p w14:paraId="2ED73267" w14:textId="77777777" w:rsidR="00774732" w:rsidRPr="00774732" w:rsidRDefault="00774732" w:rsidP="00774732"/>
    <w:p w14:paraId="5AF8BE57" w14:textId="77777777" w:rsidR="00181EE1" w:rsidRDefault="00774732" w:rsidP="00181EE1">
      <w:r w:rsidRPr="00774732">
        <w:rPr>
          <w:b/>
          <w:bCs/>
        </w:rPr>
        <w:t xml:space="preserve">Wir erwarten: </w:t>
      </w:r>
    </w:p>
    <w:p w14:paraId="41C1A7AE" w14:textId="77777777" w:rsidR="00181EE1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abgeschlossenes Studium der Sozialarbeit/Sozialpädagogik oder vergleichbare Qualifikation </w:t>
      </w:r>
    </w:p>
    <w:p w14:paraId="413968AE" w14:textId="77777777" w:rsidR="00C36E44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Qualifikationen/Erfahrungen im Bereich Mediation, bevorzugt Zusatzqualifikation als Mediator*in </w:t>
      </w:r>
      <w:proofErr w:type="spellStart"/>
      <w:r w:rsidRPr="00774732">
        <w:t>in</w:t>
      </w:r>
      <w:proofErr w:type="spellEnd"/>
      <w:r w:rsidRPr="00774732">
        <w:t xml:space="preserve"> Strafsachen </w:t>
      </w:r>
    </w:p>
    <w:p w14:paraId="35CD394F" w14:textId="77777777" w:rsidR="00B11B07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eine hohe Bereitschaft und Fähigkeit zur Reflexion der eigenen Rolle im Beratungskontext  </w:t>
      </w:r>
    </w:p>
    <w:p w14:paraId="71BE265A" w14:textId="77777777" w:rsidR="00B11B07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emotionale Stabilität in einem komplexen Beratungskontext </w:t>
      </w:r>
    </w:p>
    <w:p w14:paraId="02E088C9" w14:textId="672D8113" w:rsidR="00C43EBA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soziale und interkulturelle Kompetenz </w:t>
      </w:r>
    </w:p>
    <w:p w14:paraId="41BAEC15" w14:textId="77777777" w:rsidR="00C43EBA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Arbeit nach den Qualitätsstandards der Bundesarbeitsgemeinschaft Täter-Opfer-Ausgleich (BAG TOA) </w:t>
      </w:r>
    </w:p>
    <w:p w14:paraId="5A4D88C0" w14:textId="77777777" w:rsidR="001E1813" w:rsidRDefault="001E1813" w:rsidP="001E1813">
      <w:pPr>
        <w:pStyle w:val="Listenabsatz"/>
      </w:pPr>
    </w:p>
    <w:p w14:paraId="19BEF05D" w14:textId="6A911132" w:rsidR="00660858" w:rsidRDefault="00774732" w:rsidP="00D21294">
      <w:pPr>
        <w:pStyle w:val="Listenabsatz"/>
        <w:numPr>
          <w:ilvl w:val="0"/>
          <w:numId w:val="7"/>
        </w:numPr>
      </w:pPr>
      <w:r w:rsidRPr="00774732">
        <w:t>Kenntnisse im Straf-</w:t>
      </w:r>
      <w:r w:rsidR="00D21294">
        <w:t xml:space="preserve"> </w:t>
      </w:r>
      <w:r w:rsidRPr="00774732">
        <w:t xml:space="preserve">und Zivilrecht und Viktimologie als Grundlage für die </w:t>
      </w:r>
      <w:r w:rsidR="00660858">
        <w:t xml:space="preserve">   </w:t>
      </w:r>
      <w:r w:rsidRPr="00774732">
        <w:t xml:space="preserve">Bearbeitung von TOA-Fällen oder die Bereitschaft, sich diese zeitnah anzueignen </w:t>
      </w:r>
    </w:p>
    <w:p w14:paraId="318B06A5" w14:textId="4D17E46B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Teamfähigkeit und die Bereitschaft der Kooperation und Kontaktpflege mit anderen Professionen </w:t>
      </w:r>
    </w:p>
    <w:p w14:paraId="3D8AC5AD" w14:textId="1F183B43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Engagement, Belastbarkeit, Flexibilität </w:t>
      </w:r>
    </w:p>
    <w:p w14:paraId="0FCE609B" w14:textId="015023C6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Kreatives, selbstständiges und eigenverantwortliches Arbeiten </w:t>
      </w:r>
    </w:p>
    <w:p w14:paraId="7B5CDD37" w14:textId="3C7B0AD1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Kontaktfreudigkeit, Bereitschaft und Fähigkeit zu kooperativem Handeln </w:t>
      </w:r>
    </w:p>
    <w:p w14:paraId="349F8F0D" w14:textId="7D496B47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Organisationsfähigkeit </w:t>
      </w:r>
    </w:p>
    <w:p w14:paraId="683FBA2A" w14:textId="64BB9E55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Bereitschaft und Flexibilität, in Ausnahmefällen auch außerhalb der üblichen Arbeitszeit Termine anzubieten bzw. wahrzunehmen </w:t>
      </w:r>
    </w:p>
    <w:p w14:paraId="12A3CF6F" w14:textId="77777777" w:rsidR="00B813B0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gute Kenntnisse im MS-Office  </w:t>
      </w:r>
    </w:p>
    <w:p w14:paraId="78F17CCE" w14:textId="2BF93645" w:rsidR="00774732" w:rsidRPr="00774732" w:rsidRDefault="00774732" w:rsidP="00D21294">
      <w:pPr>
        <w:pStyle w:val="Listenabsatz"/>
        <w:numPr>
          <w:ilvl w:val="0"/>
          <w:numId w:val="7"/>
        </w:numPr>
      </w:pPr>
      <w:r w:rsidRPr="00774732">
        <w:t xml:space="preserve">Bereitschaft zur Fort- und Weiterbildung </w:t>
      </w:r>
    </w:p>
    <w:p w14:paraId="634DEAE3" w14:textId="77777777" w:rsidR="00774732" w:rsidRPr="00774732" w:rsidRDefault="00774732" w:rsidP="00774732"/>
    <w:p w14:paraId="3F38F0A3" w14:textId="77777777" w:rsidR="00774732" w:rsidRPr="00774732" w:rsidRDefault="00774732" w:rsidP="00774732">
      <w:r w:rsidRPr="00774732">
        <w:rPr>
          <w:b/>
          <w:bCs/>
        </w:rPr>
        <w:t xml:space="preserve">Wir bieten: </w:t>
      </w:r>
    </w:p>
    <w:p w14:paraId="067485D2" w14:textId="642F34E3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eine unbefristete </w:t>
      </w:r>
      <w:r w:rsidR="00815DCE">
        <w:t>Teil</w:t>
      </w:r>
      <w:r w:rsidRPr="00774732">
        <w:t>zeitstelle (</w:t>
      </w:r>
      <w:r w:rsidR="00815DCE">
        <w:t>20</w:t>
      </w:r>
      <w:r w:rsidRPr="00774732">
        <w:t xml:space="preserve"> Wochenstunden), Entgeltgruppe angelehnt an den Tarifen des Öffentlichen Dienst der Länder (TVL). </w:t>
      </w:r>
    </w:p>
    <w:p w14:paraId="3F3E6C48" w14:textId="383D905E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kompetente Einarbeitung </w:t>
      </w:r>
      <w:proofErr w:type="gramStart"/>
      <w:r w:rsidRPr="00774732">
        <w:t>durch langjährig erfahrene Mediator</w:t>
      </w:r>
      <w:proofErr w:type="gramEnd"/>
      <w:r w:rsidRPr="00774732">
        <w:t xml:space="preserve">*innen in Strafsachen </w:t>
      </w:r>
    </w:p>
    <w:p w14:paraId="58CCD953" w14:textId="7F9B88C9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Zusammenarbeit in einem professionellen Team </w:t>
      </w:r>
    </w:p>
    <w:p w14:paraId="45BA36D2" w14:textId="376BEDF1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Kreatives und selbstständiges Arbeiten </w:t>
      </w:r>
    </w:p>
    <w:p w14:paraId="13D5DED3" w14:textId="43967166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Teamsitzungen </w:t>
      </w:r>
    </w:p>
    <w:p w14:paraId="0ED1F18A" w14:textId="1394AF24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Fallbesprechungen und Supervision </w:t>
      </w:r>
    </w:p>
    <w:p w14:paraId="272BE70B" w14:textId="588B1D5B" w:rsidR="00774732" w:rsidRPr="00774732" w:rsidRDefault="00774732" w:rsidP="00D21294">
      <w:pPr>
        <w:pStyle w:val="Listenabsatz"/>
        <w:numPr>
          <w:ilvl w:val="0"/>
          <w:numId w:val="8"/>
        </w:numPr>
      </w:pPr>
      <w:r w:rsidRPr="00774732">
        <w:t xml:space="preserve">Fortbildungen </w:t>
      </w:r>
    </w:p>
    <w:p w14:paraId="5A4B5568" w14:textId="77777777" w:rsidR="00774732" w:rsidRPr="00774732" w:rsidRDefault="00774732" w:rsidP="00774732"/>
    <w:p w14:paraId="17184A67" w14:textId="7E0F7D7A" w:rsidR="00774732" w:rsidRPr="00774732" w:rsidRDefault="00774732" w:rsidP="00774732">
      <w:r w:rsidRPr="00774732">
        <w:rPr>
          <w:b/>
          <w:bCs/>
        </w:rPr>
        <w:t xml:space="preserve">Wir freuen uns über Ihre Bewerbung und bitten um Zusendung </w:t>
      </w:r>
      <w:r w:rsidRPr="00774732">
        <w:t>I</w:t>
      </w:r>
      <w:r w:rsidRPr="00774732">
        <w:rPr>
          <w:b/>
          <w:bCs/>
        </w:rPr>
        <w:t xml:space="preserve">hrer Bewerbungsunterlagen an: </w:t>
      </w:r>
    </w:p>
    <w:p w14:paraId="19EB202C" w14:textId="0CBCE9CE" w:rsidR="00774732" w:rsidRPr="00774732" w:rsidRDefault="00774732" w:rsidP="00774732">
      <w:r w:rsidRPr="00774732">
        <w:t>Konfliktschlichtung e.V., Geschäftsführung Kaiserstraße 7</w:t>
      </w:r>
      <w:r w:rsidR="00815DCE">
        <w:t>,</w:t>
      </w:r>
      <w:r w:rsidRPr="00774732">
        <w:t xml:space="preserve"> 26122 Oldenburg oder per E-Mail: </w:t>
      </w:r>
      <w:r w:rsidR="0017219F">
        <w:t>info</w:t>
      </w:r>
      <w:r w:rsidRPr="00774732">
        <w:t>@</w:t>
      </w:r>
      <w:r w:rsidR="0017219F">
        <w:t>k</w:t>
      </w:r>
      <w:r w:rsidRPr="00774732">
        <w:t xml:space="preserve">onfliktschlichtung.de (bei digitalen Bewerbungen senden Sie Ihre Unterlagen bitte in einer PDF zusammengefasst) </w:t>
      </w:r>
    </w:p>
    <w:p w14:paraId="6C3DE7C9" w14:textId="77777777" w:rsidR="00774732" w:rsidRPr="00774732" w:rsidRDefault="00774732" w:rsidP="00774732">
      <w:r w:rsidRPr="00774732">
        <w:t xml:space="preserve">Für Rückfragen und weitere Informationen steht Ihnen gerne zur Verfügung: Frau Kenkel-Schwartz, Telefon: 0441-27293 </w:t>
      </w:r>
    </w:p>
    <w:p w14:paraId="1D99E6CF" w14:textId="1DF205E1" w:rsidR="0089623E" w:rsidRDefault="00774732" w:rsidP="00774732">
      <w:r w:rsidRPr="00774732">
        <w:t>Bewerbungsunterlagen werden nicht zurückgesandt. Wir bitten daher um Zusendung von Kopien.</w:t>
      </w:r>
    </w:p>
    <w:sectPr w:rsidR="0089623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6819" w14:textId="77777777" w:rsidR="00D44DA0" w:rsidRDefault="00D44DA0" w:rsidP="00D44DA0">
      <w:pPr>
        <w:spacing w:after="0" w:line="240" w:lineRule="auto"/>
      </w:pPr>
      <w:r>
        <w:separator/>
      </w:r>
    </w:p>
  </w:endnote>
  <w:endnote w:type="continuationSeparator" w:id="0">
    <w:p w14:paraId="25D33B04" w14:textId="77777777" w:rsidR="00D44DA0" w:rsidRDefault="00D44DA0" w:rsidP="00D4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7F18" w14:textId="77777777" w:rsidR="00D44DA0" w:rsidRDefault="00D44DA0" w:rsidP="00D44DA0">
      <w:pPr>
        <w:spacing w:after="0" w:line="240" w:lineRule="auto"/>
      </w:pPr>
      <w:r>
        <w:separator/>
      </w:r>
    </w:p>
  </w:footnote>
  <w:footnote w:type="continuationSeparator" w:id="0">
    <w:p w14:paraId="6D8A3202" w14:textId="77777777" w:rsidR="00D44DA0" w:rsidRDefault="00D44DA0" w:rsidP="00D4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F6F0" w14:textId="2A10157C" w:rsidR="00D44DA0" w:rsidRDefault="00D44DA0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21D85D2D" wp14:editId="3008B89A">
          <wp:extent cx="2132294" cy="1079500"/>
          <wp:effectExtent l="0" t="0" r="1905" b="6350"/>
          <wp:docPr id="93964763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928" cy="108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E917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513CD"/>
    <w:multiLevelType w:val="hybridMultilevel"/>
    <w:tmpl w:val="B65A19C4"/>
    <w:lvl w:ilvl="0" w:tplc="FFFFFFFF">
      <w:start w:val="1"/>
      <w:numFmt w:val="bullet"/>
      <w:lvlText w:val="•"/>
      <w:lvlJc w:val="left"/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496"/>
    <w:multiLevelType w:val="hybridMultilevel"/>
    <w:tmpl w:val="BDC60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4EF8"/>
    <w:multiLevelType w:val="hybridMultilevel"/>
    <w:tmpl w:val="4FB07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46BA7"/>
    <w:multiLevelType w:val="hybridMultilevel"/>
    <w:tmpl w:val="F27C2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79A3"/>
    <w:multiLevelType w:val="hybridMultilevel"/>
    <w:tmpl w:val="CE622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DB57"/>
    <w:multiLevelType w:val="hybridMultilevel"/>
    <w:tmpl w:val="3FB46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C0764B6"/>
    <w:multiLevelType w:val="hybridMultilevel"/>
    <w:tmpl w:val="6316C3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F968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559927">
    <w:abstractNumId w:val="7"/>
  </w:num>
  <w:num w:numId="2" w16cid:durableId="702289107">
    <w:abstractNumId w:val="8"/>
  </w:num>
  <w:num w:numId="3" w16cid:durableId="297802892">
    <w:abstractNumId w:val="6"/>
  </w:num>
  <w:num w:numId="4" w16cid:durableId="1840272060">
    <w:abstractNumId w:val="0"/>
  </w:num>
  <w:num w:numId="5" w16cid:durableId="1150556919">
    <w:abstractNumId w:val="4"/>
  </w:num>
  <w:num w:numId="6" w16cid:durableId="1918663658">
    <w:abstractNumId w:val="1"/>
  </w:num>
  <w:num w:numId="7" w16cid:durableId="547716971">
    <w:abstractNumId w:val="2"/>
  </w:num>
  <w:num w:numId="8" w16cid:durableId="289439339">
    <w:abstractNumId w:val="3"/>
  </w:num>
  <w:num w:numId="9" w16cid:durableId="793711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3E"/>
    <w:rsid w:val="001525CF"/>
    <w:rsid w:val="0017219F"/>
    <w:rsid w:val="00181EE1"/>
    <w:rsid w:val="001E1813"/>
    <w:rsid w:val="00253BA5"/>
    <w:rsid w:val="00290B7A"/>
    <w:rsid w:val="002F3AB3"/>
    <w:rsid w:val="003C36DF"/>
    <w:rsid w:val="005752A6"/>
    <w:rsid w:val="00594E77"/>
    <w:rsid w:val="00660858"/>
    <w:rsid w:val="00774732"/>
    <w:rsid w:val="0080228B"/>
    <w:rsid w:val="00815DCE"/>
    <w:rsid w:val="0089623E"/>
    <w:rsid w:val="008D531C"/>
    <w:rsid w:val="00906BC2"/>
    <w:rsid w:val="00B11B07"/>
    <w:rsid w:val="00B813B0"/>
    <w:rsid w:val="00C36E44"/>
    <w:rsid w:val="00C43EBA"/>
    <w:rsid w:val="00D21294"/>
    <w:rsid w:val="00D4399C"/>
    <w:rsid w:val="00D44DA0"/>
    <w:rsid w:val="00E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5E631"/>
  <w15:chartTrackingRefBased/>
  <w15:docId w15:val="{ED453CC2-7492-43A7-BDBE-37E09E2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6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6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6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6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6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6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6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6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6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6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623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62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62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62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62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62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6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6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6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62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62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623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623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623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DA0"/>
  </w:style>
  <w:style w:type="paragraph" w:styleId="Fuzeile">
    <w:name w:val="footer"/>
    <w:basedOn w:val="Standard"/>
    <w:link w:val="FuzeileZchn"/>
    <w:uiPriority w:val="99"/>
    <w:unhideWhenUsed/>
    <w:rsid w:val="00D4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 Kenkel-Schwartz</dc:creator>
  <cp:keywords/>
  <dc:description/>
  <cp:lastModifiedBy>Hilke Kenkel-Schwartz</cp:lastModifiedBy>
  <cp:revision>2</cp:revision>
  <cp:lastPrinted>2025-05-20T16:45:00Z</cp:lastPrinted>
  <dcterms:created xsi:type="dcterms:W3CDTF">2025-05-21T13:17:00Z</dcterms:created>
  <dcterms:modified xsi:type="dcterms:W3CDTF">2025-05-21T13:17:00Z</dcterms:modified>
</cp:coreProperties>
</file>