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1509" w14:textId="77777777" w:rsidR="002409F4" w:rsidRDefault="002409F4" w:rsidP="00144FF5">
      <w:pPr>
        <w:spacing w:after="0" w:line="360" w:lineRule="auto"/>
        <w:jc w:val="both"/>
        <w:rPr>
          <w:b/>
          <w:szCs w:val="22"/>
        </w:rPr>
      </w:pPr>
    </w:p>
    <w:p w14:paraId="548CDC47" w14:textId="77777777" w:rsidR="002409F4" w:rsidRDefault="002409F4" w:rsidP="00144FF5">
      <w:pPr>
        <w:spacing w:after="0" w:line="360" w:lineRule="auto"/>
        <w:jc w:val="both"/>
        <w:rPr>
          <w:b/>
          <w:szCs w:val="22"/>
        </w:rPr>
      </w:pPr>
    </w:p>
    <w:p w14:paraId="3AEB6536" w14:textId="77777777" w:rsidR="002409F4" w:rsidRDefault="002409F4" w:rsidP="00144FF5">
      <w:pPr>
        <w:spacing w:after="0" w:line="360" w:lineRule="auto"/>
        <w:jc w:val="both"/>
        <w:rPr>
          <w:b/>
          <w:szCs w:val="22"/>
        </w:rPr>
      </w:pPr>
      <w:r>
        <w:rPr>
          <w:noProof/>
        </w:rPr>
        <w:drawing>
          <wp:anchor distT="0" distB="0" distL="114300" distR="114300" simplePos="0" relativeHeight="251658240" behindDoc="1" locked="0" layoutInCell="1" allowOverlap="1" wp14:anchorId="612D6275" wp14:editId="2526FE11">
            <wp:simplePos x="0" y="0"/>
            <wp:positionH relativeFrom="column">
              <wp:posOffset>-99695</wp:posOffset>
            </wp:positionH>
            <wp:positionV relativeFrom="paragraph">
              <wp:posOffset>130810</wp:posOffset>
            </wp:positionV>
            <wp:extent cx="5759450" cy="5363845"/>
            <wp:effectExtent l="0" t="0" r="0" b="8255"/>
            <wp:wrapTight wrapText="bothSides">
              <wp:wrapPolygon edited="0">
                <wp:start x="0" y="0"/>
                <wp:lineTo x="0" y="21557"/>
                <wp:lineTo x="21505" y="21557"/>
                <wp:lineTo x="2150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59450" cy="5363845"/>
                    </a:xfrm>
                    <a:prstGeom prst="rect">
                      <a:avLst/>
                    </a:prstGeom>
                  </pic:spPr>
                </pic:pic>
              </a:graphicData>
            </a:graphic>
            <wp14:sizeRelH relativeFrom="margin">
              <wp14:pctWidth>0</wp14:pctWidth>
            </wp14:sizeRelH>
            <wp14:sizeRelV relativeFrom="margin">
              <wp14:pctHeight>0</wp14:pctHeight>
            </wp14:sizeRelV>
          </wp:anchor>
        </w:drawing>
      </w:r>
    </w:p>
    <w:p w14:paraId="7396A527" w14:textId="77777777" w:rsidR="002409F4" w:rsidRDefault="002409F4" w:rsidP="00144FF5">
      <w:pPr>
        <w:spacing w:after="0" w:line="360" w:lineRule="auto"/>
        <w:jc w:val="both"/>
        <w:rPr>
          <w:b/>
          <w:szCs w:val="22"/>
        </w:rPr>
      </w:pPr>
    </w:p>
    <w:p w14:paraId="754AAF84" w14:textId="77777777" w:rsidR="002409F4" w:rsidRPr="002409F4" w:rsidRDefault="002409F4" w:rsidP="002409F4">
      <w:pPr>
        <w:pStyle w:val="berschrift1"/>
        <w:jc w:val="center"/>
      </w:pPr>
      <w:bookmarkStart w:id="0" w:name="_Toc467158068"/>
      <w:r w:rsidRPr="002409F4">
        <w:t>Maria Dippelreiter</w:t>
      </w:r>
      <w:bookmarkEnd w:id="0"/>
    </w:p>
    <w:p w14:paraId="4D3C5FF3" w14:textId="77777777" w:rsidR="002409F4" w:rsidRDefault="002409F4" w:rsidP="002409F4">
      <w:pPr>
        <w:pStyle w:val="berschrift1"/>
        <w:jc w:val="center"/>
      </w:pPr>
      <w:bookmarkStart w:id="1" w:name="_Toc467158069"/>
      <w:r w:rsidRPr="002409F4">
        <w:t>Annahmen über die Zimbern</w:t>
      </w:r>
      <w:bookmarkEnd w:id="1"/>
    </w:p>
    <w:p w14:paraId="2039D701" w14:textId="77777777" w:rsidR="002409F4" w:rsidRDefault="002409F4" w:rsidP="00144FF5">
      <w:pPr>
        <w:spacing w:after="0" w:line="360" w:lineRule="auto"/>
        <w:jc w:val="both"/>
        <w:rPr>
          <w:b/>
          <w:szCs w:val="22"/>
        </w:rPr>
      </w:pPr>
    </w:p>
    <w:p w14:paraId="65FA0027" w14:textId="77777777" w:rsidR="002409F4" w:rsidRDefault="002409F4" w:rsidP="00144FF5">
      <w:pPr>
        <w:spacing w:after="0" w:line="360" w:lineRule="auto"/>
        <w:jc w:val="both"/>
        <w:rPr>
          <w:b/>
          <w:szCs w:val="22"/>
        </w:rPr>
      </w:pPr>
      <w:r>
        <w:rPr>
          <w:b/>
          <w:szCs w:val="22"/>
        </w:rPr>
        <w:br w:type="column"/>
      </w:r>
    </w:p>
    <w:sdt>
      <w:sdtPr>
        <w:rPr>
          <w:rFonts w:ascii="Times New Roman" w:eastAsia="Calibri" w:hAnsi="Times New Roman" w:cs="Times New Roman"/>
          <w:b w:val="0"/>
          <w:bCs w:val="0"/>
          <w:color w:val="auto"/>
          <w:sz w:val="22"/>
          <w:szCs w:val="20"/>
        </w:rPr>
        <w:id w:val="1597747648"/>
        <w:docPartObj>
          <w:docPartGallery w:val="Table of Contents"/>
          <w:docPartUnique/>
        </w:docPartObj>
      </w:sdtPr>
      <w:sdtContent>
        <w:p w14:paraId="42E4BA40" w14:textId="77777777" w:rsidR="002409F4" w:rsidRDefault="002409F4">
          <w:pPr>
            <w:pStyle w:val="Inhaltsverzeichnisberschrift"/>
          </w:pPr>
          <w:r>
            <w:t>Inhaltsverzeichnis</w:t>
          </w:r>
        </w:p>
        <w:p w14:paraId="5BC9FA2C" w14:textId="77777777" w:rsidR="002409F4" w:rsidRDefault="002409F4" w:rsidP="002409F4">
          <w:pPr>
            <w:pStyle w:val="Verzeichnis1"/>
            <w:tabs>
              <w:tab w:val="right" w:leader="dot" w:pos="9062"/>
            </w:tabs>
            <w:rPr>
              <w:rFonts w:asciiTheme="minorHAnsi" w:eastAsiaTheme="minorEastAsia" w:hAnsiTheme="minorHAnsi" w:cstheme="minorBidi"/>
              <w:noProof/>
              <w:szCs w:val="22"/>
            </w:rPr>
          </w:pPr>
          <w:r>
            <w:fldChar w:fldCharType="begin"/>
          </w:r>
          <w:r>
            <w:instrText xml:space="preserve"> TOC \o "1-3" \h \z \u </w:instrText>
          </w:r>
          <w:r>
            <w:fldChar w:fldCharType="separate"/>
          </w:r>
        </w:p>
        <w:p w14:paraId="6E8F4A6A" w14:textId="77777777" w:rsidR="002409F4" w:rsidRDefault="002409F4">
          <w:pPr>
            <w:pStyle w:val="Verzeichnis1"/>
            <w:tabs>
              <w:tab w:val="right" w:leader="dot" w:pos="9062"/>
            </w:tabs>
            <w:rPr>
              <w:rFonts w:asciiTheme="minorHAnsi" w:eastAsiaTheme="minorEastAsia" w:hAnsiTheme="minorHAnsi" w:cstheme="minorBidi"/>
              <w:noProof/>
              <w:szCs w:val="22"/>
            </w:rPr>
          </w:pPr>
        </w:p>
        <w:p w14:paraId="0A26BBF2"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1" w:history="1">
            <w:r w:rsidR="002409F4" w:rsidRPr="001F5490">
              <w:rPr>
                <w:rStyle w:val="Hyperlink"/>
                <w:noProof/>
              </w:rPr>
              <w:t>Vorbemerkung</w:t>
            </w:r>
            <w:r w:rsidR="002409F4">
              <w:rPr>
                <w:noProof/>
                <w:webHidden/>
              </w:rPr>
              <w:tab/>
            </w:r>
            <w:r w:rsidR="002409F4">
              <w:rPr>
                <w:noProof/>
                <w:webHidden/>
              </w:rPr>
              <w:fldChar w:fldCharType="begin"/>
            </w:r>
            <w:r w:rsidR="002409F4">
              <w:rPr>
                <w:noProof/>
                <w:webHidden/>
              </w:rPr>
              <w:instrText xml:space="preserve"> PAGEREF _Toc467158071 \h </w:instrText>
            </w:r>
            <w:r w:rsidR="002409F4">
              <w:rPr>
                <w:noProof/>
                <w:webHidden/>
              </w:rPr>
            </w:r>
            <w:r w:rsidR="002409F4">
              <w:rPr>
                <w:noProof/>
                <w:webHidden/>
              </w:rPr>
              <w:fldChar w:fldCharType="separate"/>
            </w:r>
            <w:r w:rsidR="002409F4">
              <w:rPr>
                <w:noProof/>
                <w:webHidden/>
              </w:rPr>
              <w:t>3</w:t>
            </w:r>
            <w:r w:rsidR="002409F4">
              <w:rPr>
                <w:noProof/>
                <w:webHidden/>
              </w:rPr>
              <w:fldChar w:fldCharType="end"/>
            </w:r>
          </w:hyperlink>
        </w:p>
        <w:p w14:paraId="0B04FB13"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2" w:history="1">
            <w:r w:rsidR="002409F4" w:rsidRPr="001F5490">
              <w:rPr>
                <w:rStyle w:val="Hyperlink"/>
                <w:noProof/>
              </w:rPr>
              <w:t>Annahme 1: Die Zimbern muss man besuchen, so lange es sie noch gibt</w:t>
            </w:r>
            <w:r w:rsidR="002409F4">
              <w:rPr>
                <w:noProof/>
                <w:webHidden/>
              </w:rPr>
              <w:tab/>
            </w:r>
            <w:r w:rsidR="002409F4">
              <w:rPr>
                <w:noProof/>
                <w:webHidden/>
              </w:rPr>
              <w:fldChar w:fldCharType="begin"/>
            </w:r>
            <w:r w:rsidR="002409F4">
              <w:rPr>
                <w:noProof/>
                <w:webHidden/>
              </w:rPr>
              <w:instrText xml:space="preserve"> PAGEREF _Toc467158072 \h </w:instrText>
            </w:r>
            <w:r w:rsidR="002409F4">
              <w:rPr>
                <w:noProof/>
                <w:webHidden/>
              </w:rPr>
            </w:r>
            <w:r w:rsidR="002409F4">
              <w:rPr>
                <w:noProof/>
                <w:webHidden/>
              </w:rPr>
              <w:fldChar w:fldCharType="separate"/>
            </w:r>
            <w:r w:rsidR="002409F4">
              <w:rPr>
                <w:noProof/>
                <w:webHidden/>
              </w:rPr>
              <w:t>3</w:t>
            </w:r>
            <w:r w:rsidR="002409F4">
              <w:rPr>
                <w:noProof/>
                <w:webHidden/>
              </w:rPr>
              <w:fldChar w:fldCharType="end"/>
            </w:r>
          </w:hyperlink>
        </w:p>
        <w:p w14:paraId="5920B84E"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3" w:history="1">
            <w:r w:rsidR="002409F4" w:rsidRPr="001F5490">
              <w:rPr>
                <w:rStyle w:val="Hyperlink"/>
                <w:noProof/>
              </w:rPr>
              <w:t>Annahme 2: Die Zimbern müssen Kulturgewinner mit zwei Sprachen sein, einer germanischen und einer romanischen</w:t>
            </w:r>
            <w:r w:rsidR="002409F4">
              <w:rPr>
                <w:noProof/>
                <w:webHidden/>
              </w:rPr>
              <w:tab/>
            </w:r>
            <w:r w:rsidR="002409F4">
              <w:rPr>
                <w:noProof/>
                <w:webHidden/>
              </w:rPr>
              <w:fldChar w:fldCharType="begin"/>
            </w:r>
            <w:r w:rsidR="002409F4">
              <w:rPr>
                <w:noProof/>
                <w:webHidden/>
              </w:rPr>
              <w:instrText xml:space="preserve"> PAGEREF _Toc467158073 \h </w:instrText>
            </w:r>
            <w:r w:rsidR="002409F4">
              <w:rPr>
                <w:noProof/>
                <w:webHidden/>
              </w:rPr>
            </w:r>
            <w:r w:rsidR="002409F4">
              <w:rPr>
                <w:noProof/>
                <w:webHidden/>
              </w:rPr>
              <w:fldChar w:fldCharType="separate"/>
            </w:r>
            <w:r w:rsidR="002409F4">
              <w:rPr>
                <w:noProof/>
                <w:webHidden/>
              </w:rPr>
              <w:t>4</w:t>
            </w:r>
            <w:r w:rsidR="002409F4">
              <w:rPr>
                <w:noProof/>
                <w:webHidden/>
              </w:rPr>
              <w:fldChar w:fldCharType="end"/>
            </w:r>
          </w:hyperlink>
        </w:p>
        <w:p w14:paraId="574B6F36"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4" w:history="1">
            <w:r w:rsidR="002409F4" w:rsidRPr="001F5490">
              <w:rPr>
                <w:rStyle w:val="Hyperlink"/>
                <w:noProof/>
              </w:rPr>
              <w:t>Annahme 3: Zimbern sind Zimbern sind Zimbern (Fremdbezeichnungen, Selbstbezeichnungen)</w:t>
            </w:r>
            <w:r w:rsidR="002409F4">
              <w:rPr>
                <w:noProof/>
                <w:webHidden/>
              </w:rPr>
              <w:tab/>
            </w:r>
            <w:r w:rsidR="002409F4">
              <w:rPr>
                <w:noProof/>
                <w:webHidden/>
              </w:rPr>
              <w:fldChar w:fldCharType="begin"/>
            </w:r>
            <w:r w:rsidR="002409F4">
              <w:rPr>
                <w:noProof/>
                <w:webHidden/>
              </w:rPr>
              <w:instrText xml:space="preserve"> PAGEREF _Toc467158074 \h </w:instrText>
            </w:r>
            <w:r w:rsidR="002409F4">
              <w:rPr>
                <w:noProof/>
                <w:webHidden/>
              </w:rPr>
            </w:r>
            <w:r w:rsidR="002409F4">
              <w:rPr>
                <w:noProof/>
                <w:webHidden/>
              </w:rPr>
              <w:fldChar w:fldCharType="separate"/>
            </w:r>
            <w:r w:rsidR="002409F4">
              <w:rPr>
                <w:noProof/>
                <w:webHidden/>
              </w:rPr>
              <w:t>6</w:t>
            </w:r>
            <w:r w:rsidR="002409F4">
              <w:rPr>
                <w:noProof/>
                <w:webHidden/>
              </w:rPr>
              <w:fldChar w:fldCharType="end"/>
            </w:r>
          </w:hyperlink>
        </w:p>
        <w:p w14:paraId="03F65385"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5" w:history="1">
            <w:r w:rsidR="002409F4" w:rsidRPr="001F5490">
              <w:rPr>
                <w:rStyle w:val="Hyperlink"/>
                <w:noProof/>
              </w:rPr>
              <w:t>Annahme 4: „Das Zimbrische“ existiert</w:t>
            </w:r>
            <w:r w:rsidR="002409F4">
              <w:rPr>
                <w:noProof/>
                <w:webHidden/>
              </w:rPr>
              <w:tab/>
            </w:r>
            <w:r w:rsidR="002409F4">
              <w:rPr>
                <w:noProof/>
                <w:webHidden/>
              </w:rPr>
              <w:fldChar w:fldCharType="begin"/>
            </w:r>
            <w:r w:rsidR="002409F4">
              <w:rPr>
                <w:noProof/>
                <w:webHidden/>
              </w:rPr>
              <w:instrText xml:space="preserve"> PAGEREF _Toc467158075 \h </w:instrText>
            </w:r>
            <w:r w:rsidR="002409F4">
              <w:rPr>
                <w:noProof/>
                <w:webHidden/>
              </w:rPr>
            </w:r>
            <w:r w:rsidR="002409F4">
              <w:rPr>
                <w:noProof/>
                <w:webHidden/>
              </w:rPr>
              <w:fldChar w:fldCharType="separate"/>
            </w:r>
            <w:r w:rsidR="002409F4">
              <w:rPr>
                <w:noProof/>
                <w:webHidden/>
              </w:rPr>
              <w:t>6</w:t>
            </w:r>
            <w:r w:rsidR="002409F4">
              <w:rPr>
                <w:noProof/>
                <w:webHidden/>
              </w:rPr>
              <w:fldChar w:fldCharType="end"/>
            </w:r>
          </w:hyperlink>
        </w:p>
        <w:p w14:paraId="1BEED42F"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6" w:history="1">
            <w:r w:rsidR="002409F4" w:rsidRPr="001F5490">
              <w:rPr>
                <w:rStyle w:val="Hyperlink"/>
                <w:noProof/>
              </w:rPr>
              <w:t>Annahme 5: Zimbern sind Kimbern und kommen aus Dänemark - oder sie sind Restlangobarden</w:t>
            </w:r>
            <w:r w:rsidR="002409F4">
              <w:rPr>
                <w:noProof/>
                <w:webHidden/>
              </w:rPr>
              <w:tab/>
            </w:r>
            <w:r w:rsidR="002409F4">
              <w:rPr>
                <w:noProof/>
                <w:webHidden/>
              </w:rPr>
              <w:fldChar w:fldCharType="begin"/>
            </w:r>
            <w:r w:rsidR="002409F4">
              <w:rPr>
                <w:noProof/>
                <w:webHidden/>
              </w:rPr>
              <w:instrText xml:space="preserve"> PAGEREF _Toc467158076 \h </w:instrText>
            </w:r>
            <w:r w:rsidR="002409F4">
              <w:rPr>
                <w:noProof/>
                <w:webHidden/>
              </w:rPr>
            </w:r>
            <w:r w:rsidR="002409F4">
              <w:rPr>
                <w:noProof/>
                <w:webHidden/>
              </w:rPr>
              <w:fldChar w:fldCharType="separate"/>
            </w:r>
            <w:r w:rsidR="002409F4">
              <w:rPr>
                <w:noProof/>
                <w:webHidden/>
              </w:rPr>
              <w:t>8</w:t>
            </w:r>
            <w:r w:rsidR="002409F4">
              <w:rPr>
                <w:noProof/>
                <w:webHidden/>
              </w:rPr>
              <w:fldChar w:fldCharType="end"/>
            </w:r>
          </w:hyperlink>
        </w:p>
        <w:p w14:paraId="344ED1C3"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7" w:history="1">
            <w:r w:rsidR="002409F4" w:rsidRPr="001F5490">
              <w:rPr>
                <w:rStyle w:val="Hyperlink"/>
                <w:noProof/>
              </w:rPr>
              <w:t>Annahme 6:  Zimbern kommen im 11. Jahrhundert aus dem heutigen Tirol und Bayern</w:t>
            </w:r>
            <w:r w:rsidR="002409F4">
              <w:rPr>
                <w:noProof/>
                <w:webHidden/>
              </w:rPr>
              <w:tab/>
            </w:r>
            <w:r w:rsidR="002409F4">
              <w:rPr>
                <w:noProof/>
                <w:webHidden/>
              </w:rPr>
              <w:fldChar w:fldCharType="begin"/>
            </w:r>
            <w:r w:rsidR="002409F4">
              <w:rPr>
                <w:noProof/>
                <w:webHidden/>
              </w:rPr>
              <w:instrText xml:space="preserve"> PAGEREF _Toc467158077 \h </w:instrText>
            </w:r>
            <w:r w:rsidR="002409F4">
              <w:rPr>
                <w:noProof/>
                <w:webHidden/>
              </w:rPr>
            </w:r>
            <w:r w:rsidR="002409F4">
              <w:rPr>
                <w:noProof/>
                <w:webHidden/>
              </w:rPr>
              <w:fldChar w:fldCharType="separate"/>
            </w:r>
            <w:r w:rsidR="002409F4">
              <w:rPr>
                <w:noProof/>
                <w:webHidden/>
              </w:rPr>
              <w:t>10</w:t>
            </w:r>
            <w:r w:rsidR="002409F4">
              <w:rPr>
                <w:noProof/>
                <w:webHidden/>
              </w:rPr>
              <w:fldChar w:fldCharType="end"/>
            </w:r>
          </w:hyperlink>
        </w:p>
        <w:p w14:paraId="4ED1F2A4"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8" w:history="1">
            <w:r w:rsidR="002409F4" w:rsidRPr="001F5490">
              <w:rPr>
                <w:rStyle w:val="Hyperlink"/>
                <w:noProof/>
              </w:rPr>
              <w:t>Annahme 7: Zimbern sind ein privilegiertes Volk seit jeher</w:t>
            </w:r>
            <w:r w:rsidR="002409F4">
              <w:rPr>
                <w:noProof/>
                <w:webHidden/>
              </w:rPr>
              <w:tab/>
            </w:r>
            <w:r w:rsidR="002409F4">
              <w:rPr>
                <w:noProof/>
                <w:webHidden/>
              </w:rPr>
              <w:fldChar w:fldCharType="begin"/>
            </w:r>
            <w:r w:rsidR="002409F4">
              <w:rPr>
                <w:noProof/>
                <w:webHidden/>
              </w:rPr>
              <w:instrText xml:space="preserve"> PAGEREF _Toc467158078 \h </w:instrText>
            </w:r>
            <w:r w:rsidR="002409F4">
              <w:rPr>
                <w:noProof/>
                <w:webHidden/>
              </w:rPr>
            </w:r>
            <w:r w:rsidR="002409F4">
              <w:rPr>
                <w:noProof/>
                <w:webHidden/>
              </w:rPr>
              <w:fldChar w:fldCharType="separate"/>
            </w:r>
            <w:r w:rsidR="002409F4">
              <w:rPr>
                <w:noProof/>
                <w:webHidden/>
              </w:rPr>
              <w:t>12</w:t>
            </w:r>
            <w:r w:rsidR="002409F4">
              <w:rPr>
                <w:noProof/>
                <w:webHidden/>
              </w:rPr>
              <w:fldChar w:fldCharType="end"/>
            </w:r>
          </w:hyperlink>
        </w:p>
        <w:p w14:paraId="67565E62"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79" w:history="1">
            <w:r w:rsidR="002409F4" w:rsidRPr="001F5490">
              <w:rPr>
                <w:rStyle w:val="Hyperlink"/>
                <w:noProof/>
              </w:rPr>
              <w:t>Annahme 8: Theoretisch kann es eigentlich keine Zimbern mehr geben</w:t>
            </w:r>
            <w:r w:rsidR="002409F4">
              <w:rPr>
                <w:noProof/>
                <w:webHidden/>
              </w:rPr>
              <w:tab/>
            </w:r>
            <w:r w:rsidR="002409F4">
              <w:rPr>
                <w:noProof/>
                <w:webHidden/>
              </w:rPr>
              <w:fldChar w:fldCharType="begin"/>
            </w:r>
            <w:r w:rsidR="002409F4">
              <w:rPr>
                <w:noProof/>
                <w:webHidden/>
              </w:rPr>
              <w:instrText xml:space="preserve"> PAGEREF _Toc467158079 \h </w:instrText>
            </w:r>
            <w:r w:rsidR="002409F4">
              <w:rPr>
                <w:noProof/>
                <w:webHidden/>
              </w:rPr>
            </w:r>
            <w:r w:rsidR="002409F4">
              <w:rPr>
                <w:noProof/>
                <w:webHidden/>
              </w:rPr>
              <w:fldChar w:fldCharType="separate"/>
            </w:r>
            <w:r w:rsidR="002409F4">
              <w:rPr>
                <w:noProof/>
                <w:webHidden/>
              </w:rPr>
              <w:t>14</w:t>
            </w:r>
            <w:r w:rsidR="002409F4">
              <w:rPr>
                <w:noProof/>
                <w:webHidden/>
              </w:rPr>
              <w:fldChar w:fldCharType="end"/>
            </w:r>
          </w:hyperlink>
        </w:p>
        <w:p w14:paraId="776FC983"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80" w:history="1">
            <w:r w:rsidR="002409F4" w:rsidRPr="001F5490">
              <w:rPr>
                <w:rStyle w:val="Hyperlink"/>
                <w:noProof/>
              </w:rPr>
              <w:t>Annahme 9: Es gibt kaum schriftliche Zeugnisse des Zimbrischen</w:t>
            </w:r>
            <w:r w:rsidR="002409F4">
              <w:rPr>
                <w:noProof/>
                <w:webHidden/>
              </w:rPr>
              <w:tab/>
            </w:r>
            <w:r w:rsidR="002409F4">
              <w:rPr>
                <w:noProof/>
                <w:webHidden/>
              </w:rPr>
              <w:fldChar w:fldCharType="begin"/>
            </w:r>
            <w:r w:rsidR="002409F4">
              <w:rPr>
                <w:noProof/>
                <w:webHidden/>
              </w:rPr>
              <w:instrText xml:space="preserve"> PAGEREF _Toc467158080 \h </w:instrText>
            </w:r>
            <w:r w:rsidR="002409F4">
              <w:rPr>
                <w:noProof/>
                <w:webHidden/>
              </w:rPr>
            </w:r>
            <w:r w:rsidR="002409F4">
              <w:rPr>
                <w:noProof/>
                <w:webHidden/>
              </w:rPr>
              <w:fldChar w:fldCharType="separate"/>
            </w:r>
            <w:r w:rsidR="002409F4">
              <w:rPr>
                <w:noProof/>
                <w:webHidden/>
              </w:rPr>
              <w:t>15</w:t>
            </w:r>
            <w:r w:rsidR="002409F4">
              <w:rPr>
                <w:noProof/>
                <w:webHidden/>
              </w:rPr>
              <w:fldChar w:fldCharType="end"/>
            </w:r>
          </w:hyperlink>
        </w:p>
        <w:p w14:paraId="1692A6B8"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81" w:history="1">
            <w:r w:rsidR="002409F4" w:rsidRPr="001F5490">
              <w:rPr>
                <w:rStyle w:val="Hyperlink"/>
                <w:noProof/>
              </w:rPr>
              <w:t>Annahme 10: Vielfalt bereichert</w:t>
            </w:r>
            <w:r w:rsidR="002409F4">
              <w:rPr>
                <w:noProof/>
                <w:webHidden/>
              </w:rPr>
              <w:tab/>
            </w:r>
            <w:r w:rsidR="002409F4">
              <w:rPr>
                <w:noProof/>
                <w:webHidden/>
              </w:rPr>
              <w:fldChar w:fldCharType="begin"/>
            </w:r>
            <w:r w:rsidR="002409F4">
              <w:rPr>
                <w:noProof/>
                <w:webHidden/>
              </w:rPr>
              <w:instrText xml:space="preserve"> PAGEREF _Toc467158081 \h </w:instrText>
            </w:r>
            <w:r w:rsidR="002409F4">
              <w:rPr>
                <w:noProof/>
                <w:webHidden/>
              </w:rPr>
            </w:r>
            <w:r w:rsidR="002409F4">
              <w:rPr>
                <w:noProof/>
                <w:webHidden/>
              </w:rPr>
              <w:fldChar w:fldCharType="separate"/>
            </w:r>
            <w:r w:rsidR="002409F4">
              <w:rPr>
                <w:noProof/>
                <w:webHidden/>
              </w:rPr>
              <w:t>16</w:t>
            </w:r>
            <w:r w:rsidR="002409F4">
              <w:rPr>
                <w:noProof/>
                <w:webHidden/>
              </w:rPr>
              <w:fldChar w:fldCharType="end"/>
            </w:r>
          </w:hyperlink>
        </w:p>
        <w:p w14:paraId="1312ABB3"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82" w:history="1">
            <w:r w:rsidR="002409F4" w:rsidRPr="001F5490">
              <w:rPr>
                <w:rStyle w:val="Hyperlink"/>
                <w:noProof/>
              </w:rPr>
              <w:t>Annahme 11: Zimbrisch hat keine Zukunft</w:t>
            </w:r>
            <w:r w:rsidR="002409F4">
              <w:rPr>
                <w:noProof/>
                <w:webHidden/>
              </w:rPr>
              <w:tab/>
            </w:r>
            <w:r w:rsidR="002409F4">
              <w:rPr>
                <w:noProof/>
                <w:webHidden/>
              </w:rPr>
              <w:fldChar w:fldCharType="begin"/>
            </w:r>
            <w:r w:rsidR="002409F4">
              <w:rPr>
                <w:noProof/>
                <w:webHidden/>
              </w:rPr>
              <w:instrText xml:space="preserve"> PAGEREF _Toc467158082 \h </w:instrText>
            </w:r>
            <w:r w:rsidR="002409F4">
              <w:rPr>
                <w:noProof/>
                <w:webHidden/>
              </w:rPr>
            </w:r>
            <w:r w:rsidR="002409F4">
              <w:rPr>
                <w:noProof/>
                <w:webHidden/>
              </w:rPr>
              <w:fldChar w:fldCharType="separate"/>
            </w:r>
            <w:r w:rsidR="002409F4">
              <w:rPr>
                <w:noProof/>
                <w:webHidden/>
              </w:rPr>
              <w:t>18</w:t>
            </w:r>
            <w:r w:rsidR="002409F4">
              <w:rPr>
                <w:noProof/>
                <w:webHidden/>
              </w:rPr>
              <w:fldChar w:fldCharType="end"/>
            </w:r>
          </w:hyperlink>
        </w:p>
        <w:p w14:paraId="4E51B71C"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83" w:history="1">
            <w:r w:rsidR="002409F4" w:rsidRPr="001F5490">
              <w:rPr>
                <w:rStyle w:val="Hyperlink"/>
                <w:noProof/>
              </w:rPr>
              <w:t>Sprachpolitische Schlussbetrachtung</w:t>
            </w:r>
            <w:r w:rsidR="002409F4">
              <w:rPr>
                <w:noProof/>
                <w:webHidden/>
              </w:rPr>
              <w:tab/>
            </w:r>
            <w:r w:rsidR="002409F4">
              <w:rPr>
                <w:noProof/>
                <w:webHidden/>
              </w:rPr>
              <w:fldChar w:fldCharType="begin"/>
            </w:r>
            <w:r w:rsidR="002409F4">
              <w:rPr>
                <w:noProof/>
                <w:webHidden/>
              </w:rPr>
              <w:instrText xml:space="preserve"> PAGEREF _Toc467158083 \h </w:instrText>
            </w:r>
            <w:r w:rsidR="002409F4">
              <w:rPr>
                <w:noProof/>
                <w:webHidden/>
              </w:rPr>
            </w:r>
            <w:r w:rsidR="002409F4">
              <w:rPr>
                <w:noProof/>
                <w:webHidden/>
              </w:rPr>
              <w:fldChar w:fldCharType="separate"/>
            </w:r>
            <w:r w:rsidR="002409F4">
              <w:rPr>
                <w:noProof/>
                <w:webHidden/>
              </w:rPr>
              <w:t>18</w:t>
            </w:r>
            <w:r w:rsidR="002409F4">
              <w:rPr>
                <w:noProof/>
                <w:webHidden/>
              </w:rPr>
              <w:fldChar w:fldCharType="end"/>
            </w:r>
          </w:hyperlink>
        </w:p>
        <w:p w14:paraId="2FEA9925" w14:textId="77777777" w:rsidR="002409F4" w:rsidRDefault="00000000">
          <w:pPr>
            <w:pStyle w:val="Verzeichnis2"/>
            <w:tabs>
              <w:tab w:val="right" w:leader="dot" w:pos="9062"/>
            </w:tabs>
            <w:rPr>
              <w:rFonts w:asciiTheme="minorHAnsi" w:eastAsiaTheme="minorEastAsia" w:hAnsiTheme="minorHAnsi" w:cstheme="minorBidi"/>
              <w:noProof/>
              <w:szCs w:val="22"/>
            </w:rPr>
          </w:pPr>
          <w:hyperlink w:anchor="_Toc467158084" w:history="1">
            <w:r w:rsidR="002409F4" w:rsidRPr="001F5490">
              <w:rPr>
                <w:rStyle w:val="Hyperlink"/>
                <w:noProof/>
              </w:rPr>
              <w:t>Literatur</w:t>
            </w:r>
            <w:r w:rsidR="002409F4">
              <w:rPr>
                <w:noProof/>
                <w:webHidden/>
              </w:rPr>
              <w:tab/>
            </w:r>
            <w:r w:rsidR="002409F4">
              <w:rPr>
                <w:noProof/>
                <w:webHidden/>
              </w:rPr>
              <w:fldChar w:fldCharType="begin"/>
            </w:r>
            <w:r w:rsidR="002409F4">
              <w:rPr>
                <w:noProof/>
                <w:webHidden/>
              </w:rPr>
              <w:instrText xml:space="preserve"> PAGEREF _Toc467158084 \h </w:instrText>
            </w:r>
            <w:r w:rsidR="002409F4">
              <w:rPr>
                <w:noProof/>
                <w:webHidden/>
              </w:rPr>
            </w:r>
            <w:r w:rsidR="002409F4">
              <w:rPr>
                <w:noProof/>
                <w:webHidden/>
              </w:rPr>
              <w:fldChar w:fldCharType="separate"/>
            </w:r>
            <w:r w:rsidR="002409F4">
              <w:rPr>
                <w:noProof/>
                <w:webHidden/>
              </w:rPr>
              <w:t>21</w:t>
            </w:r>
            <w:r w:rsidR="002409F4">
              <w:rPr>
                <w:noProof/>
                <w:webHidden/>
              </w:rPr>
              <w:fldChar w:fldCharType="end"/>
            </w:r>
          </w:hyperlink>
        </w:p>
        <w:p w14:paraId="5601F077" w14:textId="77777777" w:rsidR="002409F4" w:rsidRDefault="002409F4">
          <w:r>
            <w:rPr>
              <w:b/>
              <w:bCs/>
            </w:rPr>
            <w:fldChar w:fldCharType="end"/>
          </w:r>
        </w:p>
      </w:sdtContent>
    </w:sdt>
    <w:p w14:paraId="2372DEC6" w14:textId="77777777" w:rsidR="002409F4" w:rsidRDefault="002409F4" w:rsidP="00144FF5">
      <w:pPr>
        <w:spacing w:after="0" w:line="360" w:lineRule="auto"/>
        <w:jc w:val="both"/>
        <w:rPr>
          <w:b/>
          <w:szCs w:val="22"/>
        </w:rPr>
      </w:pPr>
    </w:p>
    <w:p w14:paraId="08D907BB" w14:textId="77777777" w:rsidR="002409F4" w:rsidRDefault="002409F4" w:rsidP="00144FF5">
      <w:pPr>
        <w:spacing w:after="0" w:line="360" w:lineRule="auto"/>
        <w:jc w:val="both"/>
        <w:rPr>
          <w:b/>
          <w:szCs w:val="22"/>
        </w:rPr>
      </w:pPr>
    </w:p>
    <w:p w14:paraId="090A5473" w14:textId="77777777" w:rsidR="002409F4" w:rsidRDefault="002409F4" w:rsidP="00144FF5">
      <w:pPr>
        <w:spacing w:after="0" w:line="360" w:lineRule="auto"/>
        <w:jc w:val="both"/>
        <w:rPr>
          <w:b/>
          <w:szCs w:val="22"/>
        </w:rPr>
      </w:pPr>
    </w:p>
    <w:p w14:paraId="6C566623" w14:textId="77777777" w:rsidR="002409F4" w:rsidRDefault="002409F4" w:rsidP="00144FF5">
      <w:pPr>
        <w:spacing w:after="0" w:line="360" w:lineRule="auto"/>
        <w:jc w:val="both"/>
        <w:rPr>
          <w:b/>
          <w:szCs w:val="22"/>
        </w:rPr>
      </w:pPr>
    </w:p>
    <w:p w14:paraId="49994CEB" w14:textId="77777777" w:rsidR="002409F4" w:rsidRDefault="002409F4" w:rsidP="00144FF5">
      <w:pPr>
        <w:spacing w:after="0" w:line="360" w:lineRule="auto"/>
        <w:jc w:val="both"/>
        <w:rPr>
          <w:b/>
          <w:szCs w:val="22"/>
        </w:rPr>
      </w:pPr>
    </w:p>
    <w:p w14:paraId="1928A51F" w14:textId="77777777" w:rsidR="002409F4" w:rsidRDefault="002409F4" w:rsidP="00144FF5">
      <w:pPr>
        <w:spacing w:after="0" w:line="360" w:lineRule="auto"/>
        <w:jc w:val="both"/>
        <w:rPr>
          <w:b/>
          <w:szCs w:val="22"/>
        </w:rPr>
      </w:pPr>
    </w:p>
    <w:p w14:paraId="47535042" w14:textId="77777777" w:rsidR="00D4744F" w:rsidRDefault="002409F4" w:rsidP="002409F4">
      <w:pPr>
        <w:spacing w:after="0" w:line="360" w:lineRule="auto"/>
        <w:rPr>
          <w:b/>
          <w:szCs w:val="22"/>
        </w:rPr>
      </w:pPr>
      <w:r w:rsidRPr="002409F4">
        <w:rPr>
          <w:szCs w:val="22"/>
        </w:rPr>
        <w:t xml:space="preserve">Deckblatt: </w:t>
      </w:r>
      <w:proofErr w:type="spellStart"/>
      <w:r w:rsidRPr="002409F4">
        <w:rPr>
          <w:szCs w:val="22"/>
        </w:rPr>
        <w:t>Worcloud</w:t>
      </w:r>
      <w:proofErr w:type="spellEnd"/>
      <w:r w:rsidRPr="002409F4">
        <w:rPr>
          <w:szCs w:val="22"/>
        </w:rPr>
        <w:t xml:space="preserve"> erstellt mit http://www.wortwolken.com/</w:t>
      </w:r>
      <w:r w:rsidRPr="002409F4">
        <w:rPr>
          <w:b/>
          <w:szCs w:val="22"/>
        </w:rPr>
        <w:br w:type="column"/>
      </w:r>
      <w:r w:rsidR="00D4744F">
        <w:rPr>
          <w:b/>
          <w:szCs w:val="22"/>
        </w:rPr>
        <w:lastRenderedPageBreak/>
        <w:t>Maria Dippelreiter</w:t>
      </w:r>
    </w:p>
    <w:p w14:paraId="623ABE14" w14:textId="77777777" w:rsidR="008A3F61" w:rsidRPr="00843DD0" w:rsidRDefault="00D4744F" w:rsidP="002409F4">
      <w:pPr>
        <w:pStyle w:val="berschrift1"/>
        <w:rPr>
          <w:i/>
        </w:rPr>
      </w:pPr>
      <w:bookmarkStart w:id="2" w:name="_Toc467158070"/>
      <w:r>
        <w:t>Zehn</w:t>
      </w:r>
      <w:r w:rsidR="00843DD0" w:rsidRPr="00843DD0">
        <w:t xml:space="preserve"> Annahmen über die Zimbern</w:t>
      </w:r>
      <w:bookmarkEnd w:id="2"/>
    </w:p>
    <w:p w14:paraId="029AF7C3" w14:textId="77777777" w:rsidR="00144FF5" w:rsidRDefault="00DC6DBC" w:rsidP="00F62453">
      <w:pPr>
        <w:spacing w:after="0" w:line="240" w:lineRule="auto"/>
        <w:ind w:left="5812"/>
        <w:jc w:val="right"/>
        <w:rPr>
          <w:i/>
          <w:sz w:val="20"/>
        </w:rPr>
      </w:pPr>
      <w:r w:rsidRPr="00843DD0">
        <w:rPr>
          <w:i/>
          <w:sz w:val="20"/>
        </w:rPr>
        <w:t xml:space="preserve">An </w:t>
      </w:r>
      <w:proofErr w:type="spellStart"/>
      <w:r w:rsidRPr="00843DD0">
        <w:rPr>
          <w:i/>
          <w:sz w:val="20"/>
        </w:rPr>
        <w:t>ilchez</w:t>
      </w:r>
      <w:proofErr w:type="spellEnd"/>
      <w:r w:rsidRPr="00843DD0">
        <w:rPr>
          <w:i/>
          <w:sz w:val="20"/>
        </w:rPr>
        <w:t xml:space="preserve"> </w:t>
      </w:r>
      <w:proofErr w:type="spellStart"/>
      <w:r w:rsidRPr="00843DD0">
        <w:rPr>
          <w:i/>
          <w:sz w:val="20"/>
        </w:rPr>
        <w:t>gaprècht</w:t>
      </w:r>
      <w:proofErr w:type="spellEnd"/>
      <w:r w:rsidRPr="00843DD0">
        <w:rPr>
          <w:i/>
          <w:sz w:val="20"/>
        </w:rPr>
        <w:t xml:space="preserve"> </w:t>
      </w:r>
      <w:proofErr w:type="spellStart"/>
      <w:r w:rsidRPr="00843DD0">
        <w:rPr>
          <w:i/>
          <w:sz w:val="20"/>
        </w:rPr>
        <w:t>is</w:t>
      </w:r>
      <w:proofErr w:type="spellEnd"/>
      <w:r w:rsidRPr="00843DD0">
        <w:rPr>
          <w:i/>
          <w:sz w:val="20"/>
        </w:rPr>
        <w:t xml:space="preserve"> </w:t>
      </w:r>
      <w:proofErr w:type="spellStart"/>
      <w:r w:rsidRPr="00843DD0">
        <w:rPr>
          <w:i/>
          <w:sz w:val="20"/>
        </w:rPr>
        <w:t>nòchont</w:t>
      </w:r>
      <w:proofErr w:type="spellEnd"/>
      <w:r w:rsidRPr="00843DD0">
        <w:rPr>
          <w:i/>
          <w:sz w:val="20"/>
        </w:rPr>
        <w:t xml:space="preserve"> </w:t>
      </w:r>
      <w:proofErr w:type="spellStart"/>
      <w:r w:rsidRPr="00843DD0">
        <w:rPr>
          <w:i/>
          <w:sz w:val="20"/>
        </w:rPr>
        <w:t>tòat</w:t>
      </w:r>
      <w:proofErr w:type="spellEnd"/>
      <w:r w:rsidRPr="00843DD0">
        <w:rPr>
          <w:i/>
          <w:sz w:val="20"/>
        </w:rPr>
        <w:t xml:space="preserve"> an-d </w:t>
      </w:r>
      <w:proofErr w:type="spellStart"/>
      <w:r w:rsidRPr="00843DD0">
        <w:rPr>
          <w:i/>
          <w:sz w:val="20"/>
        </w:rPr>
        <w:t>is-ta</w:t>
      </w:r>
      <w:proofErr w:type="spellEnd"/>
      <w:r w:rsidRPr="00843DD0">
        <w:rPr>
          <w:i/>
          <w:sz w:val="20"/>
        </w:rPr>
        <w:t xml:space="preserve"> </w:t>
      </w:r>
      <w:proofErr w:type="spellStart"/>
      <w:r w:rsidRPr="00843DD0">
        <w:rPr>
          <w:i/>
          <w:sz w:val="20"/>
        </w:rPr>
        <w:t>nòch</w:t>
      </w:r>
      <w:proofErr w:type="spellEnd"/>
      <w:r w:rsidRPr="00843DD0">
        <w:rPr>
          <w:i/>
          <w:sz w:val="20"/>
        </w:rPr>
        <w:t xml:space="preserve"> </w:t>
      </w:r>
      <w:proofErr w:type="spellStart"/>
      <w:r w:rsidRPr="00843DD0">
        <w:rPr>
          <w:i/>
          <w:sz w:val="20"/>
        </w:rPr>
        <w:t>òondar</w:t>
      </w:r>
      <w:proofErr w:type="spellEnd"/>
      <w:r w:rsidRPr="00843DD0">
        <w:rPr>
          <w:i/>
          <w:sz w:val="20"/>
        </w:rPr>
        <w:t xml:space="preserve">, </w:t>
      </w:r>
      <w:proofErr w:type="spellStart"/>
      <w:r w:rsidRPr="00843DD0">
        <w:rPr>
          <w:i/>
          <w:sz w:val="20"/>
        </w:rPr>
        <w:t>ba</w:t>
      </w:r>
      <w:proofErr w:type="spellEnd"/>
      <w:r w:rsidRPr="00843DD0">
        <w:rPr>
          <w:i/>
          <w:sz w:val="20"/>
        </w:rPr>
        <w:t xml:space="preserve">-z </w:t>
      </w:r>
      <w:proofErr w:type="spellStart"/>
      <w:r w:rsidRPr="00843DD0">
        <w:rPr>
          <w:i/>
          <w:sz w:val="20"/>
        </w:rPr>
        <w:t>prèchte</w:t>
      </w:r>
      <w:proofErr w:type="spellEnd"/>
      <w:r w:rsidR="008244F6" w:rsidRPr="00843DD0">
        <w:rPr>
          <w:i/>
          <w:sz w:val="20"/>
        </w:rPr>
        <w:t xml:space="preserve"> </w:t>
      </w:r>
    </w:p>
    <w:p w14:paraId="0E1F95F0" w14:textId="77777777" w:rsidR="00801A63" w:rsidRDefault="00801A63" w:rsidP="00F62453">
      <w:pPr>
        <w:spacing w:after="0" w:line="240" w:lineRule="auto"/>
        <w:ind w:left="5812"/>
        <w:jc w:val="right"/>
        <w:rPr>
          <w:i/>
          <w:sz w:val="20"/>
        </w:rPr>
      </w:pPr>
      <w:r>
        <w:rPr>
          <w:i/>
          <w:sz w:val="20"/>
        </w:rPr>
        <w:t>(</w:t>
      </w:r>
      <w:r w:rsidR="00016F88">
        <w:rPr>
          <w:i/>
          <w:sz w:val="20"/>
        </w:rPr>
        <w:t xml:space="preserve">Zimbrisch: </w:t>
      </w:r>
      <w:r>
        <w:rPr>
          <w:i/>
          <w:sz w:val="20"/>
        </w:rPr>
        <w:t>Jede Sprache, die nicht mehr gesprochen wird, stirbt)</w:t>
      </w:r>
    </w:p>
    <w:p w14:paraId="6CC7BE1A" w14:textId="77777777" w:rsidR="00801A63" w:rsidRPr="00801A63" w:rsidRDefault="00801A63" w:rsidP="00801A63">
      <w:pPr>
        <w:spacing w:after="0" w:line="360" w:lineRule="auto"/>
        <w:jc w:val="both"/>
        <w:rPr>
          <w:b/>
          <w:szCs w:val="22"/>
        </w:rPr>
      </w:pPr>
    </w:p>
    <w:p w14:paraId="45D4D8D7" w14:textId="77777777" w:rsidR="00801A63" w:rsidRPr="00801A63" w:rsidRDefault="00801A63" w:rsidP="002409F4">
      <w:pPr>
        <w:pStyle w:val="berschrift2"/>
      </w:pPr>
      <w:bookmarkStart w:id="3" w:name="_Toc467158071"/>
      <w:r w:rsidRPr="00801A63">
        <w:t>Vorbemerkung</w:t>
      </w:r>
      <w:bookmarkEnd w:id="3"/>
    </w:p>
    <w:p w14:paraId="118F9171" w14:textId="77777777" w:rsidR="00F62453" w:rsidRDefault="00EF160D" w:rsidP="00EF160D">
      <w:pPr>
        <w:spacing w:after="0" w:line="360" w:lineRule="auto"/>
        <w:jc w:val="both"/>
        <w:rPr>
          <w:szCs w:val="22"/>
        </w:rPr>
      </w:pPr>
      <w:r>
        <w:rPr>
          <w:szCs w:val="22"/>
        </w:rPr>
        <w:t xml:space="preserve">Es war im Mai 2016: Wir – so genannte </w:t>
      </w:r>
      <w:r w:rsidR="00801A63">
        <w:rPr>
          <w:szCs w:val="22"/>
        </w:rPr>
        <w:t>„Bildungsbürgerinnen und Bildungsbürger“</w:t>
      </w:r>
      <w:r>
        <w:rPr>
          <w:szCs w:val="22"/>
        </w:rPr>
        <w:t xml:space="preserve"> – waren unterwegs  mit dem Anspruch, hinter die </w:t>
      </w:r>
      <w:r w:rsidR="009D42B3">
        <w:rPr>
          <w:szCs w:val="22"/>
        </w:rPr>
        <w:t>Kuh-Idylle der Hochebene von Asiago zu s</w:t>
      </w:r>
      <w:r>
        <w:rPr>
          <w:szCs w:val="22"/>
        </w:rPr>
        <w:t>chauen.</w:t>
      </w:r>
      <w:r w:rsidR="00801A63">
        <w:rPr>
          <w:szCs w:val="22"/>
        </w:rPr>
        <w:t xml:space="preserve"> Wir sehen un</w:t>
      </w:r>
      <w:r>
        <w:rPr>
          <w:szCs w:val="22"/>
        </w:rPr>
        <w:t>s als engagierte und reflektierende Menschen</w:t>
      </w:r>
      <w:r w:rsidR="00287DFF">
        <w:rPr>
          <w:szCs w:val="22"/>
        </w:rPr>
        <w:t xml:space="preserve"> und </w:t>
      </w:r>
      <w:r w:rsidR="006D6259">
        <w:rPr>
          <w:szCs w:val="22"/>
        </w:rPr>
        <w:t xml:space="preserve"> verstehe</w:t>
      </w:r>
      <w:r w:rsidR="009D42B3">
        <w:rPr>
          <w:szCs w:val="22"/>
        </w:rPr>
        <w:t>n uns</w:t>
      </w:r>
      <w:r w:rsidR="006D6259">
        <w:rPr>
          <w:szCs w:val="22"/>
        </w:rPr>
        <w:t xml:space="preserve"> </w:t>
      </w:r>
      <w:r>
        <w:rPr>
          <w:szCs w:val="22"/>
        </w:rPr>
        <w:t xml:space="preserve">in unseren Tätigkeiten </w:t>
      </w:r>
      <w:r w:rsidR="006D6259">
        <w:rPr>
          <w:szCs w:val="22"/>
        </w:rPr>
        <w:t xml:space="preserve">im übertragenen Sinne </w:t>
      </w:r>
      <w:r>
        <w:rPr>
          <w:szCs w:val="22"/>
        </w:rPr>
        <w:t xml:space="preserve">als </w:t>
      </w:r>
      <w:r w:rsidR="006D6259">
        <w:rPr>
          <w:szCs w:val="22"/>
        </w:rPr>
        <w:t>„Botschafter/innen“ von Kultur</w:t>
      </w:r>
      <w:r w:rsidR="00801A63">
        <w:rPr>
          <w:szCs w:val="22"/>
        </w:rPr>
        <w:t>.</w:t>
      </w:r>
      <w:r>
        <w:rPr>
          <w:szCs w:val="22"/>
        </w:rPr>
        <w:t xml:space="preserve"> Wir stehen m</w:t>
      </w:r>
      <w:r w:rsidR="00801A63">
        <w:rPr>
          <w:szCs w:val="22"/>
        </w:rPr>
        <w:t xml:space="preserve">itten in der Welt, </w:t>
      </w:r>
      <w:r w:rsidR="006D6259">
        <w:rPr>
          <w:szCs w:val="22"/>
        </w:rPr>
        <w:t xml:space="preserve">leben mitten in Mitteleuropa, </w:t>
      </w:r>
      <w:r w:rsidR="00801A63">
        <w:rPr>
          <w:szCs w:val="22"/>
        </w:rPr>
        <w:t xml:space="preserve">sind polyglott und vielseitig interessiert. </w:t>
      </w:r>
      <w:r w:rsidR="009D42B3">
        <w:rPr>
          <w:szCs w:val="22"/>
        </w:rPr>
        <w:t xml:space="preserve">Und </w:t>
      </w:r>
      <w:r w:rsidR="00287DFF">
        <w:rPr>
          <w:szCs w:val="22"/>
        </w:rPr>
        <w:t xml:space="preserve">dennoch </w:t>
      </w:r>
      <w:r w:rsidR="00974F67">
        <w:rPr>
          <w:szCs w:val="22"/>
        </w:rPr>
        <w:t xml:space="preserve">sind auch wir </w:t>
      </w:r>
      <w:r w:rsidR="009D42B3">
        <w:rPr>
          <w:szCs w:val="22"/>
        </w:rPr>
        <w:t>keinesfalls frei von Vorurteilen und Halbwissen. So</w:t>
      </w:r>
      <w:r>
        <w:rPr>
          <w:szCs w:val="22"/>
        </w:rPr>
        <w:t xml:space="preserve"> mag uns</w:t>
      </w:r>
      <w:r w:rsidR="00801A63">
        <w:rPr>
          <w:szCs w:val="22"/>
        </w:rPr>
        <w:t xml:space="preserve"> </w:t>
      </w:r>
      <w:r>
        <w:rPr>
          <w:szCs w:val="22"/>
        </w:rPr>
        <w:t xml:space="preserve">in der Vorbereitungsphase </w:t>
      </w:r>
      <w:r w:rsidR="009D42B3">
        <w:rPr>
          <w:szCs w:val="22"/>
        </w:rPr>
        <w:t>zugegebenermaßen</w:t>
      </w:r>
      <w:r>
        <w:rPr>
          <w:szCs w:val="22"/>
        </w:rPr>
        <w:t xml:space="preserve"> auch </w:t>
      </w:r>
      <w:r w:rsidR="00801A63">
        <w:rPr>
          <w:szCs w:val="22"/>
        </w:rPr>
        <w:t>die Ankündigung „</w:t>
      </w:r>
      <w:r w:rsidR="00801A63" w:rsidRPr="00EF160D">
        <w:rPr>
          <w:i/>
          <w:szCs w:val="22"/>
        </w:rPr>
        <w:t>In den Veroneser Bergen wird noch die ethnische Identität der Zimbern gepflegt, eines germanischen Volksstammes, der sich seine eigene Sprache, Sitten und Brauchtümer bewahrt hat</w:t>
      </w:r>
      <w:r w:rsidR="008155AB">
        <w:rPr>
          <w:rStyle w:val="Funotenzeichen"/>
          <w:szCs w:val="22"/>
        </w:rPr>
        <w:footnoteReference w:id="1"/>
      </w:r>
      <w:r w:rsidR="00B016E3">
        <w:rPr>
          <w:szCs w:val="22"/>
        </w:rPr>
        <w:t xml:space="preserve">“  </w:t>
      </w:r>
      <w:r>
        <w:rPr>
          <w:szCs w:val="22"/>
        </w:rPr>
        <w:t xml:space="preserve">verleitet </w:t>
      </w:r>
      <w:r w:rsidR="006D6259">
        <w:rPr>
          <w:szCs w:val="22"/>
        </w:rPr>
        <w:t>haben</w:t>
      </w:r>
      <w:r w:rsidR="00974F67">
        <w:rPr>
          <w:szCs w:val="22"/>
        </w:rPr>
        <w:t>, die</w:t>
      </w:r>
      <w:r w:rsidR="00F62453">
        <w:rPr>
          <w:szCs w:val="22"/>
        </w:rPr>
        <w:t>se</w:t>
      </w:r>
      <w:r w:rsidR="00801A63">
        <w:rPr>
          <w:szCs w:val="22"/>
        </w:rPr>
        <w:t xml:space="preserve"> Zimbern </w:t>
      </w:r>
      <w:r w:rsidR="00974F67">
        <w:rPr>
          <w:szCs w:val="22"/>
        </w:rPr>
        <w:t xml:space="preserve">unbedingt besuchen </w:t>
      </w:r>
      <w:r w:rsidR="00801A63">
        <w:rPr>
          <w:szCs w:val="22"/>
        </w:rPr>
        <w:t xml:space="preserve">zu </w:t>
      </w:r>
      <w:r w:rsidR="00F62453">
        <w:rPr>
          <w:szCs w:val="22"/>
        </w:rPr>
        <w:t xml:space="preserve">wollen. </w:t>
      </w:r>
    </w:p>
    <w:p w14:paraId="4BCB4DA7" w14:textId="77777777" w:rsidR="00F62453" w:rsidRDefault="00F62453" w:rsidP="00EF160D">
      <w:pPr>
        <w:spacing w:after="0" w:line="360" w:lineRule="auto"/>
        <w:jc w:val="both"/>
        <w:rPr>
          <w:szCs w:val="22"/>
        </w:rPr>
      </w:pPr>
    </w:p>
    <w:p w14:paraId="516EE2F2" w14:textId="77777777" w:rsidR="00801A63" w:rsidRPr="00EF160D" w:rsidRDefault="00F62453" w:rsidP="00EF160D">
      <w:pPr>
        <w:spacing w:after="0" w:line="360" w:lineRule="auto"/>
        <w:jc w:val="both"/>
        <w:rPr>
          <w:szCs w:val="22"/>
        </w:rPr>
      </w:pPr>
      <w:r>
        <w:rPr>
          <w:szCs w:val="22"/>
        </w:rPr>
        <w:t>Wir hatten aber die Möglichkeit, uns schließlich ein eigenes</w:t>
      </w:r>
      <w:r w:rsidR="00EF160D">
        <w:rPr>
          <w:szCs w:val="22"/>
        </w:rPr>
        <w:t xml:space="preserve"> Bild zu machen. Bilder können </w:t>
      </w:r>
      <w:r w:rsidR="00974F67">
        <w:rPr>
          <w:szCs w:val="22"/>
        </w:rPr>
        <w:t xml:space="preserve">ex ante </w:t>
      </w:r>
      <w:r w:rsidR="009D42B3">
        <w:rPr>
          <w:szCs w:val="22"/>
        </w:rPr>
        <w:t>existieren</w:t>
      </w:r>
      <w:r w:rsidR="006D6259">
        <w:rPr>
          <w:szCs w:val="22"/>
        </w:rPr>
        <w:t xml:space="preserve">, </w:t>
      </w:r>
      <w:r w:rsidR="00974F67">
        <w:rPr>
          <w:szCs w:val="22"/>
        </w:rPr>
        <w:t xml:space="preserve">müssen aber ex </w:t>
      </w:r>
      <w:proofErr w:type="spellStart"/>
      <w:r w:rsidR="00974F67">
        <w:rPr>
          <w:szCs w:val="22"/>
        </w:rPr>
        <w:t>post</w:t>
      </w:r>
      <w:proofErr w:type="spellEnd"/>
      <w:r w:rsidR="00974F67">
        <w:rPr>
          <w:szCs w:val="22"/>
        </w:rPr>
        <w:t xml:space="preserve"> reflektiert werden. </w:t>
      </w:r>
      <w:r w:rsidR="006D6259">
        <w:rPr>
          <w:szCs w:val="22"/>
        </w:rPr>
        <w:t>Die Stationen zwischen Erwa</w:t>
      </w:r>
      <w:r w:rsidR="009D42B3">
        <w:rPr>
          <w:szCs w:val="22"/>
        </w:rPr>
        <w:t xml:space="preserve">rtungen und </w:t>
      </w:r>
      <w:r w:rsidR="00974F67">
        <w:rPr>
          <w:szCs w:val="22"/>
        </w:rPr>
        <w:t>nachträglicher Bewertung</w:t>
      </w:r>
      <w:r w:rsidR="006D6259">
        <w:rPr>
          <w:szCs w:val="22"/>
        </w:rPr>
        <w:t xml:space="preserve"> sind geprägt von </w:t>
      </w:r>
      <w:r w:rsidR="00974F67">
        <w:rPr>
          <w:szCs w:val="22"/>
        </w:rPr>
        <w:t>Annäherungen, die ich folgend als „</w:t>
      </w:r>
      <w:r w:rsidR="001354AA">
        <w:rPr>
          <w:szCs w:val="22"/>
        </w:rPr>
        <w:t>Zehn</w:t>
      </w:r>
      <w:r w:rsidR="00974F67">
        <w:rPr>
          <w:szCs w:val="22"/>
        </w:rPr>
        <w:t xml:space="preserve"> Annahmen“ bezeichnen möchte</w:t>
      </w:r>
      <w:r w:rsidR="00EF160D">
        <w:rPr>
          <w:szCs w:val="22"/>
        </w:rPr>
        <w:t xml:space="preserve">: </w:t>
      </w:r>
      <w:r w:rsidR="00974F67">
        <w:rPr>
          <w:szCs w:val="22"/>
        </w:rPr>
        <w:t xml:space="preserve">Sie enthalten </w:t>
      </w:r>
      <w:r w:rsidR="00EF160D">
        <w:rPr>
          <w:szCs w:val="22"/>
        </w:rPr>
        <w:t xml:space="preserve">Einsichten und Irrwege, Meinungen und Vorurteile, Evidenzen und </w:t>
      </w:r>
      <w:r w:rsidR="009625DE">
        <w:rPr>
          <w:szCs w:val="22"/>
        </w:rPr>
        <w:t xml:space="preserve">nicht zuletzt </w:t>
      </w:r>
      <w:r w:rsidR="00287DFF">
        <w:rPr>
          <w:szCs w:val="22"/>
        </w:rPr>
        <w:t>Wünsche an/ für ein V</w:t>
      </w:r>
      <w:r w:rsidR="006D6259">
        <w:rPr>
          <w:szCs w:val="22"/>
        </w:rPr>
        <w:t>ereintes</w:t>
      </w:r>
      <w:r w:rsidR="00EF160D">
        <w:rPr>
          <w:szCs w:val="22"/>
        </w:rPr>
        <w:t xml:space="preserve"> Europa. Begleiten Sie uns </w:t>
      </w:r>
      <w:r w:rsidR="00974F67">
        <w:rPr>
          <w:szCs w:val="22"/>
        </w:rPr>
        <w:t>bitte die 10 Stationen entlang</w:t>
      </w:r>
      <w:r w:rsidR="00EF160D">
        <w:rPr>
          <w:szCs w:val="22"/>
        </w:rPr>
        <w:t>!</w:t>
      </w:r>
    </w:p>
    <w:p w14:paraId="2605519B" w14:textId="77777777" w:rsidR="00801A63" w:rsidRPr="00843DD0" w:rsidRDefault="00801A63" w:rsidP="00801A63">
      <w:pPr>
        <w:spacing w:after="0" w:line="240" w:lineRule="auto"/>
        <w:ind w:left="1134"/>
        <w:jc w:val="right"/>
        <w:rPr>
          <w:i/>
          <w:sz w:val="20"/>
        </w:rPr>
      </w:pPr>
    </w:p>
    <w:p w14:paraId="35186C2B" w14:textId="77777777" w:rsidR="00A40275" w:rsidRDefault="005D1FF2" w:rsidP="002409F4">
      <w:pPr>
        <w:pStyle w:val="berschrift2"/>
      </w:pPr>
      <w:bookmarkStart w:id="4" w:name="_Toc467158072"/>
      <w:r>
        <w:t xml:space="preserve">Annahme 1: </w:t>
      </w:r>
      <w:r w:rsidR="00A40275">
        <w:t>Die Zimbern muss man besuchen, so lange es sie noch gibt</w:t>
      </w:r>
      <w:bookmarkEnd w:id="4"/>
    </w:p>
    <w:p w14:paraId="04FA84B1" w14:textId="77777777" w:rsidR="00A40275" w:rsidRDefault="00843DD0" w:rsidP="00AC4852">
      <w:pPr>
        <w:spacing w:after="0" w:line="360" w:lineRule="auto"/>
        <w:jc w:val="both"/>
        <w:rPr>
          <w:szCs w:val="22"/>
        </w:rPr>
      </w:pPr>
      <w:r>
        <w:rPr>
          <w:szCs w:val="22"/>
        </w:rPr>
        <w:t>Die z</w:t>
      </w:r>
      <w:r w:rsidR="00A40275" w:rsidRPr="00A40275">
        <w:rPr>
          <w:szCs w:val="22"/>
        </w:rPr>
        <w:t>imbrisch</w:t>
      </w:r>
      <w:r>
        <w:rPr>
          <w:szCs w:val="22"/>
        </w:rPr>
        <w:t>e Sprache</w:t>
      </w:r>
      <w:r w:rsidR="00A40275" w:rsidRPr="00A40275">
        <w:rPr>
          <w:szCs w:val="22"/>
        </w:rPr>
        <w:t xml:space="preserve"> ist wie ein</w:t>
      </w:r>
      <w:r>
        <w:rPr>
          <w:szCs w:val="22"/>
        </w:rPr>
        <w:t>e aussterbende Spezies</w:t>
      </w:r>
      <w:r w:rsidR="00A40275" w:rsidRPr="00A40275">
        <w:rPr>
          <w:szCs w:val="22"/>
        </w:rPr>
        <w:t xml:space="preserve"> </w:t>
      </w:r>
      <w:r>
        <w:rPr>
          <w:szCs w:val="22"/>
        </w:rPr>
        <w:t xml:space="preserve">im Zoo, das </w:t>
      </w:r>
      <w:r w:rsidR="009D42B3">
        <w:rPr>
          <w:szCs w:val="22"/>
        </w:rPr>
        <w:t>l</w:t>
      </w:r>
      <w:r w:rsidR="00A40275" w:rsidRPr="00A40275">
        <w:rPr>
          <w:szCs w:val="22"/>
        </w:rPr>
        <w:t xml:space="preserve">etzte </w:t>
      </w:r>
      <w:r w:rsidR="00287DFF">
        <w:rPr>
          <w:szCs w:val="22"/>
        </w:rPr>
        <w:t xml:space="preserve">Reptil </w:t>
      </w:r>
      <w:r w:rsidR="00A40275" w:rsidRPr="00A40275">
        <w:rPr>
          <w:szCs w:val="22"/>
        </w:rPr>
        <w:t>seiner A</w:t>
      </w:r>
      <w:r w:rsidR="002942B9">
        <w:rPr>
          <w:szCs w:val="22"/>
        </w:rPr>
        <w:t>rt,</w:t>
      </w:r>
      <w:r w:rsidR="002942B9" w:rsidRPr="002942B9">
        <w:rPr>
          <w:szCs w:val="22"/>
        </w:rPr>
        <w:t xml:space="preserve"> </w:t>
      </w:r>
      <w:r w:rsidR="002942B9">
        <w:rPr>
          <w:szCs w:val="22"/>
        </w:rPr>
        <w:t>„</w:t>
      </w:r>
      <w:r w:rsidR="002942B9" w:rsidRPr="00974F67">
        <w:rPr>
          <w:i/>
          <w:szCs w:val="22"/>
        </w:rPr>
        <w:t>die älteste erhaltene Außenmundart des deutschen Sprachraums</w:t>
      </w:r>
      <w:r w:rsidR="002942B9">
        <w:rPr>
          <w:szCs w:val="22"/>
        </w:rPr>
        <w:t>“</w:t>
      </w:r>
      <w:r w:rsidR="002942B9">
        <w:rPr>
          <w:rStyle w:val="Funotenzeichen"/>
          <w:szCs w:val="22"/>
        </w:rPr>
        <w:footnoteReference w:id="2"/>
      </w:r>
      <w:r w:rsidR="001354AA">
        <w:rPr>
          <w:szCs w:val="22"/>
        </w:rPr>
        <w:t xml:space="preserve">, </w:t>
      </w:r>
      <w:r>
        <w:rPr>
          <w:szCs w:val="22"/>
        </w:rPr>
        <w:t>die</w:t>
      </w:r>
      <w:r w:rsidR="002942B9" w:rsidRPr="002942B9">
        <w:rPr>
          <w:szCs w:val="22"/>
        </w:rPr>
        <w:t xml:space="preserve"> von Westtirol und an</w:t>
      </w:r>
      <w:r w:rsidR="00287DFF">
        <w:rPr>
          <w:szCs w:val="22"/>
        </w:rPr>
        <w:t>grenzenden Gebieten Bayerns um</w:t>
      </w:r>
      <w:r w:rsidR="002942B9" w:rsidRPr="002942B9">
        <w:rPr>
          <w:szCs w:val="22"/>
        </w:rPr>
        <w:t xml:space="preserve"> 1100 </w:t>
      </w:r>
      <w:r w:rsidR="00287DFF">
        <w:rPr>
          <w:szCs w:val="22"/>
        </w:rPr>
        <w:t xml:space="preserve"> nach Christus </w:t>
      </w:r>
      <w:r w:rsidR="002942B9" w:rsidRPr="002942B9">
        <w:rPr>
          <w:szCs w:val="22"/>
        </w:rPr>
        <w:t>zunächst auf das Plateau von Asiago (Provinz Vicenza) verpflanzt</w:t>
      </w:r>
      <w:r>
        <w:rPr>
          <w:szCs w:val="22"/>
        </w:rPr>
        <w:t xml:space="preserve"> worden war. </w:t>
      </w:r>
      <w:r w:rsidR="00A40275">
        <w:rPr>
          <w:szCs w:val="22"/>
        </w:rPr>
        <w:t>Das muss man  gesehen</w:t>
      </w:r>
      <w:r w:rsidR="009625DE">
        <w:rPr>
          <w:szCs w:val="22"/>
        </w:rPr>
        <w:t xml:space="preserve"> bzw. gehört</w:t>
      </w:r>
      <w:r w:rsidR="00A40275">
        <w:rPr>
          <w:szCs w:val="22"/>
        </w:rPr>
        <w:t xml:space="preserve"> haben</w:t>
      </w:r>
      <w:r w:rsidR="006D6259">
        <w:rPr>
          <w:szCs w:val="22"/>
        </w:rPr>
        <w:t>, so wie ge</w:t>
      </w:r>
      <w:r w:rsidR="00F91B2A">
        <w:rPr>
          <w:szCs w:val="22"/>
        </w:rPr>
        <w:t xml:space="preserve">rne sagt: </w:t>
      </w:r>
      <w:r w:rsidR="006D6259" w:rsidRPr="001354AA">
        <w:rPr>
          <w:szCs w:val="22"/>
        </w:rPr>
        <w:t>Ich bin noch über die alte Brücke von Mostar g</w:t>
      </w:r>
      <w:r w:rsidR="00F91B2A">
        <w:rPr>
          <w:szCs w:val="22"/>
        </w:rPr>
        <w:t>egangen</w:t>
      </w:r>
      <w:r w:rsidR="009D42B3">
        <w:rPr>
          <w:szCs w:val="22"/>
        </w:rPr>
        <w:t xml:space="preserve"> </w:t>
      </w:r>
      <w:r w:rsidR="00F91B2A">
        <w:rPr>
          <w:szCs w:val="22"/>
        </w:rPr>
        <w:t xml:space="preserve"> - </w:t>
      </w:r>
      <w:r w:rsidR="009D42B3">
        <w:rPr>
          <w:szCs w:val="22"/>
        </w:rPr>
        <w:t>oder</w:t>
      </w:r>
      <w:r w:rsidR="00F91B2A">
        <w:rPr>
          <w:szCs w:val="22"/>
        </w:rPr>
        <w:t xml:space="preserve">: </w:t>
      </w:r>
      <w:r w:rsidR="009D42B3" w:rsidRPr="00B016E3">
        <w:rPr>
          <w:szCs w:val="22"/>
        </w:rPr>
        <w:t>I</w:t>
      </w:r>
      <w:r w:rsidR="006D6259" w:rsidRPr="00B016E3">
        <w:rPr>
          <w:szCs w:val="22"/>
        </w:rPr>
        <w:t xml:space="preserve">ch habe noch </w:t>
      </w:r>
      <w:r w:rsidR="009D42B3" w:rsidRPr="00B016E3">
        <w:rPr>
          <w:szCs w:val="22"/>
        </w:rPr>
        <w:t>vor dem</w:t>
      </w:r>
      <w:r w:rsidR="006D6259" w:rsidRPr="00B016E3">
        <w:rPr>
          <w:szCs w:val="22"/>
        </w:rPr>
        <w:t xml:space="preserve"> Erdbeben 1976 </w:t>
      </w:r>
      <w:r w:rsidR="009D42B3" w:rsidRPr="00B016E3">
        <w:rPr>
          <w:szCs w:val="22"/>
        </w:rPr>
        <w:t xml:space="preserve">die </w:t>
      </w:r>
      <w:r w:rsidR="006D6259" w:rsidRPr="00B016E3">
        <w:rPr>
          <w:szCs w:val="22"/>
        </w:rPr>
        <w:t xml:space="preserve">Dörfer </w:t>
      </w:r>
      <w:r w:rsidR="009D42B3" w:rsidRPr="00B016E3">
        <w:rPr>
          <w:szCs w:val="22"/>
        </w:rPr>
        <w:t xml:space="preserve">im Kanaltal </w:t>
      </w:r>
      <w:r w:rsidR="00F91B2A">
        <w:rPr>
          <w:szCs w:val="22"/>
        </w:rPr>
        <w:t>durchwandert</w:t>
      </w:r>
      <w:r w:rsidR="00A40275" w:rsidRPr="00B016E3">
        <w:rPr>
          <w:szCs w:val="22"/>
        </w:rPr>
        <w:t>.</w:t>
      </w:r>
      <w:r w:rsidR="00A40275">
        <w:rPr>
          <w:szCs w:val="22"/>
        </w:rPr>
        <w:t xml:space="preserve"> </w:t>
      </w:r>
      <w:r w:rsidR="009625DE" w:rsidRPr="00B016E3">
        <w:rPr>
          <w:szCs w:val="22"/>
        </w:rPr>
        <w:t>Oder</w:t>
      </w:r>
      <w:r w:rsidR="00B016E3" w:rsidRPr="00B016E3">
        <w:rPr>
          <w:szCs w:val="22"/>
        </w:rPr>
        <w:t xml:space="preserve"> eben</w:t>
      </w:r>
      <w:r w:rsidR="00F91B2A">
        <w:rPr>
          <w:szCs w:val="22"/>
        </w:rPr>
        <w:t xml:space="preserve">: </w:t>
      </w:r>
      <w:r w:rsidR="009625DE" w:rsidRPr="00B016E3">
        <w:rPr>
          <w:szCs w:val="22"/>
        </w:rPr>
        <w:t xml:space="preserve">Ich war bei den Zimbern und </w:t>
      </w:r>
      <w:r w:rsidR="00974F67" w:rsidRPr="00B016E3">
        <w:rPr>
          <w:szCs w:val="22"/>
        </w:rPr>
        <w:t>habe sie noch sagen hören</w:t>
      </w:r>
      <w:r w:rsidR="006D6259" w:rsidRPr="00B016E3">
        <w:rPr>
          <w:szCs w:val="22"/>
        </w:rPr>
        <w:t xml:space="preserve"> </w:t>
      </w:r>
      <w:r w:rsidR="00A40275" w:rsidRPr="00B016E3">
        <w:rPr>
          <w:szCs w:val="22"/>
        </w:rPr>
        <w:t xml:space="preserve"> </w:t>
      </w:r>
      <w:r w:rsidR="00F91B2A">
        <w:rPr>
          <w:szCs w:val="22"/>
        </w:rPr>
        <w:t>„</w:t>
      </w:r>
      <w:hyperlink r:id="rId9" w:history="1">
        <w:r w:rsidR="00CE3C28" w:rsidRPr="00B016E3">
          <w:rPr>
            <w:szCs w:val="22"/>
          </w:rPr>
          <w:t xml:space="preserve">O </w:t>
        </w:r>
        <w:proofErr w:type="spellStart"/>
        <w:r w:rsidR="00CE3C28" w:rsidRPr="00B016E3">
          <w:rPr>
            <w:szCs w:val="22"/>
          </w:rPr>
          <w:t>maine</w:t>
        </w:r>
        <w:proofErr w:type="spellEnd"/>
        <w:r w:rsidR="00CE3C28" w:rsidRPr="00B016E3">
          <w:rPr>
            <w:szCs w:val="22"/>
          </w:rPr>
          <w:t xml:space="preserve"> </w:t>
        </w:r>
        <w:proofErr w:type="spellStart"/>
        <w:r w:rsidR="00CE3C28" w:rsidRPr="00B016E3">
          <w:rPr>
            <w:szCs w:val="22"/>
          </w:rPr>
          <w:t>Vraun</w:t>
        </w:r>
        <w:proofErr w:type="spellEnd"/>
        <w:r w:rsidR="00CE3C28" w:rsidRPr="00B016E3">
          <w:rPr>
            <w:szCs w:val="22"/>
          </w:rPr>
          <w:t xml:space="preserve"> und </w:t>
        </w:r>
        <w:proofErr w:type="spellStart"/>
        <w:r w:rsidR="00CE3C28" w:rsidRPr="00B016E3">
          <w:rPr>
            <w:szCs w:val="22"/>
          </w:rPr>
          <w:t>Hèeren</w:t>
        </w:r>
        <w:proofErr w:type="spellEnd"/>
      </w:hyperlink>
      <w:r w:rsidR="00420F73" w:rsidRPr="00B016E3">
        <w:rPr>
          <w:szCs w:val="22"/>
        </w:rPr>
        <w:t xml:space="preserve">: </w:t>
      </w:r>
      <w:hyperlink r:id="rId10" w:history="1">
        <w:proofErr w:type="spellStart"/>
        <w:r w:rsidR="00CE3C28" w:rsidRPr="00B016E3">
          <w:rPr>
            <w:szCs w:val="22"/>
          </w:rPr>
          <w:t>Boolkhent</w:t>
        </w:r>
        <w:proofErr w:type="spellEnd"/>
      </w:hyperlink>
      <w:r w:rsidR="00F91B2A">
        <w:rPr>
          <w:szCs w:val="22"/>
        </w:rPr>
        <w:t>“</w:t>
      </w:r>
      <w:r w:rsidR="003558AF" w:rsidRPr="00AC4852">
        <w:rPr>
          <w:szCs w:val="22"/>
        </w:rPr>
        <w:t xml:space="preserve"> </w:t>
      </w:r>
      <w:r w:rsidR="00B11951">
        <w:rPr>
          <w:szCs w:val="22"/>
        </w:rPr>
        <w:t xml:space="preserve"> </w:t>
      </w:r>
      <w:r w:rsidR="006D6259">
        <w:rPr>
          <w:szCs w:val="22"/>
        </w:rPr>
        <w:t xml:space="preserve">(„Willkommen, meine Damen und Herren!“) </w:t>
      </w:r>
      <w:r w:rsidR="009625DE">
        <w:rPr>
          <w:szCs w:val="22"/>
        </w:rPr>
        <w:t xml:space="preserve">Wir haben diese </w:t>
      </w:r>
      <w:r w:rsidR="00DC6DBC">
        <w:rPr>
          <w:szCs w:val="22"/>
        </w:rPr>
        <w:t>gesprochene Sprache</w:t>
      </w:r>
      <w:r w:rsidR="00974F67">
        <w:rPr>
          <w:szCs w:val="22"/>
        </w:rPr>
        <w:t xml:space="preserve"> gehört</w:t>
      </w:r>
      <w:r w:rsidR="008A3F61">
        <w:rPr>
          <w:szCs w:val="22"/>
        </w:rPr>
        <w:t xml:space="preserve">, </w:t>
      </w:r>
      <w:r w:rsidR="00974F67">
        <w:rPr>
          <w:szCs w:val="22"/>
        </w:rPr>
        <w:t>die</w:t>
      </w:r>
      <w:r w:rsidR="009625DE">
        <w:rPr>
          <w:szCs w:val="22"/>
        </w:rPr>
        <w:t xml:space="preserve"> so</w:t>
      </w:r>
      <w:r w:rsidR="00974F67">
        <w:rPr>
          <w:szCs w:val="22"/>
        </w:rPr>
        <w:t xml:space="preserve"> a</w:t>
      </w:r>
      <w:r w:rsidR="00DC6DBC">
        <w:rPr>
          <w:szCs w:val="22"/>
        </w:rPr>
        <w:t>ltertümlich</w:t>
      </w:r>
      <w:r w:rsidR="008A3F61">
        <w:rPr>
          <w:szCs w:val="22"/>
        </w:rPr>
        <w:t xml:space="preserve"> </w:t>
      </w:r>
      <w:r w:rsidR="009625DE">
        <w:rPr>
          <w:szCs w:val="22"/>
        </w:rPr>
        <w:t>anmutet. Was auffiel</w:t>
      </w:r>
      <w:r w:rsidR="00F91B2A">
        <w:rPr>
          <w:szCs w:val="22"/>
        </w:rPr>
        <w:t>,</w:t>
      </w:r>
      <w:r w:rsidR="009625DE">
        <w:rPr>
          <w:szCs w:val="22"/>
        </w:rPr>
        <w:t xml:space="preserve"> war ein getragener Tonfall;</w:t>
      </w:r>
      <w:r w:rsidR="00B93684">
        <w:rPr>
          <w:szCs w:val="22"/>
        </w:rPr>
        <w:t xml:space="preserve"> </w:t>
      </w:r>
      <w:r w:rsidR="00B93684" w:rsidRPr="00B93684">
        <w:rPr>
          <w:szCs w:val="22"/>
        </w:rPr>
        <w:t>Vokale und Endsilbe</w:t>
      </w:r>
      <w:r w:rsidR="004238C4">
        <w:rPr>
          <w:szCs w:val="22"/>
        </w:rPr>
        <w:t>n</w:t>
      </w:r>
      <w:r w:rsidR="009625DE">
        <w:rPr>
          <w:szCs w:val="22"/>
        </w:rPr>
        <w:t xml:space="preserve">, die ungetrübt klingen; gerundete Laute; spezifische Quantitäten und eine </w:t>
      </w:r>
      <w:r w:rsidR="009625DE">
        <w:rPr>
          <w:szCs w:val="22"/>
        </w:rPr>
        <w:lastRenderedPageBreak/>
        <w:t xml:space="preserve">reichhaltige Klangfülle. </w:t>
      </w:r>
      <w:r w:rsidR="00B016E3">
        <w:rPr>
          <w:szCs w:val="22"/>
        </w:rPr>
        <w:t>Es war beeindruckend und</w:t>
      </w:r>
      <w:r w:rsidR="009625DE">
        <w:rPr>
          <w:szCs w:val="22"/>
        </w:rPr>
        <w:t xml:space="preserve"> interessant! </w:t>
      </w:r>
      <w:r w:rsidR="004238C4">
        <w:rPr>
          <w:szCs w:val="22"/>
        </w:rPr>
        <w:t>Lebt die Sprache noch, und wenn ja: wie lange noch</w:t>
      </w:r>
      <w:r w:rsidR="00974F67">
        <w:rPr>
          <w:szCs w:val="22"/>
        </w:rPr>
        <w:t>?</w:t>
      </w:r>
    </w:p>
    <w:p w14:paraId="19C13054" w14:textId="77777777" w:rsidR="00287DFF" w:rsidRDefault="00287DFF" w:rsidP="00AC4852">
      <w:pPr>
        <w:spacing w:after="0" w:line="360" w:lineRule="auto"/>
        <w:jc w:val="both"/>
        <w:rPr>
          <w:szCs w:val="22"/>
        </w:rPr>
      </w:pPr>
    </w:p>
    <w:p w14:paraId="2367B892" w14:textId="77777777" w:rsidR="00886D0D" w:rsidRPr="00287DFF" w:rsidRDefault="00BB0199" w:rsidP="00AC4852">
      <w:pPr>
        <w:spacing w:after="0" w:line="360" w:lineRule="auto"/>
        <w:jc w:val="both"/>
        <w:rPr>
          <w:szCs w:val="22"/>
        </w:rPr>
      </w:pPr>
      <w:r>
        <w:rPr>
          <w:szCs w:val="22"/>
        </w:rPr>
        <w:t xml:space="preserve">Die </w:t>
      </w:r>
      <w:r w:rsidR="0069256E">
        <w:rPr>
          <w:szCs w:val="22"/>
        </w:rPr>
        <w:t>Abstufungen</w:t>
      </w:r>
      <w:r>
        <w:rPr>
          <w:szCs w:val="22"/>
        </w:rPr>
        <w:t xml:space="preserve">  2 bis 5 der </w:t>
      </w:r>
      <w:r w:rsidR="0069256E">
        <w:rPr>
          <w:szCs w:val="22"/>
        </w:rPr>
        <w:t>Sprach-K</w:t>
      </w:r>
      <w:r>
        <w:rPr>
          <w:szCs w:val="22"/>
        </w:rPr>
        <w:t>lassifikationen der UNECSO</w:t>
      </w:r>
      <w:r>
        <w:rPr>
          <w:rStyle w:val="Funotenzeichen"/>
          <w:szCs w:val="22"/>
        </w:rPr>
        <w:footnoteReference w:id="3"/>
      </w:r>
      <w:r>
        <w:rPr>
          <w:szCs w:val="22"/>
        </w:rPr>
        <w:t xml:space="preserve"> beschreiben </w:t>
      </w:r>
      <w:r w:rsidR="00886D0D">
        <w:rPr>
          <w:szCs w:val="22"/>
        </w:rPr>
        <w:t>den Sprachgebrauchs-Status der</w:t>
      </w:r>
      <w:r w:rsidR="00287DFF">
        <w:rPr>
          <w:szCs w:val="22"/>
        </w:rPr>
        <w:t xml:space="preserve"> drei</w:t>
      </w:r>
      <w:r w:rsidR="00886D0D">
        <w:rPr>
          <w:szCs w:val="22"/>
        </w:rPr>
        <w:t xml:space="preserve"> z</w:t>
      </w:r>
      <w:r>
        <w:rPr>
          <w:szCs w:val="22"/>
        </w:rPr>
        <w:t>imbrischen</w:t>
      </w:r>
      <w:r w:rsidR="00886D0D">
        <w:rPr>
          <w:szCs w:val="22"/>
        </w:rPr>
        <w:t xml:space="preserve"> Dialekte</w:t>
      </w:r>
      <w:r w:rsidR="00B80EFD">
        <w:rPr>
          <w:rStyle w:val="Funotenzeichen"/>
          <w:szCs w:val="22"/>
        </w:rPr>
        <w:footnoteReference w:id="4"/>
      </w:r>
      <w:r w:rsidR="00B80EFD">
        <w:rPr>
          <w:szCs w:val="22"/>
        </w:rPr>
        <w:t xml:space="preserve">, nämlich des </w:t>
      </w:r>
      <w:proofErr w:type="spellStart"/>
      <w:r w:rsidR="00B80EFD" w:rsidRPr="00B80EFD">
        <w:rPr>
          <w:szCs w:val="22"/>
        </w:rPr>
        <w:t>Tauć</w:t>
      </w:r>
      <w:proofErr w:type="spellEnd"/>
      <w:r w:rsidR="00B80EFD" w:rsidRPr="00B80EFD">
        <w:rPr>
          <w:szCs w:val="22"/>
        </w:rPr>
        <w:t xml:space="preserve"> </w:t>
      </w:r>
      <w:r w:rsidR="004238C4">
        <w:rPr>
          <w:szCs w:val="22"/>
        </w:rPr>
        <w:t xml:space="preserve"> </w:t>
      </w:r>
      <w:r w:rsidR="00B80EFD" w:rsidRPr="00B80EFD">
        <w:rPr>
          <w:szCs w:val="22"/>
        </w:rPr>
        <w:t>(Drei</w:t>
      </w:r>
      <w:r w:rsidR="0069256E">
        <w:rPr>
          <w:szCs w:val="22"/>
        </w:rPr>
        <w:t>zehn Gemeinden), des Zimbrisch der Sieben</w:t>
      </w:r>
      <w:r w:rsidR="00B80EFD" w:rsidRPr="00B80EFD">
        <w:rPr>
          <w:szCs w:val="22"/>
        </w:rPr>
        <w:t xml:space="preserve"> Gemeinden und </w:t>
      </w:r>
      <w:r w:rsidR="0069256E">
        <w:rPr>
          <w:szCs w:val="22"/>
        </w:rPr>
        <w:t xml:space="preserve">des </w:t>
      </w:r>
      <w:proofErr w:type="spellStart"/>
      <w:r w:rsidR="00B80EFD" w:rsidRPr="00B80EFD">
        <w:rPr>
          <w:szCs w:val="22"/>
        </w:rPr>
        <w:t>Lusérner</w:t>
      </w:r>
      <w:proofErr w:type="spellEnd"/>
      <w:r w:rsidR="00B80EFD" w:rsidRPr="00B80EFD">
        <w:rPr>
          <w:szCs w:val="22"/>
        </w:rPr>
        <w:t xml:space="preserve"> Zimbrisch</w:t>
      </w:r>
      <w:r w:rsidR="00B016E3">
        <w:rPr>
          <w:szCs w:val="22"/>
        </w:rPr>
        <w:t xml:space="preserve">. </w:t>
      </w:r>
      <w:r>
        <w:rPr>
          <w:szCs w:val="22"/>
        </w:rPr>
        <w:t xml:space="preserve">Im </w:t>
      </w:r>
      <w:r w:rsidR="00B80EFD">
        <w:rPr>
          <w:szCs w:val="22"/>
        </w:rPr>
        <w:t>besten Fall gilt Zimbrisch als p</w:t>
      </w:r>
      <w:r>
        <w:rPr>
          <w:szCs w:val="22"/>
        </w:rPr>
        <w:t>otenziell gefährdet („</w:t>
      </w:r>
      <w:r w:rsidRPr="00974F67">
        <w:rPr>
          <w:i/>
          <w:szCs w:val="22"/>
        </w:rPr>
        <w:t>vulnerable</w:t>
      </w:r>
      <w:r>
        <w:rPr>
          <w:szCs w:val="22"/>
        </w:rPr>
        <w:t>“</w:t>
      </w:r>
      <w:r w:rsidR="00886D0D">
        <w:rPr>
          <w:szCs w:val="22"/>
        </w:rPr>
        <w:t xml:space="preserve">, </w:t>
      </w:r>
      <w:r w:rsidR="00B016E3">
        <w:rPr>
          <w:szCs w:val="22"/>
        </w:rPr>
        <w:t xml:space="preserve">Kategorie </w:t>
      </w:r>
      <w:r w:rsidR="00886D0D">
        <w:rPr>
          <w:szCs w:val="22"/>
        </w:rPr>
        <w:t>2</w:t>
      </w:r>
      <w:r w:rsidR="00B016E3">
        <w:rPr>
          <w:szCs w:val="22"/>
        </w:rPr>
        <w:t>)</w:t>
      </w:r>
      <w:r w:rsidR="00B80EFD">
        <w:rPr>
          <w:szCs w:val="22"/>
        </w:rPr>
        <w:t xml:space="preserve"> dort, wo es eine  </w:t>
      </w:r>
      <w:r w:rsidRPr="00BB0199">
        <w:rPr>
          <w:szCs w:val="22"/>
        </w:rPr>
        <w:t>relativ hohen Sprecherzahl</w:t>
      </w:r>
      <w:r>
        <w:rPr>
          <w:szCs w:val="22"/>
        </w:rPr>
        <w:t xml:space="preserve"> aufweist</w:t>
      </w:r>
      <w:r w:rsidRPr="00BB0199">
        <w:rPr>
          <w:szCs w:val="22"/>
        </w:rPr>
        <w:t>, die mindestens in großen Teilen ihres Verbreitungsgebiets auch an die jüngeren Generationen weitergegeben wird</w:t>
      </w:r>
      <w:r w:rsidR="00886D0D">
        <w:rPr>
          <w:szCs w:val="22"/>
        </w:rPr>
        <w:t xml:space="preserve">, wie in </w:t>
      </w:r>
      <w:proofErr w:type="spellStart"/>
      <w:r w:rsidR="00886D0D">
        <w:rPr>
          <w:szCs w:val="22"/>
        </w:rPr>
        <w:t>Lusérn</w:t>
      </w:r>
      <w:proofErr w:type="spellEnd"/>
      <w:r w:rsidRPr="00BB0199">
        <w:rPr>
          <w:szCs w:val="22"/>
        </w:rPr>
        <w:t>. Die Sprache hat jedoch gewisse Einschränkungen; sie ist z. B. nicht offizielle Verwaltungssprache oder sie ist im Bildungswesen nicht präsent.</w:t>
      </w:r>
      <w:r w:rsidR="00886D0D">
        <w:rPr>
          <w:szCs w:val="22"/>
        </w:rPr>
        <w:t xml:space="preserve"> In vielen Gebieten </w:t>
      </w:r>
      <w:r>
        <w:rPr>
          <w:szCs w:val="22"/>
        </w:rPr>
        <w:t xml:space="preserve">gilt Zimbrisch als </w:t>
      </w:r>
      <w:r w:rsidR="00886D0D">
        <w:rPr>
          <w:szCs w:val="22"/>
        </w:rPr>
        <w:t>gefährdet (</w:t>
      </w:r>
      <w:proofErr w:type="spellStart"/>
      <w:r w:rsidR="00886D0D" w:rsidRPr="00974F67">
        <w:rPr>
          <w:i/>
          <w:szCs w:val="22"/>
        </w:rPr>
        <w:t>definitively</w:t>
      </w:r>
      <w:proofErr w:type="spellEnd"/>
      <w:r w:rsidR="00886D0D" w:rsidRPr="00974F67">
        <w:rPr>
          <w:i/>
          <w:szCs w:val="22"/>
        </w:rPr>
        <w:t xml:space="preserve"> </w:t>
      </w:r>
      <w:proofErr w:type="spellStart"/>
      <w:r w:rsidR="00886D0D" w:rsidRPr="00974F67">
        <w:rPr>
          <w:i/>
          <w:szCs w:val="22"/>
        </w:rPr>
        <w:t>endangered</w:t>
      </w:r>
      <w:proofErr w:type="spellEnd"/>
      <w:r w:rsidR="00886D0D">
        <w:rPr>
          <w:szCs w:val="22"/>
        </w:rPr>
        <w:t xml:space="preserve">, </w:t>
      </w:r>
      <w:r w:rsidR="00B016E3">
        <w:rPr>
          <w:szCs w:val="22"/>
        </w:rPr>
        <w:t xml:space="preserve">Kategorie </w:t>
      </w:r>
      <w:r w:rsidR="00886D0D">
        <w:rPr>
          <w:szCs w:val="22"/>
        </w:rPr>
        <w:t>3), wenn sie</w:t>
      </w:r>
      <w:r w:rsidR="00886D0D" w:rsidRPr="00886D0D">
        <w:rPr>
          <w:szCs w:val="22"/>
        </w:rPr>
        <w:t xml:space="preserve"> nicht mehr von Kindern zu Hause als Muttersprache erlernt</w:t>
      </w:r>
      <w:r w:rsidR="00886D0D">
        <w:rPr>
          <w:szCs w:val="22"/>
        </w:rPr>
        <w:t xml:space="preserve"> wird</w:t>
      </w:r>
      <w:r w:rsidR="00886D0D" w:rsidRPr="00886D0D">
        <w:rPr>
          <w:szCs w:val="22"/>
        </w:rPr>
        <w:t xml:space="preserve">. </w:t>
      </w:r>
      <w:r w:rsidR="00886D0D">
        <w:rPr>
          <w:szCs w:val="22"/>
        </w:rPr>
        <w:t xml:space="preserve"> Sehr oft kann der Status mit „ernsthaft gefährdet“ (</w:t>
      </w:r>
      <w:proofErr w:type="spellStart"/>
      <w:r w:rsidR="00886D0D" w:rsidRPr="00974F67">
        <w:rPr>
          <w:i/>
          <w:szCs w:val="22"/>
        </w:rPr>
        <w:t>severely</w:t>
      </w:r>
      <w:proofErr w:type="spellEnd"/>
      <w:r w:rsidR="00886D0D" w:rsidRPr="00974F67">
        <w:rPr>
          <w:i/>
          <w:szCs w:val="22"/>
        </w:rPr>
        <w:t xml:space="preserve"> </w:t>
      </w:r>
      <w:proofErr w:type="spellStart"/>
      <w:r w:rsidR="00886D0D" w:rsidRPr="00974F67">
        <w:rPr>
          <w:i/>
          <w:szCs w:val="22"/>
        </w:rPr>
        <w:t>endangered</w:t>
      </w:r>
      <w:proofErr w:type="spellEnd"/>
      <w:r w:rsidR="00886D0D">
        <w:rPr>
          <w:szCs w:val="22"/>
        </w:rPr>
        <w:t xml:space="preserve">, </w:t>
      </w:r>
      <w:r w:rsidR="00B016E3">
        <w:rPr>
          <w:szCs w:val="22"/>
        </w:rPr>
        <w:t xml:space="preserve">Kategorie </w:t>
      </w:r>
      <w:r w:rsidR="00886D0D">
        <w:rPr>
          <w:szCs w:val="22"/>
        </w:rPr>
        <w:t xml:space="preserve">4) bezeichnet werden, wenn sie </w:t>
      </w:r>
      <w:r w:rsidR="00886D0D">
        <w:t>nur noch von der Großelterngeneration gesprochen, von der Elterngeneration be</w:t>
      </w:r>
      <w:r w:rsidR="00B80EFD">
        <w:t>stenfalls verstanden aber nicht</w:t>
      </w:r>
      <w:r w:rsidR="00886D0D">
        <w:t xml:space="preserve"> unter sich verwendet bzw. weitergegeben wird. Die wenigen nachwachsenden Sprecher beherrschen die dominierende Sprache deutlich besser. Schließlich wird von </w:t>
      </w:r>
      <w:r w:rsidR="00886D0D">
        <w:rPr>
          <w:szCs w:val="22"/>
        </w:rPr>
        <w:t>„</w:t>
      </w:r>
      <w:r w:rsidR="00886D0D" w:rsidRPr="00886D0D">
        <w:t>moribund“ (</w:t>
      </w:r>
      <w:proofErr w:type="spellStart"/>
      <w:r w:rsidR="00886D0D" w:rsidRPr="00974F67">
        <w:rPr>
          <w:i/>
        </w:rPr>
        <w:t>critically</w:t>
      </w:r>
      <w:proofErr w:type="spellEnd"/>
      <w:r w:rsidR="00886D0D" w:rsidRPr="00974F67">
        <w:rPr>
          <w:i/>
        </w:rPr>
        <w:t xml:space="preserve"> </w:t>
      </w:r>
      <w:proofErr w:type="spellStart"/>
      <w:r w:rsidR="00886D0D" w:rsidRPr="00974F67">
        <w:rPr>
          <w:i/>
        </w:rPr>
        <w:t>endangered</w:t>
      </w:r>
      <w:proofErr w:type="spellEnd"/>
      <w:r w:rsidR="00886D0D">
        <w:t xml:space="preserve">, </w:t>
      </w:r>
      <w:r w:rsidR="00B016E3">
        <w:t xml:space="preserve">Kategorie </w:t>
      </w:r>
      <w:r w:rsidR="00886D0D">
        <w:t>5</w:t>
      </w:r>
      <w:r w:rsidR="00886D0D" w:rsidRPr="00886D0D">
        <w:t>)</w:t>
      </w:r>
      <w:r w:rsidR="00886D0D">
        <w:t xml:space="preserve"> gesprochen, wenn es </w:t>
      </w:r>
      <w:r w:rsidR="00886D0D" w:rsidRPr="00886D0D">
        <w:t>mit Ausnahme weniger Halbsprecher, nur noch ältere Sprecher</w:t>
      </w:r>
      <w:r w:rsidR="00886D0D">
        <w:t xml:space="preserve"> gibt</w:t>
      </w:r>
      <w:r w:rsidR="00886D0D" w:rsidRPr="00886D0D">
        <w:t xml:space="preserve"> und selbst diese </w:t>
      </w:r>
      <w:r w:rsidR="00886D0D">
        <w:t xml:space="preserve"> die Sprache nur noch teilweise sprechen – </w:t>
      </w:r>
      <w:r w:rsidR="00D364C2">
        <w:t>das gilt für die Situation der Sieben</w:t>
      </w:r>
      <w:r w:rsidR="00886D0D">
        <w:t xml:space="preserve"> Gemeinden und das „</w:t>
      </w:r>
      <w:proofErr w:type="spellStart"/>
      <w:r w:rsidR="00886D0D">
        <w:t>Tau</w:t>
      </w:r>
      <w:r w:rsidR="00886D0D" w:rsidRPr="0069256E">
        <w:t>ć</w:t>
      </w:r>
      <w:proofErr w:type="spellEnd"/>
      <w:r w:rsidR="00D364C2">
        <w:t>“ der Dreizehn</w:t>
      </w:r>
      <w:r w:rsidR="00886D0D">
        <w:t xml:space="preserve"> Gemeinden .</w:t>
      </w:r>
      <w:r w:rsidR="00886D0D" w:rsidRPr="00886D0D">
        <w:t xml:space="preserve"> Die Sprecherzahl ist so niedrig, dass ein Überleben der Sprache äußerst unwahrscheinlich ist</w:t>
      </w:r>
      <w:r w:rsidR="00886D0D">
        <w:rPr>
          <w:rStyle w:val="Funotenzeichen"/>
        </w:rPr>
        <w:footnoteReference w:id="5"/>
      </w:r>
      <w:r w:rsidR="00886D0D" w:rsidRPr="00886D0D">
        <w:t xml:space="preserve">. </w:t>
      </w:r>
      <w:r w:rsidR="00287DFF">
        <w:t xml:space="preserve">Auf der Skala wäre die </w:t>
      </w:r>
      <w:r w:rsidR="00B016E3">
        <w:t>Kategorie</w:t>
      </w:r>
      <w:r w:rsidR="00287DFF">
        <w:t xml:space="preserve"> </w:t>
      </w:r>
      <w:r w:rsidR="00886D0D">
        <w:t>6 die Klassifizierung für ausgestorbene Sprachen. In einzelnen Gemeinden gilt das für die zimbrischen Dialekte.</w:t>
      </w:r>
    </w:p>
    <w:p w14:paraId="5D207967" w14:textId="77777777" w:rsidR="00287DFF" w:rsidRDefault="00287DFF" w:rsidP="00AC4852">
      <w:pPr>
        <w:spacing w:after="0" w:line="360" w:lineRule="auto"/>
        <w:jc w:val="both"/>
        <w:rPr>
          <w:szCs w:val="22"/>
        </w:rPr>
      </w:pPr>
    </w:p>
    <w:p w14:paraId="41DE3F62" w14:textId="77777777" w:rsidR="00FD7536" w:rsidRDefault="00913FD6" w:rsidP="00AC4852">
      <w:pPr>
        <w:spacing w:after="0" w:line="360" w:lineRule="auto"/>
        <w:jc w:val="both"/>
        <w:rPr>
          <w:szCs w:val="22"/>
        </w:rPr>
      </w:pPr>
      <w:r>
        <w:rPr>
          <w:szCs w:val="22"/>
        </w:rPr>
        <w:t>Es handelt sich um eine Kultur-Entität</w:t>
      </w:r>
      <w:r w:rsidR="0083617B">
        <w:rPr>
          <w:szCs w:val="22"/>
        </w:rPr>
        <w:t xml:space="preserve"> der man sich interessiert, ab</w:t>
      </w:r>
      <w:r w:rsidR="00B11951">
        <w:rPr>
          <w:szCs w:val="22"/>
        </w:rPr>
        <w:t xml:space="preserve">er möglichst ohne </w:t>
      </w:r>
      <w:r w:rsidR="001354AA">
        <w:rPr>
          <w:szCs w:val="22"/>
        </w:rPr>
        <w:t xml:space="preserve">romantisch </w:t>
      </w:r>
      <w:r w:rsidR="00B11951">
        <w:rPr>
          <w:szCs w:val="22"/>
        </w:rPr>
        <w:t>verklärten</w:t>
      </w:r>
      <w:r w:rsidR="0083617B">
        <w:rPr>
          <w:szCs w:val="22"/>
        </w:rPr>
        <w:t xml:space="preserve"> Blick nähern soll</w:t>
      </w:r>
      <w:r w:rsidR="00B016E3">
        <w:rPr>
          <w:szCs w:val="22"/>
        </w:rPr>
        <w:t>te</w:t>
      </w:r>
      <w:r w:rsidR="0083617B">
        <w:rPr>
          <w:szCs w:val="22"/>
        </w:rPr>
        <w:t xml:space="preserve">. Interessegeleitete Erkundung </w:t>
      </w:r>
      <w:r w:rsidR="001670FA">
        <w:rPr>
          <w:szCs w:val="22"/>
        </w:rPr>
        <w:t xml:space="preserve">ist </w:t>
      </w:r>
      <w:r w:rsidR="00974F67">
        <w:rPr>
          <w:szCs w:val="22"/>
        </w:rPr>
        <w:t xml:space="preserve">– bildlich gesprochen - </w:t>
      </w:r>
      <w:r w:rsidR="001670FA">
        <w:rPr>
          <w:szCs w:val="22"/>
        </w:rPr>
        <w:t xml:space="preserve">nicht </w:t>
      </w:r>
      <w:r w:rsidR="00974F67">
        <w:rPr>
          <w:szCs w:val="22"/>
        </w:rPr>
        <w:t>das Bestaunen von Fossilien</w:t>
      </w:r>
      <w:r w:rsidR="00411975">
        <w:rPr>
          <w:szCs w:val="22"/>
        </w:rPr>
        <w:t xml:space="preserve">, sondern </w:t>
      </w:r>
      <w:r w:rsidR="00287DFF">
        <w:rPr>
          <w:szCs w:val="22"/>
        </w:rPr>
        <w:t>versteht sich als</w:t>
      </w:r>
      <w:r w:rsidR="00411975">
        <w:rPr>
          <w:szCs w:val="22"/>
        </w:rPr>
        <w:t xml:space="preserve">  </w:t>
      </w:r>
      <w:r w:rsidR="00B016E3">
        <w:rPr>
          <w:szCs w:val="22"/>
        </w:rPr>
        <w:t xml:space="preserve">systematisches Studium mit dem Blick auf </w:t>
      </w:r>
      <w:r w:rsidR="00F91B2A">
        <w:rPr>
          <w:szCs w:val="22"/>
        </w:rPr>
        <w:t>Revitalisierung</w:t>
      </w:r>
      <w:r w:rsidR="00411975">
        <w:rPr>
          <w:szCs w:val="22"/>
        </w:rPr>
        <w:t xml:space="preserve"> eines </w:t>
      </w:r>
      <w:r w:rsidR="001670FA">
        <w:rPr>
          <w:szCs w:val="22"/>
        </w:rPr>
        <w:t xml:space="preserve"> </w:t>
      </w:r>
      <w:r w:rsidR="00974F67">
        <w:rPr>
          <w:szCs w:val="22"/>
        </w:rPr>
        <w:t>zunehmend „</w:t>
      </w:r>
      <w:r w:rsidR="00411975">
        <w:rPr>
          <w:szCs w:val="22"/>
        </w:rPr>
        <w:t>verkarsteten</w:t>
      </w:r>
      <w:r w:rsidR="00974F67">
        <w:rPr>
          <w:szCs w:val="22"/>
        </w:rPr>
        <w:t>“</w:t>
      </w:r>
      <w:r w:rsidR="00411975">
        <w:rPr>
          <w:szCs w:val="22"/>
        </w:rPr>
        <w:t xml:space="preserve"> Sprachgebiets.</w:t>
      </w:r>
    </w:p>
    <w:p w14:paraId="063259B6" w14:textId="77777777" w:rsidR="00411975" w:rsidRDefault="00411975" w:rsidP="00AC4852">
      <w:pPr>
        <w:spacing w:after="0" w:line="360" w:lineRule="auto"/>
        <w:jc w:val="both"/>
        <w:rPr>
          <w:szCs w:val="22"/>
        </w:rPr>
      </w:pPr>
    </w:p>
    <w:p w14:paraId="54A85D0E" w14:textId="77777777" w:rsidR="00FD7536" w:rsidRPr="00FD7536" w:rsidRDefault="005D1FF2" w:rsidP="002409F4">
      <w:pPr>
        <w:pStyle w:val="berschrift2"/>
      </w:pPr>
      <w:bookmarkStart w:id="5" w:name="_Toc467158073"/>
      <w:r>
        <w:t xml:space="preserve">Annahme 2: </w:t>
      </w:r>
      <w:r w:rsidR="00784A43">
        <w:t>Die</w:t>
      </w:r>
      <w:r>
        <w:t xml:space="preserve"> </w:t>
      </w:r>
      <w:r w:rsidR="00FD7536" w:rsidRPr="00FD7536">
        <w:t xml:space="preserve">Zimbern </w:t>
      </w:r>
      <w:r w:rsidR="00784A43">
        <w:t xml:space="preserve">müssen </w:t>
      </w:r>
      <w:r w:rsidR="00FD7536" w:rsidRPr="00FD7536">
        <w:t>Kulturgewinner mit zwei Sprachen</w:t>
      </w:r>
      <w:r w:rsidR="00784A43">
        <w:t xml:space="preserve"> sein</w:t>
      </w:r>
      <w:r w:rsidR="00FD7536" w:rsidRPr="00FD7536">
        <w:t>, einer germanischen und einer romanische</w:t>
      </w:r>
      <w:r w:rsidR="00784A43">
        <w:t>n</w:t>
      </w:r>
      <w:bookmarkEnd w:id="5"/>
    </w:p>
    <w:p w14:paraId="5A06B5EE" w14:textId="77777777" w:rsidR="005F5997" w:rsidRDefault="005F5997" w:rsidP="00AC4852">
      <w:pPr>
        <w:spacing w:after="0" w:line="360" w:lineRule="auto"/>
        <w:jc w:val="both"/>
        <w:rPr>
          <w:szCs w:val="22"/>
        </w:rPr>
      </w:pPr>
      <w:r w:rsidRPr="00FD7536">
        <w:rPr>
          <w:szCs w:val="22"/>
        </w:rPr>
        <w:t>Der oberflächliche Betrachter kommt anhand der Annahm</w:t>
      </w:r>
      <w:r w:rsidR="00B016E3">
        <w:rPr>
          <w:szCs w:val="22"/>
        </w:rPr>
        <w:t>e, es handle sich um eine Mischung</w:t>
      </w:r>
      <w:r w:rsidRPr="00FD7536">
        <w:rPr>
          <w:szCs w:val="22"/>
        </w:rPr>
        <w:t xml:space="preserve"> aus Deutsch und Italienisch vorschnell zum Urteil, Zimbern könnten gleichermaßen Deutsch wie Italienisch</w:t>
      </w:r>
      <w:r>
        <w:rPr>
          <w:szCs w:val="22"/>
        </w:rPr>
        <w:t xml:space="preserve"> und seien dadurch im Vorteil. Weit gef</w:t>
      </w:r>
      <w:r w:rsidRPr="00FD7536">
        <w:rPr>
          <w:szCs w:val="22"/>
        </w:rPr>
        <w:t xml:space="preserve">ehlt!  Wer Zimbrisch spricht, beherrscht </w:t>
      </w:r>
      <w:r w:rsidR="00287DFF">
        <w:rPr>
          <w:szCs w:val="22"/>
        </w:rPr>
        <w:t xml:space="preserve">(zusätzlich) </w:t>
      </w:r>
      <w:r w:rsidRPr="00FD7536">
        <w:rPr>
          <w:szCs w:val="22"/>
        </w:rPr>
        <w:t xml:space="preserve">in der Regel mindestens eine romanische Varietät, </w:t>
      </w:r>
      <w:r>
        <w:rPr>
          <w:szCs w:val="22"/>
        </w:rPr>
        <w:t xml:space="preserve">als </w:t>
      </w:r>
      <w:r w:rsidRPr="00FD7536">
        <w:rPr>
          <w:szCs w:val="22"/>
        </w:rPr>
        <w:t xml:space="preserve"> Staatssprache</w:t>
      </w:r>
      <w:r>
        <w:rPr>
          <w:szCs w:val="22"/>
        </w:rPr>
        <w:t xml:space="preserve">  </w:t>
      </w:r>
      <w:r w:rsidRPr="00FD7536">
        <w:rPr>
          <w:szCs w:val="22"/>
        </w:rPr>
        <w:t xml:space="preserve">die italienische Norm sowie ein </w:t>
      </w:r>
      <w:r w:rsidRPr="00FD7536">
        <w:rPr>
          <w:szCs w:val="22"/>
        </w:rPr>
        <w:lastRenderedPageBreak/>
        <w:t xml:space="preserve">lokales Regionalitalienisch (etwa Veronesisch), doch gute aktive Kenntnisse im Hochdeutschen sind </w:t>
      </w:r>
      <w:r>
        <w:rPr>
          <w:szCs w:val="22"/>
        </w:rPr>
        <w:t>keineswegs vorauszusetzen</w:t>
      </w:r>
      <w:r w:rsidRPr="00FD7536">
        <w:rPr>
          <w:szCs w:val="22"/>
        </w:rPr>
        <w:t>!</w:t>
      </w:r>
      <w:r>
        <w:rPr>
          <w:szCs w:val="22"/>
        </w:rPr>
        <w:t xml:space="preserve"> </w:t>
      </w:r>
    </w:p>
    <w:p w14:paraId="4E7E4F1D" w14:textId="77777777" w:rsidR="00287DFF" w:rsidRDefault="00287DFF" w:rsidP="00AC4852">
      <w:pPr>
        <w:spacing w:after="0" w:line="360" w:lineRule="auto"/>
        <w:jc w:val="both"/>
        <w:rPr>
          <w:szCs w:val="22"/>
        </w:rPr>
      </w:pPr>
    </w:p>
    <w:p w14:paraId="5EADFBB4" w14:textId="77777777" w:rsidR="001541F4" w:rsidRDefault="001670FA" w:rsidP="00AC4852">
      <w:pPr>
        <w:spacing w:after="0" w:line="360" w:lineRule="auto"/>
        <w:jc w:val="both"/>
        <w:rPr>
          <w:szCs w:val="22"/>
        </w:rPr>
      </w:pPr>
      <w:r>
        <w:rPr>
          <w:szCs w:val="22"/>
        </w:rPr>
        <w:t>Was bewirkt eine</w:t>
      </w:r>
      <w:r w:rsidR="00FD7536">
        <w:rPr>
          <w:szCs w:val="22"/>
        </w:rPr>
        <w:t xml:space="preserve"> „lange Isolation vom binnendeutschen Sprachraum“</w:t>
      </w:r>
      <w:r w:rsidR="00FD7536">
        <w:rPr>
          <w:rStyle w:val="Funotenzeichen"/>
          <w:szCs w:val="22"/>
        </w:rPr>
        <w:footnoteReference w:id="6"/>
      </w:r>
      <w:r w:rsidR="00FD7536">
        <w:rPr>
          <w:szCs w:val="22"/>
        </w:rPr>
        <w:t xml:space="preserve">  an Konvergenzprozessen und Alleinstellungsmerkmale</w:t>
      </w:r>
      <w:r w:rsidR="005F5997">
        <w:rPr>
          <w:szCs w:val="22"/>
        </w:rPr>
        <w:t>n</w:t>
      </w:r>
      <w:r>
        <w:rPr>
          <w:szCs w:val="22"/>
        </w:rPr>
        <w:t>? B</w:t>
      </w:r>
      <w:r w:rsidR="00FD7536">
        <w:rPr>
          <w:szCs w:val="22"/>
        </w:rPr>
        <w:t xml:space="preserve">eträchtlich </w:t>
      </w:r>
      <w:r>
        <w:rPr>
          <w:szCs w:val="22"/>
        </w:rPr>
        <w:t xml:space="preserve">ist </w:t>
      </w:r>
      <w:r w:rsidR="00FD7536">
        <w:rPr>
          <w:szCs w:val="22"/>
        </w:rPr>
        <w:t>der Einfluss der it</w:t>
      </w:r>
      <w:r w:rsidR="005F5997">
        <w:rPr>
          <w:szCs w:val="22"/>
        </w:rPr>
        <w:t>alienischen Umgebungssprache</w:t>
      </w:r>
      <w:r w:rsidR="00FD7536">
        <w:rPr>
          <w:szCs w:val="22"/>
        </w:rPr>
        <w:t xml:space="preserve">. Beschränkt man sich dabei bloß auf die Auffindung italienischer Lehnwörter, so eignet sich ein Text aus (ungefähre Datierung) 1796,  um  die lexikalische Besonderheit des Zimbrischen dokumentieren. </w:t>
      </w:r>
      <w:r w:rsidR="00287DFF" w:rsidRPr="00287DFF">
        <w:rPr>
          <w:szCs w:val="22"/>
        </w:rPr>
        <w:t xml:space="preserve">Die sprachgeschichtliche Publikation </w:t>
      </w:r>
      <w:r w:rsidR="001541F4" w:rsidRPr="00287DFF">
        <w:rPr>
          <w:szCs w:val="22"/>
        </w:rPr>
        <w:t>„Italienische Muster in der Mariennovene“</w:t>
      </w:r>
      <w:r w:rsidR="00B016E3" w:rsidRPr="00287DFF">
        <w:rPr>
          <w:rStyle w:val="Funotenzeichen"/>
          <w:szCs w:val="22"/>
        </w:rPr>
        <w:footnoteReference w:id="7"/>
      </w:r>
      <w:r w:rsidR="001541F4" w:rsidRPr="00287DFF">
        <w:rPr>
          <w:szCs w:val="22"/>
        </w:rPr>
        <w:t xml:space="preserve"> </w:t>
      </w:r>
      <w:r w:rsidR="00287DFF">
        <w:rPr>
          <w:szCs w:val="22"/>
        </w:rPr>
        <w:t>nennt</w:t>
      </w:r>
      <w:r w:rsidR="001541F4" w:rsidRPr="00287DFF">
        <w:rPr>
          <w:szCs w:val="22"/>
        </w:rPr>
        <w:t xml:space="preserve"> </w:t>
      </w:r>
      <w:r w:rsidR="00287DFF">
        <w:rPr>
          <w:szCs w:val="22"/>
        </w:rPr>
        <w:t>im Zimbrischen</w:t>
      </w:r>
      <w:r w:rsidR="00215225">
        <w:rPr>
          <w:szCs w:val="22"/>
        </w:rPr>
        <w:t xml:space="preserve"> </w:t>
      </w:r>
      <w:r w:rsidR="001541F4">
        <w:rPr>
          <w:szCs w:val="22"/>
        </w:rPr>
        <w:t>„</w:t>
      </w:r>
      <w:proofErr w:type="spellStart"/>
      <w:r w:rsidR="001541F4" w:rsidRPr="00B016E3">
        <w:rPr>
          <w:i/>
          <w:szCs w:val="22"/>
        </w:rPr>
        <w:t>fede</w:t>
      </w:r>
      <w:proofErr w:type="spellEnd"/>
      <w:r w:rsidR="001541F4">
        <w:rPr>
          <w:szCs w:val="22"/>
        </w:rPr>
        <w:t>“ für Glaube, „</w:t>
      </w:r>
      <w:proofErr w:type="spellStart"/>
      <w:r w:rsidR="001541F4" w:rsidRPr="00B016E3">
        <w:rPr>
          <w:i/>
          <w:szCs w:val="22"/>
        </w:rPr>
        <w:t>materna</w:t>
      </w:r>
      <w:proofErr w:type="spellEnd"/>
      <w:r w:rsidR="001541F4" w:rsidRPr="00B016E3">
        <w:rPr>
          <w:i/>
          <w:szCs w:val="22"/>
        </w:rPr>
        <w:t xml:space="preserve"> </w:t>
      </w:r>
      <w:proofErr w:type="spellStart"/>
      <w:r w:rsidR="001541F4" w:rsidRPr="00B016E3">
        <w:rPr>
          <w:i/>
          <w:szCs w:val="22"/>
        </w:rPr>
        <w:t>pietà</w:t>
      </w:r>
      <w:proofErr w:type="spellEnd"/>
      <w:r w:rsidR="001541F4" w:rsidRPr="00FD7536">
        <w:rPr>
          <w:szCs w:val="22"/>
        </w:rPr>
        <w:t>“ für mütterliche Liebe, „</w:t>
      </w:r>
      <w:proofErr w:type="spellStart"/>
      <w:r w:rsidR="001541F4" w:rsidRPr="00B016E3">
        <w:rPr>
          <w:i/>
          <w:szCs w:val="22"/>
        </w:rPr>
        <w:t>aziun</w:t>
      </w:r>
      <w:proofErr w:type="spellEnd"/>
      <w:r w:rsidR="001541F4" w:rsidRPr="00FD7536">
        <w:rPr>
          <w:szCs w:val="22"/>
        </w:rPr>
        <w:t>“ aus dem Ital. „</w:t>
      </w:r>
      <w:proofErr w:type="spellStart"/>
      <w:r w:rsidR="001541F4" w:rsidRPr="00B016E3">
        <w:rPr>
          <w:i/>
          <w:szCs w:val="22"/>
        </w:rPr>
        <w:t>azione</w:t>
      </w:r>
      <w:proofErr w:type="spellEnd"/>
      <w:r w:rsidR="001541F4" w:rsidRPr="00FD7536">
        <w:rPr>
          <w:szCs w:val="22"/>
        </w:rPr>
        <w:t>“ für Handeln und „</w:t>
      </w:r>
      <w:proofErr w:type="spellStart"/>
      <w:r w:rsidR="001541F4" w:rsidRPr="00B016E3">
        <w:rPr>
          <w:i/>
          <w:szCs w:val="22"/>
        </w:rPr>
        <w:t>eterne</w:t>
      </w:r>
      <w:proofErr w:type="spellEnd"/>
      <w:r w:rsidR="001541F4" w:rsidRPr="00B016E3">
        <w:rPr>
          <w:i/>
          <w:szCs w:val="22"/>
        </w:rPr>
        <w:t xml:space="preserve"> </w:t>
      </w:r>
      <w:proofErr w:type="spellStart"/>
      <w:r w:rsidR="001541F4" w:rsidRPr="00B016E3">
        <w:rPr>
          <w:i/>
          <w:szCs w:val="22"/>
        </w:rPr>
        <w:t>salute</w:t>
      </w:r>
      <w:proofErr w:type="spellEnd"/>
      <w:r w:rsidR="001541F4" w:rsidRPr="00FD7536">
        <w:rPr>
          <w:szCs w:val="22"/>
        </w:rPr>
        <w:t>“</w:t>
      </w:r>
      <w:r w:rsidR="00215225" w:rsidRPr="00FD7536">
        <w:rPr>
          <w:szCs w:val="22"/>
        </w:rPr>
        <w:t xml:space="preserve"> </w:t>
      </w:r>
      <w:r w:rsidR="0062288D" w:rsidRPr="00FD7536">
        <w:rPr>
          <w:szCs w:val="22"/>
        </w:rPr>
        <w:t>für ewige Seligkeit</w:t>
      </w:r>
      <w:r w:rsidR="00FD7536" w:rsidRPr="00FD7536">
        <w:rPr>
          <w:szCs w:val="22"/>
        </w:rPr>
        <w:t xml:space="preserve"> - </w:t>
      </w:r>
      <w:r w:rsidR="0062288D" w:rsidRPr="00FD7536">
        <w:rPr>
          <w:szCs w:val="22"/>
        </w:rPr>
        <w:t xml:space="preserve"> und ermittelt in der Zählung schließlich 15,5% „Italienisch“</w:t>
      </w:r>
      <w:r w:rsidR="00287DFF">
        <w:rPr>
          <w:szCs w:val="22"/>
        </w:rPr>
        <w:t>-Anteil</w:t>
      </w:r>
      <w:r w:rsidR="0062288D" w:rsidRPr="00FD7536">
        <w:rPr>
          <w:szCs w:val="22"/>
        </w:rPr>
        <w:t xml:space="preserve">. Ein solcher Text wäre für einen deutschen Muttersprachler </w:t>
      </w:r>
      <w:r w:rsidR="00FD7536" w:rsidRPr="00FD7536">
        <w:rPr>
          <w:szCs w:val="22"/>
        </w:rPr>
        <w:t xml:space="preserve">(es sei denn, er habe Lateinkenntnisse oder rudimentäre Kenntnisse des Italienischen) </w:t>
      </w:r>
      <w:r w:rsidR="00411975">
        <w:rPr>
          <w:szCs w:val="22"/>
        </w:rPr>
        <w:t xml:space="preserve">nur durch Kombinieren und Kontexterkennung </w:t>
      </w:r>
      <w:r w:rsidR="0062288D" w:rsidRPr="00FD7536">
        <w:rPr>
          <w:szCs w:val="22"/>
        </w:rPr>
        <w:t>zu verstehen, da er einen Korpus repräsentiert für „</w:t>
      </w:r>
      <w:r w:rsidR="0062288D" w:rsidRPr="00287DFF">
        <w:rPr>
          <w:i/>
          <w:szCs w:val="22"/>
        </w:rPr>
        <w:t>etwas, das weder Deutsch, noch Italienisch ist</w:t>
      </w:r>
      <w:r w:rsidR="0062288D" w:rsidRPr="00FD7536">
        <w:rPr>
          <w:szCs w:val="22"/>
        </w:rPr>
        <w:t>“</w:t>
      </w:r>
      <w:r w:rsidR="0062288D" w:rsidRPr="00FD7536">
        <w:rPr>
          <w:vertAlign w:val="superscript"/>
        </w:rPr>
        <w:footnoteReference w:id="8"/>
      </w:r>
      <w:r w:rsidR="0062288D" w:rsidRPr="00FD7536">
        <w:rPr>
          <w:szCs w:val="22"/>
          <w:vertAlign w:val="superscript"/>
        </w:rPr>
        <w:t xml:space="preserve"> </w:t>
      </w:r>
      <w:r w:rsidR="00B80EFD">
        <w:rPr>
          <w:szCs w:val="22"/>
        </w:rPr>
        <w:t xml:space="preserve">. </w:t>
      </w:r>
      <w:r w:rsidR="00411975">
        <w:rPr>
          <w:szCs w:val="22"/>
        </w:rPr>
        <w:t xml:space="preserve">Die restlichen 84,5% „Deutsch“ sind in Form und Inhalt teils so altertümlich, dass die </w:t>
      </w:r>
      <w:r w:rsidR="00287DFF">
        <w:rPr>
          <w:szCs w:val="22"/>
        </w:rPr>
        <w:t xml:space="preserve">alleinige </w:t>
      </w:r>
      <w:r w:rsidR="00411975">
        <w:rPr>
          <w:szCs w:val="22"/>
        </w:rPr>
        <w:t>Kenntnis des modernen Standarddeutsch (ohne Germanistik-Fachwissen) nicht weiterbringt. Und für den/die  (Deutsch-Unkundige/n) Italienisch-Sprechende/n stellt sich die Situation umg</w:t>
      </w:r>
      <w:r w:rsidR="00B80EFD">
        <w:rPr>
          <w:szCs w:val="22"/>
        </w:rPr>
        <w:t>ekehrt noch viel prekärer dar.</w:t>
      </w:r>
      <w:r w:rsidR="00411975">
        <w:rPr>
          <w:szCs w:val="22"/>
        </w:rPr>
        <w:t xml:space="preserve"> Die  </w:t>
      </w:r>
      <w:r w:rsidR="00411975" w:rsidRPr="00FD7536">
        <w:rPr>
          <w:szCs w:val="22"/>
        </w:rPr>
        <w:t>Herausforderung</w:t>
      </w:r>
      <w:r w:rsidR="00411975">
        <w:rPr>
          <w:szCs w:val="22"/>
        </w:rPr>
        <w:t>en</w:t>
      </w:r>
      <w:r w:rsidR="00411975" w:rsidRPr="00FD7536">
        <w:rPr>
          <w:szCs w:val="22"/>
        </w:rPr>
        <w:t xml:space="preserve"> für </w:t>
      </w:r>
      <w:r w:rsidR="00411975">
        <w:rPr>
          <w:szCs w:val="22"/>
        </w:rPr>
        <w:t>die Sprachminderheit in deren Begegnung mit Deutsch(</w:t>
      </w:r>
      <w:proofErr w:type="spellStart"/>
      <w:r w:rsidR="00411975">
        <w:rPr>
          <w:szCs w:val="22"/>
        </w:rPr>
        <w:t>em</w:t>
      </w:r>
      <w:proofErr w:type="spellEnd"/>
      <w:r w:rsidR="00411975">
        <w:rPr>
          <w:szCs w:val="22"/>
        </w:rPr>
        <w:t>) und Italienisch(</w:t>
      </w:r>
      <w:proofErr w:type="spellStart"/>
      <w:r w:rsidR="00411975">
        <w:rPr>
          <w:szCs w:val="22"/>
        </w:rPr>
        <w:t>em</w:t>
      </w:r>
      <w:proofErr w:type="spellEnd"/>
      <w:r w:rsidR="00411975">
        <w:rPr>
          <w:szCs w:val="22"/>
        </w:rPr>
        <w:t xml:space="preserve">) mag damit skizziert sein. </w:t>
      </w:r>
      <w:r w:rsidR="00DC117F">
        <w:rPr>
          <w:szCs w:val="22"/>
        </w:rPr>
        <w:t xml:space="preserve">Die Situation wird </w:t>
      </w:r>
      <w:r w:rsidR="00287DFF">
        <w:rPr>
          <w:szCs w:val="22"/>
        </w:rPr>
        <w:t xml:space="preserve">von Betroffenen aktuell </w:t>
      </w:r>
      <w:r w:rsidR="00DC117F">
        <w:rPr>
          <w:szCs w:val="22"/>
        </w:rPr>
        <w:t>wie folgt beschrieben:</w:t>
      </w:r>
    </w:p>
    <w:p w14:paraId="539DFF02" w14:textId="77777777" w:rsidR="00DC117F" w:rsidRPr="00DC117F" w:rsidRDefault="00DC117F" w:rsidP="00DC117F">
      <w:pPr>
        <w:spacing w:after="0" w:line="240" w:lineRule="auto"/>
        <w:ind w:left="1134"/>
        <w:jc w:val="both"/>
        <w:rPr>
          <w:i/>
          <w:szCs w:val="22"/>
        </w:rPr>
      </w:pPr>
      <w:r w:rsidRPr="00DC117F">
        <w:rPr>
          <w:i/>
          <w:szCs w:val="22"/>
        </w:rPr>
        <w:t>„</w:t>
      </w:r>
      <w:r w:rsidRPr="00DC117F">
        <w:rPr>
          <w:i/>
          <w:color w:val="222222"/>
        </w:rPr>
        <w:t>Moderne Wörter und technische Begriffe werden aus dem Italienischen übernommen und weil die Anzahl dieser Wörter zunimmt, verwässert das Zimbrische doch erheblich.</w:t>
      </w:r>
      <w:r>
        <w:rPr>
          <w:i/>
          <w:color w:val="222222"/>
        </w:rPr>
        <w:t xml:space="preserve"> </w:t>
      </w:r>
      <w:r w:rsidRPr="00DC117F">
        <w:rPr>
          <w:i/>
          <w:color w:val="222222"/>
        </w:rPr>
        <w:t xml:space="preserve">Das ist auch Gisella Nicolussi aufgefallen. Die ehemalige Bankangestellte sagt: "Viele sprechen falsch. Sie haben Italienisch im Kopf und übersetzten es auf Zimbrisch. Dann stimmt der Satzaufbau nicht. Das ist kein Wunder, denn an der Grundschule in </w:t>
      </w:r>
      <w:proofErr w:type="spellStart"/>
      <w:r w:rsidRPr="00DC117F">
        <w:rPr>
          <w:i/>
          <w:color w:val="222222"/>
        </w:rPr>
        <w:t>Lavarone</w:t>
      </w:r>
      <w:proofErr w:type="spellEnd"/>
      <w:r w:rsidRPr="00DC117F">
        <w:rPr>
          <w:i/>
          <w:color w:val="222222"/>
        </w:rPr>
        <w:t xml:space="preserve"> werden erst seit einige</w:t>
      </w:r>
      <w:r w:rsidR="00411975">
        <w:rPr>
          <w:i/>
          <w:color w:val="222222"/>
        </w:rPr>
        <w:t>n</w:t>
      </w:r>
      <w:r w:rsidRPr="00DC117F">
        <w:rPr>
          <w:i/>
          <w:color w:val="222222"/>
        </w:rPr>
        <w:t xml:space="preserve"> Jahren und nur zwei Stunden in der Woche zimbrische Kultur und Sprache gelehrt." Gisella Nicolussi und andere Bewohner von Lusern belegen deshalb einen seit einem Jahr an der Uni angebotenen </w:t>
      </w:r>
      <w:proofErr w:type="spellStart"/>
      <w:r w:rsidRPr="00DC117F">
        <w:rPr>
          <w:i/>
          <w:color w:val="222222"/>
        </w:rPr>
        <w:t>Zimbernkurs</w:t>
      </w:r>
      <w:proofErr w:type="spellEnd"/>
      <w:r w:rsidRPr="00DC117F">
        <w:rPr>
          <w:i/>
          <w:color w:val="222222"/>
        </w:rPr>
        <w:t>.“</w:t>
      </w:r>
      <w:r>
        <w:rPr>
          <w:rStyle w:val="Funotenzeichen"/>
          <w:i/>
          <w:color w:val="222222"/>
        </w:rPr>
        <w:footnoteReference w:id="9"/>
      </w:r>
    </w:p>
    <w:p w14:paraId="6F4CC8AA" w14:textId="77777777" w:rsidR="00287DFF" w:rsidRDefault="00287DFF" w:rsidP="00AC4852">
      <w:pPr>
        <w:spacing w:after="0" w:line="360" w:lineRule="auto"/>
        <w:jc w:val="both"/>
        <w:rPr>
          <w:szCs w:val="22"/>
        </w:rPr>
      </w:pPr>
    </w:p>
    <w:p w14:paraId="6FBB12E6" w14:textId="77777777" w:rsidR="00EE1A33" w:rsidRDefault="00287DFF" w:rsidP="00AC4852">
      <w:pPr>
        <w:spacing w:after="0" w:line="360" w:lineRule="auto"/>
        <w:jc w:val="both"/>
        <w:rPr>
          <w:szCs w:val="22"/>
        </w:rPr>
      </w:pPr>
      <w:r>
        <w:rPr>
          <w:szCs w:val="22"/>
        </w:rPr>
        <w:t xml:space="preserve">Ob die sprachliche Sonderstellung der Identitätsbestimmung nutzt, ist eine Frage des Umgangs aller Betroffenen damit (und damit meine ich die der Zimbern selbst, die Menschen des Zuzugslandes und die des Herkunftslands). Auf die </w:t>
      </w:r>
      <w:r w:rsidR="0069256E">
        <w:rPr>
          <w:szCs w:val="22"/>
        </w:rPr>
        <w:t>als</w:t>
      </w:r>
      <w:r>
        <w:rPr>
          <w:szCs w:val="22"/>
        </w:rPr>
        <w:t xml:space="preserve"> „Verwässerung“ </w:t>
      </w:r>
      <w:r w:rsidR="0069256E">
        <w:rPr>
          <w:szCs w:val="22"/>
        </w:rPr>
        <w:t xml:space="preserve">empfundenen Sprachwandel-Prozesse </w:t>
      </w:r>
      <w:r>
        <w:rPr>
          <w:szCs w:val="22"/>
        </w:rPr>
        <w:t>gehe ich in den Schlussbetrachtungen gesondert ein.</w:t>
      </w:r>
    </w:p>
    <w:p w14:paraId="76D0E62E" w14:textId="77777777" w:rsidR="001541F4" w:rsidRDefault="001541F4" w:rsidP="00AC4852">
      <w:pPr>
        <w:spacing w:after="0" w:line="360" w:lineRule="auto"/>
        <w:jc w:val="both"/>
        <w:rPr>
          <w:szCs w:val="22"/>
        </w:rPr>
      </w:pPr>
    </w:p>
    <w:p w14:paraId="471B70D1" w14:textId="77777777" w:rsidR="005D1FF2" w:rsidRPr="00875823" w:rsidRDefault="005D1FF2" w:rsidP="002409F4">
      <w:pPr>
        <w:pStyle w:val="berschrift2"/>
      </w:pPr>
      <w:bookmarkStart w:id="6" w:name="_Toc467158074"/>
      <w:r w:rsidRPr="00875823">
        <w:lastRenderedPageBreak/>
        <w:t>Annahme 3: Zimbern sind Zimbern</w:t>
      </w:r>
      <w:r>
        <w:t xml:space="preserve"> </w:t>
      </w:r>
      <w:r w:rsidRPr="00875823">
        <w:t>sind Zimbern</w:t>
      </w:r>
      <w:r w:rsidR="00411975">
        <w:rPr>
          <w:rStyle w:val="Funotenzeichen"/>
          <w:szCs w:val="22"/>
        </w:rPr>
        <w:footnoteReference w:id="10"/>
      </w:r>
      <w:r w:rsidRPr="00875823">
        <w:t xml:space="preserve"> (Fremdbezeichnungen, Selbstbezeichnungen)</w:t>
      </w:r>
      <w:bookmarkEnd w:id="6"/>
    </w:p>
    <w:p w14:paraId="02C3D061" w14:textId="77777777" w:rsidR="007940E9" w:rsidRPr="008D56B2" w:rsidRDefault="002D17B6" w:rsidP="00AC4852">
      <w:pPr>
        <w:spacing w:after="0" w:line="360" w:lineRule="auto"/>
        <w:jc w:val="both"/>
        <w:rPr>
          <w:szCs w:val="22"/>
          <w:highlight w:val="yellow"/>
        </w:rPr>
      </w:pPr>
      <w:r>
        <w:rPr>
          <w:szCs w:val="22"/>
        </w:rPr>
        <w:t>Die Dinge sind</w:t>
      </w:r>
      <w:r w:rsidR="009625DE">
        <w:rPr>
          <w:szCs w:val="22"/>
        </w:rPr>
        <w:t>,</w:t>
      </w:r>
      <w:r>
        <w:rPr>
          <w:szCs w:val="22"/>
        </w:rPr>
        <w:t xml:space="preserve"> wie sie sind: Namen</w:t>
      </w:r>
      <w:r w:rsidR="00974F67">
        <w:rPr>
          <w:szCs w:val="22"/>
        </w:rPr>
        <w:t xml:space="preserve"> sind Schall und Rauch</w:t>
      </w:r>
      <w:r>
        <w:rPr>
          <w:szCs w:val="22"/>
        </w:rPr>
        <w:t xml:space="preserve">, Zimbern sind Zimbern und </w:t>
      </w:r>
      <w:proofErr w:type="spellStart"/>
      <w:r>
        <w:rPr>
          <w:szCs w:val="22"/>
        </w:rPr>
        <w:t>punktum</w:t>
      </w:r>
      <w:proofErr w:type="spellEnd"/>
      <w:r w:rsidR="00974F67">
        <w:rPr>
          <w:szCs w:val="22"/>
        </w:rPr>
        <w:t xml:space="preserve"> – oder? </w:t>
      </w:r>
      <w:r w:rsidR="005F5997" w:rsidRPr="005F5997">
        <w:rPr>
          <w:szCs w:val="22"/>
        </w:rPr>
        <w:t xml:space="preserve">Wenn </w:t>
      </w:r>
      <w:r w:rsidR="005F5997" w:rsidRPr="00476103">
        <w:rPr>
          <w:color w:val="000000" w:themeColor="text1"/>
          <w:szCs w:val="22"/>
        </w:rPr>
        <w:t xml:space="preserve">Sie die Wiener (oder wohl auch andere Mitteleuropäer) fragen „Zimbern – was kann das sein?“ ist an Vermutungen von </w:t>
      </w:r>
      <w:r w:rsidR="00875823" w:rsidRPr="00476103">
        <w:rPr>
          <w:color w:val="000000" w:themeColor="text1"/>
          <w:szCs w:val="22"/>
        </w:rPr>
        <w:t>Dessert</w:t>
      </w:r>
      <w:r w:rsidR="005F5997" w:rsidRPr="00476103">
        <w:rPr>
          <w:color w:val="000000" w:themeColor="text1"/>
          <w:szCs w:val="22"/>
        </w:rPr>
        <w:t xml:space="preserve"> bis z</w:t>
      </w:r>
      <w:r w:rsidR="00476103" w:rsidRPr="00476103">
        <w:rPr>
          <w:color w:val="000000" w:themeColor="text1"/>
          <w:szCs w:val="22"/>
        </w:rPr>
        <w:t xml:space="preserve">um Musikinstrument alles dabei. Wir </w:t>
      </w:r>
      <w:r w:rsidR="00476103" w:rsidRPr="00476103">
        <w:rPr>
          <w:szCs w:val="22"/>
        </w:rPr>
        <w:t xml:space="preserve">wissen nicht, was oder wer  die Zimbern sind – woher und seit wann wissen Zimbern, dass sie Zimbern sind? </w:t>
      </w:r>
    </w:p>
    <w:p w14:paraId="2D1DD389" w14:textId="77777777" w:rsidR="007940E9" w:rsidRDefault="007940E9" w:rsidP="00AC4852">
      <w:pPr>
        <w:spacing w:after="0" w:line="360" w:lineRule="auto"/>
        <w:jc w:val="both"/>
        <w:rPr>
          <w:szCs w:val="22"/>
        </w:rPr>
      </w:pPr>
    </w:p>
    <w:p w14:paraId="6C48EE62" w14:textId="77777777" w:rsidR="002D17B6" w:rsidRDefault="00913FD6" w:rsidP="00AC4852">
      <w:pPr>
        <w:spacing w:after="0" w:line="360" w:lineRule="auto"/>
        <w:jc w:val="both"/>
        <w:rPr>
          <w:szCs w:val="22"/>
        </w:rPr>
      </w:pPr>
      <w:r>
        <w:rPr>
          <w:szCs w:val="22"/>
        </w:rPr>
        <w:t xml:space="preserve">Obwohl für </w:t>
      </w:r>
      <w:r w:rsidR="00B80EFD">
        <w:rPr>
          <w:szCs w:val="22"/>
        </w:rPr>
        <w:t>das  Zimbrische der</w:t>
      </w:r>
      <w:r>
        <w:rPr>
          <w:szCs w:val="22"/>
        </w:rPr>
        <w:t xml:space="preserve"> </w:t>
      </w:r>
      <w:r w:rsidR="00B80EFD">
        <w:rPr>
          <w:szCs w:val="22"/>
        </w:rPr>
        <w:t xml:space="preserve">Dreizehn  Gemeinden </w:t>
      </w:r>
      <w:r>
        <w:rPr>
          <w:szCs w:val="22"/>
        </w:rPr>
        <w:t xml:space="preserve">das </w:t>
      </w:r>
      <w:proofErr w:type="spellStart"/>
      <w:r>
        <w:rPr>
          <w:szCs w:val="22"/>
        </w:rPr>
        <w:t>Autoglossonym</w:t>
      </w:r>
      <w:proofErr w:type="spellEnd"/>
      <w:r>
        <w:rPr>
          <w:szCs w:val="22"/>
        </w:rPr>
        <w:t xml:space="preserve"> „</w:t>
      </w:r>
      <w:proofErr w:type="spellStart"/>
      <w:r>
        <w:rPr>
          <w:szCs w:val="22"/>
        </w:rPr>
        <w:t>T</w:t>
      </w:r>
      <w:r w:rsidR="000E7418" w:rsidRPr="0069256E">
        <w:rPr>
          <w:szCs w:val="22"/>
        </w:rPr>
        <w:t>a</w:t>
      </w:r>
      <w:r>
        <w:rPr>
          <w:szCs w:val="22"/>
        </w:rPr>
        <w:t>u</w:t>
      </w:r>
      <w:r w:rsidRPr="0069256E">
        <w:rPr>
          <w:szCs w:val="22"/>
        </w:rPr>
        <w:t>ć</w:t>
      </w:r>
      <w:proofErr w:type="spellEnd"/>
      <w:r>
        <w:rPr>
          <w:szCs w:val="22"/>
        </w:rPr>
        <w:t>“ verbürgt ist,  ist wie</w:t>
      </w:r>
      <w:r w:rsidR="00D318DC" w:rsidRPr="00AC4852">
        <w:rPr>
          <w:szCs w:val="22"/>
        </w:rPr>
        <w:t xml:space="preserve"> </w:t>
      </w:r>
      <w:r>
        <w:rPr>
          <w:szCs w:val="22"/>
        </w:rPr>
        <w:t xml:space="preserve">bei viele andere Ethnien </w:t>
      </w:r>
      <w:r w:rsidR="00550A14" w:rsidRPr="00AC4852">
        <w:rPr>
          <w:szCs w:val="22"/>
        </w:rPr>
        <w:t xml:space="preserve">ein </w:t>
      </w:r>
      <w:r w:rsidR="00B80EFD">
        <w:rPr>
          <w:szCs w:val="22"/>
        </w:rPr>
        <w:t xml:space="preserve">gemeinsames </w:t>
      </w:r>
      <w:r w:rsidR="00550A14" w:rsidRPr="00AC4852">
        <w:rPr>
          <w:szCs w:val="22"/>
        </w:rPr>
        <w:t>frühe</w:t>
      </w:r>
      <w:r>
        <w:rPr>
          <w:szCs w:val="22"/>
        </w:rPr>
        <w:t>s</w:t>
      </w:r>
      <w:r w:rsidR="00550A14" w:rsidRPr="00AC4852">
        <w:rPr>
          <w:szCs w:val="22"/>
        </w:rPr>
        <w:t xml:space="preserve"> </w:t>
      </w:r>
      <w:r w:rsidR="00E046B7">
        <w:rPr>
          <w:szCs w:val="22"/>
        </w:rPr>
        <w:t xml:space="preserve">Auto-Ethnonym </w:t>
      </w:r>
      <w:r w:rsidR="0069256E">
        <w:rPr>
          <w:szCs w:val="22"/>
        </w:rPr>
        <w:t xml:space="preserve">oder auch </w:t>
      </w:r>
      <w:proofErr w:type="spellStart"/>
      <w:r w:rsidR="0069256E">
        <w:rPr>
          <w:szCs w:val="22"/>
        </w:rPr>
        <w:t>Autoglossonym</w:t>
      </w:r>
      <w:proofErr w:type="spellEnd"/>
      <w:r w:rsidR="00E046B7">
        <w:rPr>
          <w:szCs w:val="22"/>
        </w:rPr>
        <w:t xml:space="preserve"> </w:t>
      </w:r>
      <w:r w:rsidR="0069256E">
        <w:rPr>
          <w:szCs w:val="22"/>
        </w:rPr>
        <w:t xml:space="preserve">„der“ </w:t>
      </w:r>
      <w:r>
        <w:rPr>
          <w:szCs w:val="22"/>
        </w:rPr>
        <w:t xml:space="preserve">Zimbern eher </w:t>
      </w:r>
      <w:r w:rsidR="00550A14" w:rsidRPr="00AC4852">
        <w:rPr>
          <w:szCs w:val="22"/>
        </w:rPr>
        <w:t>unwahrscheinlich</w:t>
      </w:r>
      <w:r>
        <w:rPr>
          <w:szCs w:val="22"/>
        </w:rPr>
        <w:t>.</w:t>
      </w:r>
      <w:r w:rsidR="00E046B7">
        <w:rPr>
          <w:szCs w:val="22"/>
        </w:rPr>
        <w:t xml:space="preserve"> Im</w:t>
      </w:r>
      <w:r w:rsidR="00B11951">
        <w:rPr>
          <w:szCs w:val="22"/>
        </w:rPr>
        <w:t xml:space="preserve"> 12. oder </w:t>
      </w:r>
      <w:r w:rsidR="00E046B7">
        <w:rPr>
          <w:szCs w:val="22"/>
        </w:rPr>
        <w:t>13. Jahrhundert</w:t>
      </w:r>
      <w:r w:rsidR="00B11951">
        <w:rPr>
          <w:rStyle w:val="Funotenzeichen"/>
          <w:szCs w:val="22"/>
        </w:rPr>
        <w:footnoteReference w:id="11"/>
      </w:r>
      <w:r w:rsidR="00E046B7">
        <w:rPr>
          <w:szCs w:val="22"/>
        </w:rPr>
        <w:t xml:space="preserve"> waren sie gekommen. Vorerst hatten sie noch viele Kontakte zum Herkunftsgebiet gehalten, von dem aus weiterer Zuzug erfolgte</w:t>
      </w:r>
      <w:r w:rsidR="008155AB">
        <w:rPr>
          <w:rStyle w:val="Funotenzeichen"/>
          <w:szCs w:val="22"/>
        </w:rPr>
        <w:footnoteReference w:id="12"/>
      </w:r>
      <w:r w:rsidR="008155AB">
        <w:rPr>
          <w:szCs w:val="22"/>
        </w:rPr>
        <w:t xml:space="preserve"> </w:t>
      </w:r>
      <w:r w:rsidR="001354AA">
        <w:rPr>
          <w:szCs w:val="22"/>
        </w:rPr>
        <w:t>,</w:t>
      </w:r>
      <w:r w:rsidR="00E046B7">
        <w:rPr>
          <w:szCs w:val="22"/>
        </w:rPr>
        <w:t xml:space="preserve">bis schließlich die Verbindung abbrach und der Kontakt zum Umland stärker wurde. </w:t>
      </w:r>
    </w:p>
    <w:p w14:paraId="44EE1E9C" w14:textId="77777777" w:rsidR="002D17B6" w:rsidRDefault="002D17B6" w:rsidP="00AC4852">
      <w:pPr>
        <w:spacing w:after="0" w:line="360" w:lineRule="auto"/>
        <w:jc w:val="both"/>
        <w:rPr>
          <w:szCs w:val="22"/>
        </w:rPr>
      </w:pPr>
    </w:p>
    <w:p w14:paraId="7E192DFF" w14:textId="77777777" w:rsidR="00824A0E" w:rsidRDefault="00E046B7" w:rsidP="00AC4852">
      <w:pPr>
        <w:spacing w:after="0" w:line="360" w:lineRule="auto"/>
        <w:jc w:val="both"/>
        <w:rPr>
          <w:szCs w:val="22"/>
        </w:rPr>
      </w:pPr>
      <w:r>
        <w:rPr>
          <w:szCs w:val="22"/>
        </w:rPr>
        <w:t xml:space="preserve">Die Bewohner </w:t>
      </w:r>
      <w:r w:rsidR="00C8525A">
        <w:rPr>
          <w:szCs w:val="22"/>
        </w:rPr>
        <w:t xml:space="preserve">der neuen Gebiete </w:t>
      </w:r>
      <w:r>
        <w:rPr>
          <w:szCs w:val="22"/>
        </w:rPr>
        <w:t xml:space="preserve">nahmen </w:t>
      </w:r>
      <w:r w:rsidR="00C8525A">
        <w:rPr>
          <w:szCs w:val="22"/>
        </w:rPr>
        <w:t xml:space="preserve">hinsichtlich ihrer Nachbarn </w:t>
      </w:r>
      <w:r>
        <w:rPr>
          <w:szCs w:val="22"/>
        </w:rPr>
        <w:t xml:space="preserve">wahr: </w:t>
      </w:r>
    </w:p>
    <w:p w14:paraId="27067BFC" w14:textId="77777777" w:rsidR="00913FD6" w:rsidRDefault="00B016E3" w:rsidP="00C8525A">
      <w:pPr>
        <w:spacing w:after="0" w:line="360" w:lineRule="auto"/>
        <w:ind w:left="284" w:hanging="284"/>
        <w:jc w:val="both"/>
        <w:rPr>
          <w:szCs w:val="22"/>
        </w:rPr>
      </w:pPr>
      <w:r>
        <w:rPr>
          <w:szCs w:val="22"/>
        </w:rPr>
        <w:t>a) S</w:t>
      </w:r>
      <w:r w:rsidR="00824A0E">
        <w:rPr>
          <w:szCs w:val="22"/>
        </w:rPr>
        <w:t xml:space="preserve">ie reden ähnlich wie wir: Die </w:t>
      </w:r>
      <w:proofErr w:type="spellStart"/>
      <w:r w:rsidR="00824A0E">
        <w:rPr>
          <w:szCs w:val="22"/>
        </w:rPr>
        <w:t>Lusé</w:t>
      </w:r>
      <w:r w:rsidR="00824A0E" w:rsidRPr="00AC4852">
        <w:rPr>
          <w:szCs w:val="22"/>
        </w:rPr>
        <w:t>rner</w:t>
      </w:r>
      <w:proofErr w:type="spellEnd"/>
      <w:r w:rsidR="00824A0E" w:rsidRPr="00AC4852">
        <w:rPr>
          <w:szCs w:val="22"/>
        </w:rPr>
        <w:t xml:space="preserve"> </w:t>
      </w:r>
      <w:r w:rsidR="00824A0E">
        <w:rPr>
          <w:szCs w:val="22"/>
        </w:rPr>
        <w:t>kategorisierten Sprachen anderer Sprachgemeinschaften</w:t>
      </w:r>
      <w:r w:rsidR="00824A0E" w:rsidRPr="00AC4852">
        <w:rPr>
          <w:szCs w:val="22"/>
        </w:rPr>
        <w:t>, die für sie bekannt klangen,  einfach nur</w:t>
      </w:r>
      <w:r w:rsidR="00824A0E">
        <w:rPr>
          <w:szCs w:val="22"/>
        </w:rPr>
        <w:t xml:space="preserve"> mit</w:t>
      </w:r>
      <w:r w:rsidR="00824A0E" w:rsidRPr="00AC4852">
        <w:rPr>
          <w:szCs w:val="22"/>
        </w:rPr>
        <w:t xml:space="preserve"> „</w:t>
      </w:r>
      <w:r w:rsidR="00B11951">
        <w:rPr>
          <w:i/>
          <w:szCs w:val="22"/>
        </w:rPr>
        <w:t xml:space="preserve">Ren </w:t>
      </w:r>
      <w:proofErr w:type="spellStart"/>
      <w:r w:rsidR="00B11951">
        <w:rPr>
          <w:i/>
          <w:szCs w:val="22"/>
        </w:rPr>
        <w:t>az</w:t>
      </w:r>
      <w:proofErr w:type="spellEnd"/>
      <w:r w:rsidR="00B11951">
        <w:rPr>
          <w:i/>
          <w:szCs w:val="22"/>
        </w:rPr>
        <w:t xml:space="preserve"> </w:t>
      </w:r>
      <w:proofErr w:type="spellStart"/>
      <w:r w:rsidR="00B11951">
        <w:rPr>
          <w:i/>
          <w:szCs w:val="22"/>
        </w:rPr>
        <w:t>be</w:t>
      </w:r>
      <w:proofErr w:type="spellEnd"/>
      <w:r w:rsidR="00B11951">
        <w:rPr>
          <w:i/>
          <w:szCs w:val="22"/>
        </w:rPr>
        <w:t xml:space="preserve"> </w:t>
      </w:r>
      <w:proofErr w:type="spellStart"/>
      <w:r w:rsidR="00B11951">
        <w:rPr>
          <w:i/>
          <w:szCs w:val="22"/>
        </w:rPr>
        <w:t>b</w:t>
      </w:r>
      <w:r w:rsidR="00824A0E" w:rsidRPr="00AC4852">
        <w:rPr>
          <w:i/>
          <w:szCs w:val="22"/>
        </w:rPr>
        <w:t>ia</w:t>
      </w:r>
      <w:r w:rsidR="00E046B7">
        <w:rPr>
          <w:i/>
          <w:szCs w:val="22"/>
        </w:rPr>
        <w:t>r</w:t>
      </w:r>
      <w:proofErr w:type="spellEnd"/>
      <w:r w:rsidR="00E046B7">
        <w:rPr>
          <w:i/>
          <w:szCs w:val="22"/>
        </w:rPr>
        <w:t xml:space="preserve">“ </w:t>
      </w:r>
      <w:r w:rsidR="00E046B7" w:rsidRPr="00E046B7">
        <w:rPr>
          <w:szCs w:val="22"/>
        </w:rPr>
        <w:t>(</w:t>
      </w:r>
      <w:r w:rsidR="00824A0E" w:rsidRPr="00E046B7">
        <w:rPr>
          <w:szCs w:val="22"/>
        </w:rPr>
        <w:t>r</w:t>
      </w:r>
      <w:r w:rsidR="00E046B7">
        <w:rPr>
          <w:szCs w:val="22"/>
        </w:rPr>
        <w:t xml:space="preserve">eden wie bei uns). </w:t>
      </w:r>
      <w:r w:rsidR="00824A0E" w:rsidRPr="00AC4852">
        <w:rPr>
          <w:szCs w:val="22"/>
        </w:rPr>
        <w:t xml:space="preserve">Damit bezogen sie sich auf sprachverwandte Zimbern aus anderen Gemeinden </w:t>
      </w:r>
      <w:r w:rsidR="00913FD6">
        <w:rPr>
          <w:szCs w:val="22"/>
        </w:rPr>
        <w:t xml:space="preserve"> oder</w:t>
      </w:r>
    </w:p>
    <w:p w14:paraId="3ECF3F33" w14:textId="77777777" w:rsidR="00824A0E" w:rsidRDefault="00B016E3" w:rsidP="00C8525A">
      <w:pPr>
        <w:spacing w:after="0" w:line="360" w:lineRule="auto"/>
        <w:ind w:left="284" w:hanging="284"/>
        <w:jc w:val="both"/>
        <w:rPr>
          <w:szCs w:val="22"/>
        </w:rPr>
      </w:pPr>
      <w:r>
        <w:rPr>
          <w:szCs w:val="22"/>
        </w:rPr>
        <w:t>b) S</w:t>
      </w:r>
      <w:r w:rsidR="00824A0E">
        <w:rPr>
          <w:szCs w:val="22"/>
        </w:rPr>
        <w:t xml:space="preserve">ie </w:t>
      </w:r>
      <w:r w:rsidR="00A40275">
        <w:rPr>
          <w:szCs w:val="22"/>
        </w:rPr>
        <w:t>reden</w:t>
      </w:r>
      <w:r w:rsidR="00824A0E">
        <w:rPr>
          <w:szCs w:val="22"/>
        </w:rPr>
        <w:t xml:space="preserve"> anders als wir:  das wa</w:t>
      </w:r>
      <w:r w:rsidR="00E046B7">
        <w:rPr>
          <w:szCs w:val="22"/>
        </w:rPr>
        <w:t>ren wohl die Italiener mit ihrem lokalen Regionalitalienisch.</w:t>
      </w:r>
    </w:p>
    <w:p w14:paraId="2FB85A66" w14:textId="77777777" w:rsidR="002D17B6" w:rsidRDefault="002D17B6" w:rsidP="00AC4852">
      <w:pPr>
        <w:spacing w:after="0" w:line="360" w:lineRule="auto"/>
        <w:jc w:val="both"/>
        <w:rPr>
          <w:szCs w:val="22"/>
        </w:rPr>
      </w:pPr>
    </w:p>
    <w:p w14:paraId="4E70D0D9" w14:textId="77777777" w:rsidR="00DA5713" w:rsidRDefault="00B016E3" w:rsidP="00AC4852">
      <w:pPr>
        <w:spacing w:after="0" w:line="360" w:lineRule="auto"/>
        <w:jc w:val="both"/>
        <w:rPr>
          <w:szCs w:val="22"/>
        </w:rPr>
      </w:pPr>
      <w:r>
        <w:rPr>
          <w:szCs w:val="22"/>
        </w:rPr>
        <w:t>Infolge der</w:t>
      </w:r>
      <w:r w:rsidR="00550A14" w:rsidRPr="00AC4852">
        <w:rPr>
          <w:szCs w:val="22"/>
        </w:rPr>
        <w:t xml:space="preserve"> Nomenklatur der Humanisten des 14./15. Jahrhunderts </w:t>
      </w:r>
      <w:r>
        <w:rPr>
          <w:szCs w:val="22"/>
        </w:rPr>
        <w:t>erst</w:t>
      </w:r>
      <w:r w:rsidR="00824A0E">
        <w:rPr>
          <w:szCs w:val="22"/>
        </w:rPr>
        <w:t xml:space="preserve"> konnte in </w:t>
      </w:r>
      <w:proofErr w:type="spellStart"/>
      <w:r w:rsidR="00824A0E">
        <w:rPr>
          <w:szCs w:val="22"/>
        </w:rPr>
        <w:t>Lusé</w:t>
      </w:r>
      <w:r w:rsidR="00550A14" w:rsidRPr="00AC4852">
        <w:rPr>
          <w:szCs w:val="22"/>
        </w:rPr>
        <w:t>rn</w:t>
      </w:r>
      <w:proofErr w:type="spellEnd"/>
      <w:r w:rsidR="00550A14" w:rsidRPr="00AC4852">
        <w:rPr>
          <w:szCs w:val="22"/>
        </w:rPr>
        <w:t xml:space="preserve"> der Begriff „</w:t>
      </w:r>
      <w:r w:rsidR="00550A14" w:rsidRPr="00AC4852">
        <w:rPr>
          <w:i/>
          <w:szCs w:val="22"/>
        </w:rPr>
        <w:t xml:space="preserve">di </w:t>
      </w:r>
      <w:proofErr w:type="spellStart"/>
      <w:r w:rsidR="00550A14" w:rsidRPr="00AC4852">
        <w:rPr>
          <w:i/>
          <w:szCs w:val="22"/>
        </w:rPr>
        <w:t>zimbar</w:t>
      </w:r>
      <w:proofErr w:type="spellEnd"/>
      <w:r w:rsidR="00550A14" w:rsidRPr="00AC4852">
        <w:rPr>
          <w:i/>
          <w:szCs w:val="22"/>
        </w:rPr>
        <w:t xml:space="preserve"> </w:t>
      </w:r>
      <w:proofErr w:type="spellStart"/>
      <w:r w:rsidR="00550A14" w:rsidRPr="00AC4852">
        <w:rPr>
          <w:i/>
          <w:szCs w:val="22"/>
        </w:rPr>
        <w:t>zung</w:t>
      </w:r>
      <w:proofErr w:type="spellEnd"/>
      <w:r w:rsidR="00550A14" w:rsidRPr="00AC4852">
        <w:rPr>
          <w:szCs w:val="22"/>
        </w:rPr>
        <w:t xml:space="preserve">“ </w:t>
      </w:r>
      <w:r w:rsidR="00824A0E">
        <w:rPr>
          <w:szCs w:val="22"/>
        </w:rPr>
        <w:t>auftauchen oder</w:t>
      </w:r>
      <w:r w:rsidR="007C0584">
        <w:rPr>
          <w:szCs w:val="22"/>
        </w:rPr>
        <w:t xml:space="preserve"> </w:t>
      </w:r>
      <w:r>
        <w:rPr>
          <w:szCs w:val="22"/>
        </w:rPr>
        <w:t xml:space="preserve">konnten </w:t>
      </w:r>
      <w:r w:rsidR="007C0584">
        <w:rPr>
          <w:szCs w:val="22"/>
        </w:rPr>
        <w:t>sich als Bezeichnung</w:t>
      </w:r>
      <w:r w:rsidR="00550A14" w:rsidRPr="00AC4852">
        <w:rPr>
          <w:szCs w:val="22"/>
        </w:rPr>
        <w:t xml:space="preserve"> </w:t>
      </w:r>
      <w:r w:rsidR="00DA5713" w:rsidRPr="00AC4852">
        <w:rPr>
          <w:szCs w:val="22"/>
        </w:rPr>
        <w:t xml:space="preserve"> </w:t>
      </w:r>
      <w:r w:rsidR="00112D1E" w:rsidRPr="00AC4852">
        <w:rPr>
          <w:szCs w:val="22"/>
        </w:rPr>
        <w:t xml:space="preserve">in den einzelnen Sprachinseln </w:t>
      </w:r>
      <w:r w:rsidR="00DA5713" w:rsidRPr="00AC4852">
        <w:rPr>
          <w:szCs w:val="22"/>
        </w:rPr>
        <w:t>„</w:t>
      </w:r>
      <w:r w:rsidR="00B00B91">
        <w:rPr>
          <w:i/>
          <w:szCs w:val="22"/>
        </w:rPr>
        <w:t>z</w:t>
      </w:r>
      <w:r w:rsidR="00DA5713" w:rsidRPr="00AC4852">
        <w:rPr>
          <w:i/>
          <w:szCs w:val="22"/>
        </w:rPr>
        <w:t xml:space="preserve">imbrisch </w:t>
      </w:r>
      <w:proofErr w:type="spellStart"/>
      <w:r w:rsidR="00DA5713" w:rsidRPr="00AC4852">
        <w:rPr>
          <w:i/>
          <w:szCs w:val="22"/>
        </w:rPr>
        <w:t>gaprècht</w:t>
      </w:r>
      <w:proofErr w:type="spellEnd"/>
      <w:r w:rsidR="00DA5713" w:rsidRPr="00AC4852">
        <w:rPr>
          <w:szCs w:val="22"/>
        </w:rPr>
        <w:t>“ oder „</w:t>
      </w:r>
      <w:r w:rsidR="00B00B91">
        <w:rPr>
          <w:i/>
          <w:szCs w:val="22"/>
        </w:rPr>
        <w:t>z</w:t>
      </w:r>
      <w:r w:rsidR="00DA5713" w:rsidRPr="00AC4852">
        <w:rPr>
          <w:i/>
          <w:szCs w:val="22"/>
        </w:rPr>
        <w:t xml:space="preserve">imbrische </w:t>
      </w:r>
      <w:proofErr w:type="spellStart"/>
      <w:r w:rsidR="00DA5713" w:rsidRPr="00AC4852">
        <w:rPr>
          <w:i/>
          <w:szCs w:val="22"/>
        </w:rPr>
        <w:t>zunga</w:t>
      </w:r>
      <w:proofErr w:type="spellEnd"/>
      <w:r w:rsidR="00BD7E57" w:rsidRPr="00AC4852">
        <w:rPr>
          <w:i/>
          <w:szCs w:val="22"/>
        </w:rPr>
        <w:t xml:space="preserve">/ </w:t>
      </w:r>
      <w:proofErr w:type="spellStart"/>
      <w:r w:rsidR="00BD7E57" w:rsidRPr="00AC4852">
        <w:rPr>
          <w:i/>
          <w:szCs w:val="22"/>
        </w:rPr>
        <w:t>zimbar</w:t>
      </w:r>
      <w:proofErr w:type="spellEnd"/>
      <w:r w:rsidR="00BD7E57" w:rsidRPr="00AC4852">
        <w:rPr>
          <w:i/>
          <w:szCs w:val="22"/>
        </w:rPr>
        <w:t xml:space="preserve"> </w:t>
      </w:r>
      <w:proofErr w:type="spellStart"/>
      <w:r w:rsidR="00BD7E57" w:rsidRPr="00AC4852">
        <w:rPr>
          <w:i/>
          <w:szCs w:val="22"/>
        </w:rPr>
        <w:t>zung</w:t>
      </w:r>
      <w:proofErr w:type="spellEnd"/>
      <w:r w:rsidR="00DA5713" w:rsidRPr="00AC4852">
        <w:rPr>
          <w:szCs w:val="22"/>
        </w:rPr>
        <w:t>“</w:t>
      </w:r>
      <w:r w:rsidR="006E0AFC" w:rsidRPr="00AC4852">
        <w:rPr>
          <w:szCs w:val="22"/>
        </w:rPr>
        <w:t xml:space="preserve"> </w:t>
      </w:r>
      <w:r w:rsidR="007C0584">
        <w:rPr>
          <w:szCs w:val="22"/>
        </w:rPr>
        <w:t xml:space="preserve"> finden.</w:t>
      </w:r>
    </w:p>
    <w:p w14:paraId="5908EDD8" w14:textId="77777777" w:rsidR="008D56B2" w:rsidRDefault="008D56B2" w:rsidP="008D56B2">
      <w:pPr>
        <w:spacing w:after="0" w:line="360" w:lineRule="auto"/>
        <w:jc w:val="both"/>
        <w:rPr>
          <w:szCs w:val="22"/>
        </w:rPr>
      </w:pPr>
    </w:p>
    <w:p w14:paraId="46996F94" w14:textId="77777777" w:rsidR="00A40275" w:rsidRDefault="008D56B2" w:rsidP="00AC4852">
      <w:pPr>
        <w:spacing w:after="0" w:line="360" w:lineRule="auto"/>
        <w:jc w:val="both"/>
        <w:rPr>
          <w:szCs w:val="22"/>
        </w:rPr>
      </w:pPr>
      <w:r>
        <w:rPr>
          <w:szCs w:val="22"/>
        </w:rPr>
        <w:t>In den Sieben und Dreizehn Gemeinden finden wir spätestens ab dem 18. Jahrhundert</w:t>
      </w:r>
      <w:r>
        <w:rPr>
          <w:rStyle w:val="Funotenzeichen"/>
          <w:szCs w:val="22"/>
        </w:rPr>
        <w:footnoteReference w:id="13"/>
      </w:r>
      <w:r>
        <w:rPr>
          <w:szCs w:val="22"/>
        </w:rPr>
        <w:t xml:space="preserve"> (belegt durch Berichte rund um den </w:t>
      </w:r>
      <w:r w:rsidRPr="008D56B2">
        <w:rPr>
          <w:szCs w:val="22"/>
        </w:rPr>
        <w:t xml:space="preserve"> Besuch des Königs von Dänemark, Friedrich I</w:t>
      </w:r>
      <w:r>
        <w:rPr>
          <w:szCs w:val="22"/>
        </w:rPr>
        <w:t>V) durchgängig die Selbstbezeichnung „Zimbern“.</w:t>
      </w:r>
    </w:p>
    <w:p w14:paraId="075A6121" w14:textId="77777777" w:rsidR="008D56B2" w:rsidRDefault="008D56B2" w:rsidP="00AC4852">
      <w:pPr>
        <w:spacing w:after="0" w:line="360" w:lineRule="auto"/>
        <w:jc w:val="both"/>
        <w:rPr>
          <w:szCs w:val="22"/>
        </w:rPr>
      </w:pPr>
    </w:p>
    <w:p w14:paraId="314CD2BB" w14:textId="77777777" w:rsidR="005D1FF2" w:rsidRPr="005D1FF2" w:rsidRDefault="005D1FF2" w:rsidP="002409F4">
      <w:pPr>
        <w:pStyle w:val="berschrift2"/>
      </w:pPr>
      <w:bookmarkStart w:id="7" w:name="_Toc467158075"/>
      <w:r w:rsidRPr="005D1FF2">
        <w:t>Annahme 4: „</w:t>
      </w:r>
      <w:r w:rsidR="004162A7" w:rsidRPr="004162A7">
        <w:rPr>
          <w:u w:val="single"/>
        </w:rPr>
        <w:t>Das</w:t>
      </w:r>
      <w:r w:rsidRPr="005D1FF2">
        <w:t xml:space="preserve"> Zimbrisch</w:t>
      </w:r>
      <w:r w:rsidR="00843DD0">
        <w:t>e</w:t>
      </w:r>
      <w:r w:rsidRPr="005D1FF2">
        <w:t>“</w:t>
      </w:r>
      <w:r w:rsidR="00843DD0">
        <w:t xml:space="preserve"> existiert</w:t>
      </w:r>
      <w:bookmarkEnd w:id="7"/>
    </w:p>
    <w:p w14:paraId="6B3D1C0F" w14:textId="77777777" w:rsidR="002D17B6" w:rsidRDefault="00476103" w:rsidP="005D1FF2">
      <w:pPr>
        <w:spacing w:after="0" w:line="360" w:lineRule="auto"/>
        <w:jc w:val="both"/>
        <w:rPr>
          <w:szCs w:val="22"/>
        </w:rPr>
      </w:pPr>
      <w:r>
        <w:rPr>
          <w:szCs w:val="22"/>
        </w:rPr>
        <w:t>Dies trifft ins</w:t>
      </w:r>
      <w:r w:rsidR="004162A7">
        <w:rPr>
          <w:szCs w:val="22"/>
        </w:rPr>
        <w:t>ofern</w:t>
      </w:r>
      <w:r w:rsidR="002D17B6">
        <w:rPr>
          <w:szCs w:val="22"/>
        </w:rPr>
        <w:t xml:space="preserve"> zu</w:t>
      </w:r>
      <w:r w:rsidR="00843DD0">
        <w:rPr>
          <w:szCs w:val="22"/>
        </w:rPr>
        <w:t xml:space="preserve">, als es </w:t>
      </w:r>
      <w:r w:rsidR="002D17B6">
        <w:rPr>
          <w:szCs w:val="22"/>
        </w:rPr>
        <w:t xml:space="preserve">als „Sprache“ </w:t>
      </w:r>
      <w:r w:rsidR="00843DD0">
        <w:rPr>
          <w:szCs w:val="22"/>
        </w:rPr>
        <w:t xml:space="preserve">gemeinsame Wurzeln </w:t>
      </w:r>
      <w:r w:rsidR="004162A7">
        <w:rPr>
          <w:szCs w:val="22"/>
        </w:rPr>
        <w:t xml:space="preserve">und </w:t>
      </w:r>
      <w:r w:rsidR="0069256E">
        <w:rPr>
          <w:szCs w:val="22"/>
        </w:rPr>
        <w:t xml:space="preserve">– nunmehr - </w:t>
      </w:r>
      <w:r w:rsidR="004162A7">
        <w:rPr>
          <w:szCs w:val="22"/>
        </w:rPr>
        <w:t xml:space="preserve">ein gemeinsames </w:t>
      </w:r>
      <w:proofErr w:type="spellStart"/>
      <w:r w:rsidR="004162A7">
        <w:rPr>
          <w:szCs w:val="22"/>
        </w:rPr>
        <w:t>Glossonym</w:t>
      </w:r>
      <w:proofErr w:type="spellEnd"/>
      <w:r w:rsidR="004162A7">
        <w:rPr>
          <w:szCs w:val="22"/>
        </w:rPr>
        <w:t xml:space="preserve"> </w:t>
      </w:r>
      <w:r w:rsidR="002D17B6">
        <w:rPr>
          <w:szCs w:val="22"/>
        </w:rPr>
        <w:t>(„Zimbrisch</w:t>
      </w:r>
      <w:r w:rsidR="0069256E">
        <w:rPr>
          <w:szCs w:val="22"/>
        </w:rPr>
        <w:t>“</w:t>
      </w:r>
      <w:r w:rsidR="002D17B6">
        <w:rPr>
          <w:szCs w:val="22"/>
        </w:rPr>
        <w:t xml:space="preserve">) </w:t>
      </w:r>
      <w:r w:rsidR="00843DD0">
        <w:rPr>
          <w:szCs w:val="22"/>
        </w:rPr>
        <w:t xml:space="preserve">hat. </w:t>
      </w:r>
      <w:r w:rsidR="004162A7">
        <w:rPr>
          <w:szCs w:val="22"/>
        </w:rPr>
        <w:t xml:space="preserve">Laut </w:t>
      </w:r>
      <w:r w:rsidR="0069256E">
        <w:rPr>
          <w:szCs w:val="22"/>
        </w:rPr>
        <w:t xml:space="preserve">dem </w:t>
      </w:r>
      <w:r w:rsidR="004162A7">
        <w:rPr>
          <w:szCs w:val="22"/>
        </w:rPr>
        <w:t>Strukturbaum  in „</w:t>
      </w:r>
      <w:proofErr w:type="spellStart"/>
      <w:r w:rsidR="004162A7">
        <w:rPr>
          <w:szCs w:val="22"/>
        </w:rPr>
        <w:t>Ethnolo</w:t>
      </w:r>
      <w:r w:rsidR="004162A7" w:rsidRPr="001354AA">
        <w:rPr>
          <w:szCs w:val="22"/>
        </w:rPr>
        <w:t>ɠ</w:t>
      </w:r>
      <w:r w:rsidR="004162A7">
        <w:rPr>
          <w:szCs w:val="22"/>
        </w:rPr>
        <w:t>ue</w:t>
      </w:r>
      <w:proofErr w:type="spellEnd"/>
      <w:r w:rsidR="004162A7">
        <w:rPr>
          <w:szCs w:val="22"/>
        </w:rPr>
        <w:t>“</w:t>
      </w:r>
      <w:r w:rsidR="004162A7">
        <w:rPr>
          <w:rStyle w:val="Funotenzeichen"/>
          <w:szCs w:val="22"/>
        </w:rPr>
        <w:footnoteReference w:id="14"/>
      </w:r>
      <w:r w:rsidR="004162A7">
        <w:rPr>
          <w:szCs w:val="22"/>
        </w:rPr>
        <w:t>, der sprachliche Verwandtschaften (</w:t>
      </w:r>
      <w:proofErr w:type="spellStart"/>
      <w:r w:rsidR="004162A7">
        <w:rPr>
          <w:szCs w:val="22"/>
        </w:rPr>
        <w:t>parent</w:t>
      </w:r>
      <w:proofErr w:type="spellEnd"/>
      <w:r w:rsidR="004162A7">
        <w:rPr>
          <w:szCs w:val="22"/>
        </w:rPr>
        <w:t xml:space="preserve"> </w:t>
      </w:r>
      <w:proofErr w:type="spellStart"/>
      <w:r w:rsidR="004162A7">
        <w:rPr>
          <w:szCs w:val="22"/>
        </w:rPr>
        <w:t>subgroups</w:t>
      </w:r>
      <w:proofErr w:type="spellEnd"/>
      <w:r w:rsidR="004162A7">
        <w:rPr>
          <w:szCs w:val="22"/>
        </w:rPr>
        <w:t xml:space="preserve">, </w:t>
      </w:r>
      <w:proofErr w:type="spellStart"/>
      <w:r w:rsidR="004162A7">
        <w:rPr>
          <w:szCs w:val="22"/>
        </w:rPr>
        <w:t>child</w:t>
      </w:r>
      <w:proofErr w:type="spellEnd"/>
      <w:r w:rsidR="004162A7">
        <w:rPr>
          <w:szCs w:val="22"/>
        </w:rPr>
        <w:t xml:space="preserve"> </w:t>
      </w:r>
      <w:proofErr w:type="spellStart"/>
      <w:r w:rsidR="004162A7">
        <w:rPr>
          <w:szCs w:val="22"/>
        </w:rPr>
        <w:t>subgroups</w:t>
      </w:r>
      <w:proofErr w:type="spellEnd"/>
      <w:r w:rsidR="004162A7">
        <w:rPr>
          <w:szCs w:val="22"/>
        </w:rPr>
        <w:t>) abbilde</w:t>
      </w:r>
      <w:r w:rsidR="002D17B6">
        <w:rPr>
          <w:szCs w:val="22"/>
        </w:rPr>
        <w:t xml:space="preserve">t, </w:t>
      </w:r>
      <w:r w:rsidR="004162A7">
        <w:rPr>
          <w:szCs w:val="22"/>
        </w:rPr>
        <w:t>ist es eine von 445 indoeuropäischen Sprachen</w:t>
      </w:r>
      <w:r w:rsidR="004162A7" w:rsidRPr="004162A7">
        <w:rPr>
          <w:szCs w:val="22"/>
        </w:rPr>
        <w:sym w:font="Wingdings" w:char="F0E0"/>
      </w:r>
      <w:r w:rsidR="004162A7">
        <w:rPr>
          <w:szCs w:val="22"/>
        </w:rPr>
        <w:t xml:space="preserve"> davon eine von 46 germanischen Sprachen</w:t>
      </w:r>
      <w:r w:rsidR="004162A7" w:rsidRPr="004162A7">
        <w:rPr>
          <w:szCs w:val="22"/>
        </w:rPr>
        <w:sym w:font="Wingdings" w:char="F0E0"/>
      </w:r>
      <w:r w:rsidR="004162A7">
        <w:rPr>
          <w:szCs w:val="22"/>
        </w:rPr>
        <w:t xml:space="preserve"> davon eine von 41 westgermanischen Sprachen </w:t>
      </w:r>
      <w:r w:rsidR="004162A7" w:rsidRPr="004162A7">
        <w:rPr>
          <w:szCs w:val="22"/>
        </w:rPr>
        <w:sym w:font="Wingdings" w:char="F0E0"/>
      </w:r>
      <w:r w:rsidR="004162A7">
        <w:rPr>
          <w:szCs w:val="22"/>
        </w:rPr>
        <w:t xml:space="preserve"> davon eine von 21 hochgermanischen Sprachen </w:t>
      </w:r>
      <w:r w:rsidR="004162A7" w:rsidRPr="004162A7">
        <w:rPr>
          <w:szCs w:val="22"/>
        </w:rPr>
        <w:sym w:font="Wingdings" w:char="F0E0"/>
      </w:r>
      <w:r w:rsidR="004162A7">
        <w:rPr>
          <w:szCs w:val="22"/>
        </w:rPr>
        <w:t xml:space="preserve"> davon eine von 19 deutschen </w:t>
      </w:r>
      <w:r w:rsidR="004162A7">
        <w:rPr>
          <w:szCs w:val="22"/>
        </w:rPr>
        <w:lastRenderedPageBreak/>
        <w:t xml:space="preserve">Sprachen </w:t>
      </w:r>
      <w:r w:rsidR="004162A7" w:rsidRPr="004162A7">
        <w:rPr>
          <w:szCs w:val="22"/>
        </w:rPr>
        <w:sym w:font="Wingdings" w:char="F0E0"/>
      </w:r>
      <w:r w:rsidR="004162A7">
        <w:rPr>
          <w:szCs w:val="22"/>
        </w:rPr>
        <w:t xml:space="preserve"> davon eine von 9 oberdeutschen Sprachen </w:t>
      </w:r>
      <w:r w:rsidR="004162A7" w:rsidRPr="004162A7">
        <w:rPr>
          <w:szCs w:val="22"/>
        </w:rPr>
        <w:sym w:font="Wingdings" w:char="F0E0"/>
      </w:r>
      <w:r w:rsidR="0069256E">
        <w:rPr>
          <w:szCs w:val="22"/>
        </w:rPr>
        <w:t xml:space="preserve"> davon eine von 4 bayrisch-ö</w:t>
      </w:r>
      <w:r w:rsidR="004162A7">
        <w:rPr>
          <w:szCs w:val="22"/>
        </w:rPr>
        <w:t xml:space="preserve">sterreichischen Sprachen (deren drei andere bairisch, </w:t>
      </w:r>
      <w:proofErr w:type="spellStart"/>
      <w:r w:rsidR="004162A7">
        <w:rPr>
          <w:szCs w:val="22"/>
        </w:rPr>
        <w:t>hutterisch</w:t>
      </w:r>
      <w:proofErr w:type="spellEnd"/>
      <w:r w:rsidR="004162A7">
        <w:rPr>
          <w:szCs w:val="22"/>
        </w:rPr>
        <w:t xml:space="preserve"> und </w:t>
      </w:r>
      <w:proofErr w:type="spellStart"/>
      <w:r w:rsidR="004162A7">
        <w:rPr>
          <w:szCs w:val="22"/>
        </w:rPr>
        <w:t>fersentalerisch</w:t>
      </w:r>
      <w:proofErr w:type="spellEnd"/>
      <w:r w:rsidR="004162A7">
        <w:rPr>
          <w:szCs w:val="22"/>
        </w:rPr>
        <w:t xml:space="preserve"> sind)</w:t>
      </w:r>
      <w:r w:rsidR="002D17B6">
        <w:rPr>
          <w:szCs w:val="22"/>
        </w:rPr>
        <w:t xml:space="preserve">. Sie </w:t>
      </w:r>
      <w:r w:rsidR="004162A7">
        <w:rPr>
          <w:szCs w:val="22"/>
        </w:rPr>
        <w:t xml:space="preserve">verzweigt sich </w:t>
      </w:r>
      <w:r w:rsidR="002D17B6">
        <w:rPr>
          <w:szCs w:val="22"/>
        </w:rPr>
        <w:t xml:space="preserve">als die Sprache „Zimbrisch“ </w:t>
      </w:r>
      <w:r w:rsidR="004162A7">
        <w:rPr>
          <w:szCs w:val="22"/>
        </w:rPr>
        <w:t>in drei (</w:t>
      </w:r>
      <w:r w:rsidR="0069256E">
        <w:rPr>
          <w:szCs w:val="22"/>
        </w:rPr>
        <w:t>„</w:t>
      </w:r>
      <w:proofErr w:type="spellStart"/>
      <w:r w:rsidR="004162A7">
        <w:rPr>
          <w:szCs w:val="22"/>
        </w:rPr>
        <w:t>child</w:t>
      </w:r>
      <w:proofErr w:type="spellEnd"/>
      <w:r w:rsidR="004162A7">
        <w:rPr>
          <w:szCs w:val="22"/>
        </w:rPr>
        <w:t xml:space="preserve"> </w:t>
      </w:r>
      <w:proofErr w:type="spellStart"/>
      <w:r w:rsidR="004162A7">
        <w:rPr>
          <w:szCs w:val="22"/>
        </w:rPr>
        <w:t>subgroup</w:t>
      </w:r>
      <w:proofErr w:type="spellEnd"/>
      <w:r w:rsidR="0069256E">
        <w:rPr>
          <w:szCs w:val="22"/>
        </w:rPr>
        <w:t>“</w:t>
      </w:r>
      <w:r w:rsidR="004162A7">
        <w:rPr>
          <w:szCs w:val="22"/>
        </w:rPr>
        <w:t>)</w:t>
      </w:r>
      <w:r w:rsidR="002D17B6">
        <w:rPr>
          <w:szCs w:val="22"/>
        </w:rPr>
        <w:t>-</w:t>
      </w:r>
      <w:r w:rsidR="004162A7">
        <w:rPr>
          <w:szCs w:val="22"/>
        </w:rPr>
        <w:t xml:space="preserve">Varianten, nämlich das </w:t>
      </w:r>
      <w:proofErr w:type="spellStart"/>
      <w:r w:rsidR="004162A7">
        <w:rPr>
          <w:szCs w:val="22"/>
        </w:rPr>
        <w:t>Tau</w:t>
      </w:r>
      <w:r w:rsidR="004162A7" w:rsidRPr="0069256E">
        <w:rPr>
          <w:szCs w:val="22"/>
        </w:rPr>
        <w:t>ć</w:t>
      </w:r>
      <w:proofErr w:type="spellEnd"/>
      <w:r w:rsidR="004162A7">
        <w:rPr>
          <w:szCs w:val="22"/>
        </w:rPr>
        <w:t xml:space="preserve"> der</w:t>
      </w:r>
      <w:r w:rsidR="0069256E">
        <w:rPr>
          <w:szCs w:val="22"/>
        </w:rPr>
        <w:t xml:space="preserve"> Dreizehn Gemeinden, die Sprache der Sieben</w:t>
      </w:r>
      <w:r w:rsidR="004162A7">
        <w:rPr>
          <w:szCs w:val="22"/>
        </w:rPr>
        <w:t xml:space="preserve"> Gemeinden und das </w:t>
      </w:r>
      <w:proofErr w:type="spellStart"/>
      <w:r w:rsidR="004162A7">
        <w:rPr>
          <w:szCs w:val="22"/>
        </w:rPr>
        <w:t>Lusérner</w:t>
      </w:r>
      <w:proofErr w:type="spellEnd"/>
      <w:r w:rsidR="004162A7">
        <w:rPr>
          <w:szCs w:val="22"/>
        </w:rPr>
        <w:t xml:space="preserve"> Zimbrisch.</w:t>
      </w:r>
      <w:r>
        <w:rPr>
          <w:szCs w:val="22"/>
        </w:rPr>
        <w:t xml:space="preserve"> </w:t>
      </w:r>
    </w:p>
    <w:p w14:paraId="226A5A45" w14:textId="77777777" w:rsidR="002D17B6" w:rsidRDefault="002D17B6" w:rsidP="005D1FF2">
      <w:pPr>
        <w:spacing w:after="0" w:line="360" w:lineRule="auto"/>
        <w:jc w:val="both"/>
        <w:rPr>
          <w:szCs w:val="22"/>
        </w:rPr>
      </w:pPr>
    </w:p>
    <w:p w14:paraId="6515D56B" w14:textId="77777777" w:rsidR="005D1FF2" w:rsidRPr="005D1FF2" w:rsidRDefault="00476103" w:rsidP="005D1FF2">
      <w:pPr>
        <w:spacing w:after="0" w:line="360" w:lineRule="auto"/>
        <w:jc w:val="both"/>
        <w:rPr>
          <w:szCs w:val="22"/>
        </w:rPr>
      </w:pPr>
      <w:r>
        <w:rPr>
          <w:szCs w:val="22"/>
        </w:rPr>
        <w:t xml:space="preserve">Und den </w:t>
      </w:r>
      <w:r w:rsidR="0069256E">
        <w:rPr>
          <w:szCs w:val="22"/>
        </w:rPr>
        <w:t xml:space="preserve">drei </w:t>
      </w:r>
      <w:r w:rsidR="002D17B6">
        <w:rPr>
          <w:szCs w:val="22"/>
        </w:rPr>
        <w:t>„</w:t>
      </w:r>
      <w:proofErr w:type="spellStart"/>
      <w:r>
        <w:rPr>
          <w:szCs w:val="22"/>
        </w:rPr>
        <w:t>child</w:t>
      </w:r>
      <w:proofErr w:type="spellEnd"/>
      <w:r>
        <w:rPr>
          <w:szCs w:val="22"/>
        </w:rPr>
        <w:t xml:space="preserve"> </w:t>
      </w:r>
      <w:proofErr w:type="spellStart"/>
      <w:r>
        <w:rPr>
          <w:szCs w:val="22"/>
        </w:rPr>
        <w:t>subgroups</w:t>
      </w:r>
      <w:proofErr w:type="spellEnd"/>
      <w:r w:rsidR="002D17B6">
        <w:rPr>
          <w:szCs w:val="22"/>
        </w:rPr>
        <w:t>“</w:t>
      </w:r>
      <w:r>
        <w:rPr>
          <w:szCs w:val="22"/>
        </w:rPr>
        <w:t xml:space="preserve"> gilt nun unser Interesse:</w:t>
      </w:r>
      <w:r w:rsidR="002D17B6">
        <w:rPr>
          <w:szCs w:val="22"/>
        </w:rPr>
        <w:t xml:space="preserve"> </w:t>
      </w:r>
      <w:r w:rsidR="005D1FF2" w:rsidRPr="005D1FF2">
        <w:rPr>
          <w:szCs w:val="22"/>
        </w:rPr>
        <w:t>Überall dort wo das Land  zwischen 1050 und 1330 mit südbayerischen Untertanen -  insbesondere aus Oberbayern und Westtirol besiedelt wurden -  hatten diese ihre Sprache mitgebracht in eine Gegend in der eine andere Sprache (</w:t>
      </w:r>
      <w:r w:rsidR="002D17B6">
        <w:rPr>
          <w:szCs w:val="22"/>
        </w:rPr>
        <w:t>sprachgeschichtlich und regionstypisches „</w:t>
      </w:r>
      <w:r w:rsidR="005D1FF2" w:rsidRPr="005D1FF2">
        <w:rPr>
          <w:szCs w:val="22"/>
        </w:rPr>
        <w:t>Italienisch</w:t>
      </w:r>
      <w:r w:rsidR="002D17B6">
        <w:rPr>
          <w:szCs w:val="22"/>
        </w:rPr>
        <w:t>“) gesprochen wurde. D</w:t>
      </w:r>
      <w:r w:rsidR="005D1FF2" w:rsidRPr="005D1FF2">
        <w:rPr>
          <w:szCs w:val="22"/>
        </w:rPr>
        <w:t xml:space="preserve">ie anderen Sprecherinnen und Sprecher waren weit weg von diesen abgelegenen Gebieten. Die </w:t>
      </w:r>
      <w:r w:rsidR="002D17B6">
        <w:rPr>
          <w:szCs w:val="22"/>
        </w:rPr>
        <w:t>„</w:t>
      </w:r>
      <w:r w:rsidR="005D1FF2" w:rsidRPr="005D1FF2">
        <w:rPr>
          <w:szCs w:val="22"/>
        </w:rPr>
        <w:t>deutschen</w:t>
      </w:r>
      <w:r w:rsidR="002D17B6">
        <w:rPr>
          <w:szCs w:val="22"/>
        </w:rPr>
        <w:t>“</w:t>
      </w:r>
      <w:r w:rsidR="005D1FF2" w:rsidRPr="005D1FF2">
        <w:rPr>
          <w:szCs w:val="22"/>
        </w:rPr>
        <w:t xml:space="preserve"> Siedlungen la</w:t>
      </w:r>
      <w:r w:rsidR="002D17B6">
        <w:rPr>
          <w:szCs w:val="22"/>
        </w:rPr>
        <w:t>gen verstreut. Es</w:t>
      </w:r>
      <w:r w:rsidR="005D1FF2" w:rsidRPr="005D1FF2">
        <w:rPr>
          <w:szCs w:val="22"/>
        </w:rPr>
        <w:t xml:space="preserve"> formierten sich einzelne kleine Sprachinseln, die sich umso mehr auseinanderentwickelten, als sie durch ihre abgeschiedene</w:t>
      </w:r>
      <w:r w:rsidR="00651C10">
        <w:rPr>
          <w:szCs w:val="22"/>
        </w:rPr>
        <w:t xml:space="preserve"> Lage wenig Kontakt mit diesen </w:t>
      </w:r>
      <w:proofErr w:type="spellStart"/>
      <w:r w:rsidR="00651C10">
        <w:rPr>
          <w:szCs w:val="22"/>
        </w:rPr>
        <w:t>ä</w:t>
      </w:r>
      <w:r w:rsidR="005D1FF2" w:rsidRPr="005D1FF2">
        <w:rPr>
          <w:szCs w:val="22"/>
        </w:rPr>
        <w:t>hnlichsprachigen</w:t>
      </w:r>
      <w:proofErr w:type="spellEnd"/>
      <w:r w:rsidR="00651C10">
        <w:rPr>
          <w:szCs w:val="22"/>
        </w:rPr>
        <w:t>,</w:t>
      </w:r>
      <w:r w:rsidR="005D1FF2" w:rsidRPr="005D1FF2">
        <w:rPr>
          <w:szCs w:val="22"/>
        </w:rPr>
        <w:t xml:space="preserve"> anderen „Zimbern“ ermöglichten. Erst ab dem 20. Jh. begannen sich die einzelnen Zimbern wieder als Gemeinschaft zu sehen und zu begreifen. Dazu brauchte es Einflüsse von außen.</w:t>
      </w:r>
    </w:p>
    <w:p w14:paraId="11A9473C" w14:textId="77777777" w:rsidR="005D1FF2" w:rsidRPr="005D1FF2" w:rsidRDefault="005D1FF2" w:rsidP="005D1FF2">
      <w:pPr>
        <w:spacing w:after="0" w:line="360" w:lineRule="auto"/>
        <w:jc w:val="both"/>
        <w:rPr>
          <w:szCs w:val="22"/>
        </w:rPr>
      </w:pPr>
    </w:p>
    <w:p w14:paraId="261E88B6" w14:textId="77777777" w:rsidR="00B11951" w:rsidRDefault="005D1FF2" w:rsidP="005D1FF2">
      <w:pPr>
        <w:spacing w:after="0" w:line="360" w:lineRule="auto"/>
        <w:jc w:val="both"/>
        <w:rPr>
          <w:szCs w:val="22"/>
        </w:rPr>
      </w:pPr>
      <w:r w:rsidRPr="005D1FF2">
        <w:rPr>
          <w:szCs w:val="22"/>
        </w:rPr>
        <w:t xml:space="preserve">Zimbrisch ist </w:t>
      </w:r>
      <w:r w:rsidR="00105A9F">
        <w:rPr>
          <w:szCs w:val="22"/>
        </w:rPr>
        <w:t xml:space="preserve">also </w:t>
      </w:r>
      <w:r w:rsidRPr="005D1FF2">
        <w:rPr>
          <w:szCs w:val="22"/>
        </w:rPr>
        <w:t>nicht gleich Zimbrisch</w:t>
      </w:r>
      <w:r w:rsidR="002D17B6">
        <w:rPr>
          <w:szCs w:val="22"/>
        </w:rPr>
        <w:t>, es kommt auf die Zeit des Zuzugs und auf die jeweiligen schicksalhaften Entwicklungen einzelner Regionen an</w:t>
      </w:r>
      <w:r w:rsidRPr="005D1FF2">
        <w:rPr>
          <w:szCs w:val="22"/>
        </w:rPr>
        <w:t xml:space="preserve">: </w:t>
      </w:r>
    </w:p>
    <w:p w14:paraId="7C6F85A1" w14:textId="77777777" w:rsidR="00B00B91" w:rsidRDefault="00B00B91" w:rsidP="00B00B91">
      <w:pPr>
        <w:spacing w:after="0" w:line="240" w:lineRule="auto"/>
        <w:ind w:left="1134"/>
        <w:jc w:val="both"/>
        <w:rPr>
          <w:sz w:val="20"/>
        </w:rPr>
      </w:pPr>
      <w:r w:rsidRPr="00B00B91">
        <w:rPr>
          <w:sz w:val="20"/>
        </w:rPr>
        <w:t>„</w:t>
      </w:r>
      <w:r w:rsidRPr="000E7418">
        <w:rPr>
          <w:i/>
          <w:sz w:val="20"/>
        </w:rPr>
        <w:t>Allgemein kann man davon ausgehen, dass die weit älteren und stärker archaisch anmutenden Sprachformen bei den Sieben und Dreizehn Gemeinden anzutreffen sind, denn diese Gebiete stellten das Kerngebiet der zimbrischen Siedlung dar. In Lusern hingegen stellte man Einflüsse des Standarddeutschen fest. Allerdings darf bei Lusern nicht vergessen werden, das</w:t>
      </w:r>
      <w:r w:rsidR="002D17B6">
        <w:rPr>
          <w:i/>
          <w:sz w:val="20"/>
        </w:rPr>
        <w:t>s die Gegend lange Zeit h</w:t>
      </w:r>
      <w:r w:rsidRPr="000E7418">
        <w:rPr>
          <w:i/>
          <w:sz w:val="20"/>
        </w:rPr>
        <w:t xml:space="preserve">absburgisch war </w:t>
      </w:r>
      <w:r w:rsidR="002D17B6">
        <w:rPr>
          <w:i/>
          <w:sz w:val="20"/>
        </w:rPr>
        <w:t xml:space="preserve">(sie gehörte bis 1918 zu </w:t>
      </w:r>
      <w:proofErr w:type="spellStart"/>
      <w:r w:rsidR="002D17B6">
        <w:rPr>
          <w:i/>
          <w:sz w:val="20"/>
        </w:rPr>
        <w:t>Welscht</w:t>
      </w:r>
      <w:r w:rsidRPr="000E7418">
        <w:rPr>
          <w:i/>
          <w:sz w:val="20"/>
        </w:rPr>
        <w:t>irol</w:t>
      </w:r>
      <w:proofErr w:type="spellEnd"/>
      <w:r w:rsidRPr="000E7418">
        <w:rPr>
          <w:i/>
          <w:sz w:val="20"/>
        </w:rPr>
        <w:t>) und dass der Sprachkontakt zu Südtirol und Österreich daher sehr rege war, wogegen bei den beiden anderen Gemeinschaften diese Kontakte falls überhaupt nur sporadisch vorhanden waren</w:t>
      </w:r>
      <w:r w:rsidR="008155AB" w:rsidRPr="00B00B91">
        <w:rPr>
          <w:rStyle w:val="Funotenzeichen"/>
          <w:sz w:val="20"/>
        </w:rPr>
        <w:footnoteReference w:id="15"/>
      </w:r>
      <w:r w:rsidR="008155AB">
        <w:rPr>
          <w:i/>
          <w:sz w:val="20"/>
        </w:rPr>
        <w:t>.</w:t>
      </w:r>
      <w:r w:rsidRPr="00B00B91">
        <w:rPr>
          <w:sz w:val="20"/>
        </w:rPr>
        <w:t>“</w:t>
      </w:r>
    </w:p>
    <w:p w14:paraId="5D6677AF" w14:textId="77777777" w:rsidR="00105A9F" w:rsidRDefault="00105A9F" w:rsidP="00105A9F">
      <w:pPr>
        <w:spacing w:after="0" w:line="240" w:lineRule="auto"/>
        <w:ind w:left="-142"/>
        <w:jc w:val="both"/>
        <w:rPr>
          <w:sz w:val="20"/>
        </w:rPr>
      </w:pPr>
    </w:p>
    <w:p w14:paraId="3F0A5AB4" w14:textId="77777777" w:rsidR="00B93684" w:rsidRDefault="00105A9F" w:rsidP="00B93684">
      <w:pPr>
        <w:spacing w:after="0" w:line="240" w:lineRule="auto"/>
        <w:ind w:left="-142"/>
        <w:jc w:val="both"/>
        <w:rPr>
          <w:szCs w:val="22"/>
        </w:rPr>
      </w:pPr>
      <w:r>
        <w:rPr>
          <w:szCs w:val="22"/>
        </w:rPr>
        <w:t>Prader führt</w:t>
      </w:r>
      <w:r w:rsidR="008155AB">
        <w:rPr>
          <w:szCs w:val="22"/>
        </w:rPr>
        <w:t xml:space="preserve"> </w:t>
      </w:r>
      <w:r>
        <w:rPr>
          <w:szCs w:val="22"/>
        </w:rPr>
        <w:t xml:space="preserve">weiter aus, dass </w:t>
      </w:r>
      <w:r w:rsidRPr="00105A9F">
        <w:rPr>
          <w:szCs w:val="22"/>
        </w:rPr>
        <w:t>„</w:t>
      </w:r>
      <w:r w:rsidRPr="00105A9F">
        <w:rPr>
          <w:i/>
          <w:szCs w:val="22"/>
        </w:rPr>
        <w:t>jede Gemeinschaft ihr ganz spezifisches Zimbrisch gebraucht und pflegt“</w:t>
      </w:r>
      <w:r w:rsidR="00B016E3">
        <w:rPr>
          <w:rStyle w:val="Funotenzeichen"/>
          <w:szCs w:val="22"/>
        </w:rPr>
        <w:footnoteReference w:id="16"/>
      </w:r>
      <w:r w:rsidR="00B016E3">
        <w:rPr>
          <w:szCs w:val="22"/>
        </w:rPr>
        <w:t xml:space="preserve"> </w:t>
      </w:r>
      <w:r>
        <w:rPr>
          <w:szCs w:val="22"/>
        </w:rPr>
        <w:t xml:space="preserve"> und diese Vielfalt der einzelnen Zimbrischen Gemeinden durchaus der Einheit „der Zimbern“ nicht entgegenstände.</w:t>
      </w:r>
    </w:p>
    <w:p w14:paraId="0B4674F9" w14:textId="77777777" w:rsidR="00B93684" w:rsidRDefault="00B93684" w:rsidP="00B93684">
      <w:pPr>
        <w:spacing w:after="0" w:line="240" w:lineRule="auto"/>
        <w:ind w:left="-142"/>
        <w:jc w:val="both"/>
        <w:rPr>
          <w:szCs w:val="22"/>
        </w:rPr>
      </w:pPr>
    </w:p>
    <w:p w14:paraId="2902362C" w14:textId="77777777" w:rsidR="00B00B91" w:rsidRDefault="00105A9F" w:rsidP="00B93684">
      <w:pPr>
        <w:spacing w:after="0" w:line="240" w:lineRule="auto"/>
        <w:ind w:left="-142"/>
        <w:jc w:val="both"/>
        <w:rPr>
          <w:szCs w:val="22"/>
        </w:rPr>
      </w:pPr>
      <w:r>
        <w:rPr>
          <w:szCs w:val="22"/>
        </w:rPr>
        <w:t>Er bietet uns folgende Gegenüberstellung:</w:t>
      </w:r>
    </w:p>
    <w:tbl>
      <w:tblPr>
        <w:tblStyle w:val="Tabellenraster"/>
        <w:tblW w:w="0" w:type="auto"/>
        <w:tblLook w:val="04A0" w:firstRow="1" w:lastRow="0" w:firstColumn="1" w:lastColumn="0" w:noHBand="0" w:noVBand="1"/>
      </w:tblPr>
      <w:tblGrid>
        <w:gridCol w:w="1501"/>
        <w:gridCol w:w="2125"/>
        <w:gridCol w:w="1802"/>
        <w:gridCol w:w="1817"/>
        <w:gridCol w:w="1817"/>
      </w:tblGrid>
      <w:tr w:rsidR="00105A9F" w:rsidRPr="00F004BA" w14:paraId="56998FB6" w14:textId="77777777" w:rsidTr="00105A9F">
        <w:tc>
          <w:tcPr>
            <w:tcW w:w="1526" w:type="dxa"/>
          </w:tcPr>
          <w:p w14:paraId="54E4F4EC" w14:textId="77777777" w:rsidR="00105A9F" w:rsidRPr="00F004BA" w:rsidRDefault="00105A9F" w:rsidP="000E7418">
            <w:pPr>
              <w:spacing w:after="0" w:line="240" w:lineRule="auto"/>
              <w:jc w:val="both"/>
              <w:rPr>
                <w:sz w:val="20"/>
              </w:rPr>
            </w:pPr>
            <w:r w:rsidRPr="00F004BA">
              <w:rPr>
                <w:sz w:val="20"/>
              </w:rPr>
              <w:t>Sprache</w:t>
            </w:r>
          </w:p>
        </w:tc>
        <w:tc>
          <w:tcPr>
            <w:tcW w:w="2158" w:type="dxa"/>
          </w:tcPr>
          <w:p w14:paraId="6E94F1C0" w14:textId="77777777" w:rsidR="00105A9F" w:rsidRPr="00F004BA" w:rsidRDefault="00105A9F" w:rsidP="000E7418">
            <w:pPr>
              <w:spacing w:after="0" w:line="240" w:lineRule="auto"/>
              <w:jc w:val="both"/>
              <w:rPr>
                <w:sz w:val="20"/>
              </w:rPr>
            </w:pPr>
            <w:r w:rsidRPr="00F004BA">
              <w:rPr>
                <w:sz w:val="20"/>
              </w:rPr>
              <w:t>Hochdeutsch</w:t>
            </w:r>
          </w:p>
        </w:tc>
        <w:tc>
          <w:tcPr>
            <w:tcW w:w="1842" w:type="dxa"/>
          </w:tcPr>
          <w:p w14:paraId="630B41CB" w14:textId="77777777" w:rsidR="00105A9F" w:rsidRPr="00F004BA" w:rsidRDefault="00105A9F" w:rsidP="000E7418">
            <w:pPr>
              <w:spacing w:after="0" w:line="240" w:lineRule="auto"/>
              <w:jc w:val="both"/>
              <w:rPr>
                <w:sz w:val="20"/>
              </w:rPr>
            </w:pPr>
            <w:proofErr w:type="spellStart"/>
            <w:r w:rsidRPr="00F004BA">
              <w:rPr>
                <w:sz w:val="20"/>
              </w:rPr>
              <w:t>Lusérn</w:t>
            </w:r>
            <w:proofErr w:type="spellEnd"/>
          </w:p>
        </w:tc>
        <w:tc>
          <w:tcPr>
            <w:tcW w:w="1843" w:type="dxa"/>
          </w:tcPr>
          <w:p w14:paraId="41E7EA14" w14:textId="77777777" w:rsidR="00105A9F" w:rsidRPr="00F004BA" w:rsidRDefault="00D364C2" w:rsidP="000E7418">
            <w:pPr>
              <w:spacing w:after="0" w:line="240" w:lineRule="auto"/>
              <w:jc w:val="both"/>
              <w:rPr>
                <w:sz w:val="20"/>
              </w:rPr>
            </w:pPr>
            <w:r w:rsidRPr="00F004BA">
              <w:rPr>
                <w:sz w:val="20"/>
              </w:rPr>
              <w:t>Dreizehn</w:t>
            </w:r>
            <w:r w:rsidR="00105A9F" w:rsidRPr="00F004BA">
              <w:rPr>
                <w:sz w:val="20"/>
              </w:rPr>
              <w:t xml:space="preserve"> Gemeinden</w:t>
            </w:r>
            <w:r w:rsidR="00476103" w:rsidRPr="00F004BA">
              <w:rPr>
                <w:sz w:val="20"/>
              </w:rPr>
              <w:t xml:space="preserve"> (</w:t>
            </w:r>
            <w:proofErr w:type="spellStart"/>
            <w:r w:rsidR="00476103" w:rsidRPr="00F004BA">
              <w:rPr>
                <w:sz w:val="20"/>
              </w:rPr>
              <w:t>Tauć</w:t>
            </w:r>
            <w:proofErr w:type="spellEnd"/>
            <w:r w:rsidR="00476103" w:rsidRPr="00F004BA">
              <w:rPr>
                <w:sz w:val="20"/>
              </w:rPr>
              <w:t>)</w:t>
            </w:r>
          </w:p>
        </w:tc>
        <w:tc>
          <w:tcPr>
            <w:tcW w:w="1843" w:type="dxa"/>
          </w:tcPr>
          <w:p w14:paraId="790BD93A" w14:textId="77777777" w:rsidR="00105A9F" w:rsidRPr="00F004BA" w:rsidRDefault="00D364C2" w:rsidP="000E7418">
            <w:pPr>
              <w:spacing w:after="0" w:line="240" w:lineRule="auto"/>
              <w:jc w:val="both"/>
              <w:rPr>
                <w:sz w:val="20"/>
              </w:rPr>
            </w:pPr>
            <w:r w:rsidRPr="00F004BA">
              <w:rPr>
                <w:sz w:val="20"/>
              </w:rPr>
              <w:t>Sieben</w:t>
            </w:r>
            <w:r w:rsidR="00105A9F" w:rsidRPr="00F004BA">
              <w:rPr>
                <w:sz w:val="20"/>
              </w:rPr>
              <w:t xml:space="preserve"> Gemeinden</w:t>
            </w:r>
          </w:p>
        </w:tc>
      </w:tr>
      <w:tr w:rsidR="00105A9F" w:rsidRPr="00F004BA" w14:paraId="332E2536" w14:textId="77777777" w:rsidTr="00105A9F">
        <w:tc>
          <w:tcPr>
            <w:tcW w:w="1526" w:type="dxa"/>
          </w:tcPr>
          <w:p w14:paraId="5C2B2CE1" w14:textId="77777777" w:rsidR="00105A9F" w:rsidRPr="00F004BA" w:rsidRDefault="00105A9F" w:rsidP="000E7418">
            <w:pPr>
              <w:spacing w:after="0" w:line="240" w:lineRule="auto"/>
              <w:jc w:val="both"/>
              <w:rPr>
                <w:sz w:val="20"/>
              </w:rPr>
            </w:pPr>
            <w:r w:rsidRPr="00F004BA">
              <w:rPr>
                <w:sz w:val="20"/>
              </w:rPr>
              <w:t>Text</w:t>
            </w:r>
          </w:p>
        </w:tc>
        <w:tc>
          <w:tcPr>
            <w:tcW w:w="2158" w:type="dxa"/>
          </w:tcPr>
          <w:p w14:paraId="7F65A5ED" w14:textId="77777777" w:rsidR="00105A9F" w:rsidRPr="00F004BA" w:rsidRDefault="00105A9F" w:rsidP="000E7418">
            <w:pPr>
              <w:spacing w:after="0" w:line="240" w:lineRule="auto"/>
              <w:jc w:val="both"/>
              <w:rPr>
                <w:sz w:val="20"/>
              </w:rPr>
            </w:pPr>
            <w:r w:rsidRPr="00F004BA">
              <w:rPr>
                <w:sz w:val="20"/>
              </w:rPr>
              <w:t>Vater unser, der du bist im Himmel</w:t>
            </w:r>
          </w:p>
        </w:tc>
        <w:tc>
          <w:tcPr>
            <w:tcW w:w="1842" w:type="dxa"/>
          </w:tcPr>
          <w:p w14:paraId="799B6E67" w14:textId="77777777" w:rsidR="00105A9F" w:rsidRPr="00F004BA" w:rsidRDefault="00105A9F" w:rsidP="000E7418">
            <w:pPr>
              <w:spacing w:after="0" w:line="240" w:lineRule="auto"/>
              <w:jc w:val="both"/>
              <w:rPr>
                <w:sz w:val="20"/>
              </w:rPr>
            </w:pPr>
            <w:proofErr w:type="spellStart"/>
            <w:r w:rsidRPr="00F004BA">
              <w:rPr>
                <w:sz w:val="20"/>
              </w:rPr>
              <w:t>Vatar</w:t>
            </w:r>
            <w:proofErr w:type="spellEnd"/>
            <w:r w:rsidRPr="00F004BA">
              <w:rPr>
                <w:sz w:val="20"/>
              </w:rPr>
              <w:t xml:space="preserve"> </w:t>
            </w:r>
            <w:proofErr w:type="spellStart"/>
            <w:r w:rsidRPr="00F004BA">
              <w:rPr>
                <w:sz w:val="20"/>
              </w:rPr>
              <w:t>ünsar</w:t>
            </w:r>
            <w:proofErr w:type="spellEnd"/>
            <w:r w:rsidRPr="00F004BA">
              <w:rPr>
                <w:sz w:val="20"/>
              </w:rPr>
              <w:t xml:space="preserve">, </w:t>
            </w:r>
            <w:proofErr w:type="spellStart"/>
            <w:r w:rsidRPr="00F004BA">
              <w:rPr>
                <w:sz w:val="20"/>
              </w:rPr>
              <w:t>bo</w:t>
            </w:r>
            <w:proofErr w:type="spellEnd"/>
            <w:r w:rsidRPr="00F004BA">
              <w:rPr>
                <w:sz w:val="20"/>
              </w:rPr>
              <w:t xml:space="preserve"> do </w:t>
            </w:r>
            <w:proofErr w:type="spellStart"/>
            <w:r w:rsidRPr="00F004BA">
              <w:rPr>
                <w:sz w:val="20"/>
              </w:rPr>
              <w:t>pist</w:t>
            </w:r>
            <w:proofErr w:type="spellEnd"/>
            <w:r w:rsidRPr="00F004BA">
              <w:rPr>
                <w:sz w:val="20"/>
              </w:rPr>
              <w:t xml:space="preserve"> in </w:t>
            </w:r>
            <w:proofErr w:type="spellStart"/>
            <w:r w:rsidRPr="00F004BA">
              <w:rPr>
                <w:sz w:val="20"/>
              </w:rPr>
              <w:t>hümbl</w:t>
            </w:r>
            <w:proofErr w:type="spellEnd"/>
          </w:p>
        </w:tc>
        <w:tc>
          <w:tcPr>
            <w:tcW w:w="1843" w:type="dxa"/>
          </w:tcPr>
          <w:p w14:paraId="5AE7689E" w14:textId="77777777" w:rsidR="00105A9F" w:rsidRPr="00F004BA" w:rsidRDefault="00105A9F" w:rsidP="000E7418">
            <w:pPr>
              <w:spacing w:after="0" w:line="240" w:lineRule="auto"/>
              <w:jc w:val="both"/>
              <w:rPr>
                <w:sz w:val="20"/>
              </w:rPr>
            </w:pPr>
            <w:proofErr w:type="spellStart"/>
            <w:r w:rsidRPr="00F004BA">
              <w:rPr>
                <w:sz w:val="20"/>
              </w:rPr>
              <w:t>Vatar</w:t>
            </w:r>
            <w:proofErr w:type="spellEnd"/>
            <w:r w:rsidRPr="00F004BA">
              <w:rPr>
                <w:sz w:val="20"/>
              </w:rPr>
              <w:t xml:space="preserve"> </w:t>
            </w:r>
            <w:proofErr w:type="spellStart"/>
            <w:r w:rsidRPr="00F004BA">
              <w:rPr>
                <w:sz w:val="20"/>
              </w:rPr>
              <w:t>usar</w:t>
            </w:r>
            <w:proofErr w:type="spellEnd"/>
            <w:r w:rsidRPr="00F004BA">
              <w:rPr>
                <w:sz w:val="20"/>
              </w:rPr>
              <w:t xml:space="preserve">, </w:t>
            </w:r>
            <w:proofErr w:type="spellStart"/>
            <w:r w:rsidRPr="00F004BA">
              <w:rPr>
                <w:sz w:val="20"/>
              </w:rPr>
              <w:t>ta</w:t>
            </w:r>
            <w:proofErr w:type="spellEnd"/>
            <w:r w:rsidRPr="00F004BA">
              <w:rPr>
                <w:sz w:val="20"/>
              </w:rPr>
              <w:t xml:space="preserve"> do </w:t>
            </w:r>
            <w:proofErr w:type="spellStart"/>
            <w:r w:rsidRPr="00F004BA">
              <w:rPr>
                <w:sz w:val="20"/>
              </w:rPr>
              <w:t>pist</w:t>
            </w:r>
            <w:proofErr w:type="spellEnd"/>
            <w:r w:rsidRPr="00F004BA">
              <w:rPr>
                <w:sz w:val="20"/>
              </w:rPr>
              <w:t xml:space="preserve"> im himmele</w:t>
            </w:r>
          </w:p>
        </w:tc>
        <w:tc>
          <w:tcPr>
            <w:tcW w:w="1843" w:type="dxa"/>
          </w:tcPr>
          <w:p w14:paraId="7AA55155" w14:textId="77777777" w:rsidR="00105A9F" w:rsidRPr="00F004BA" w:rsidRDefault="00105A9F" w:rsidP="000E7418">
            <w:pPr>
              <w:spacing w:after="0" w:line="240" w:lineRule="auto"/>
              <w:jc w:val="both"/>
              <w:rPr>
                <w:sz w:val="20"/>
              </w:rPr>
            </w:pPr>
            <w:proofErr w:type="spellStart"/>
            <w:r w:rsidRPr="00F004BA">
              <w:rPr>
                <w:sz w:val="20"/>
              </w:rPr>
              <w:t>Ugnar</w:t>
            </w:r>
            <w:proofErr w:type="spellEnd"/>
            <w:r w:rsidRPr="00F004BA">
              <w:rPr>
                <w:sz w:val="20"/>
              </w:rPr>
              <w:t xml:space="preserve"> </w:t>
            </w:r>
            <w:proofErr w:type="spellStart"/>
            <w:r w:rsidRPr="00F004BA">
              <w:rPr>
                <w:sz w:val="20"/>
              </w:rPr>
              <w:t>baatar</w:t>
            </w:r>
            <w:proofErr w:type="spellEnd"/>
            <w:r w:rsidRPr="00F004BA">
              <w:rPr>
                <w:sz w:val="20"/>
              </w:rPr>
              <w:t xml:space="preserve">, </w:t>
            </w:r>
            <w:proofErr w:type="spellStart"/>
            <w:r w:rsidRPr="00F004BA">
              <w:rPr>
                <w:sz w:val="20"/>
              </w:rPr>
              <w:t>ba</w:t>
            </w:r>
            <w:proofErr w:type="spellEnd"/>
            <w:r w:rsidRPr="00F004BA">
              <w:rPr>
                <w:sz w:val="20"/>
              </w:rPr>
              <w:t xml:space="preserve"> </w:t>
            </w:r>
            <w:proofErr w:type="spellStart"/>
            <w:r w:rsidRPr="00F004BA">
              <w:rPr>
                <w:sz w:val="20"/>
              </w:rPr>
              <w:t>pist</w:t>
            </w:r>
            <w:proofErr w:type="spellEnd"/>
            <w:r w:rsidRPr="00F004BA">
              <w:rPr>
                <w:sz w:val="20"/>
              </w:rPr>
              <w:t xml:space="preserve"> in </w:t>
            </w:r>
            <w:proofErr w:type="spellStart"/>
            <w:r w:rsidRPr="00F004BA">
              <w:rPr>
                <w:sz w:val="20"/>
              </w:rPr>
              <w:t>hümmel</w:t>
            </w:r>
            <w:proofErr w:type="spellEnd"/>
          </w:p>
        </w:tc>
      </w:tr>
    </w:tbl>
    <w:p w14:paraId="0C5661DC" w14:textId="77777777" w:rsidR="005D1FF2" w:rsidRDefault="005D1FF2" w:rsidP="005D1FF2">
      <w:pPr>
        <w:spacing w:after="0" w:line="360" w:lineRule="auto"/>
        <w:jc w:val="both"/>
        <w:rPr>
          <w:szCs w:val="22"/>
        </w:rPr>
      </w:pPr>
    </w:p>
    <w:p w14:paraId="68F4F535" w14:textId="77777777" w:rsidR="00675F9E" w:rsidRDefault="00B93684" w:rsidP="005D1FF2">
      <w:pPr>
        <w:spacing w:after="0" w:line="360" w:lineRule="auto"/>
        <w:jc w:val="both"/>
        <w:rPr>
          <w:szCs w:val="22"/>
        </w:rPr>
      </w:pPr>
      <w:r>
        <w:rPr>
          <w:szCs w:val="22"/>
        </w:rPr>
        <w:t>Und es wird noch differenzierter</w:t>
      </w:r>
      <w:r w:rsidR="00843DD0">
        <w:rPr>
          <w:szCs w:val="22"/>
        </w:rPr>
        <w:t>, denn auch die „Sieben Gemeinden“ bilden Varianten aus</w:t>
      </w:r>
      <w:r w:rsidR="002D17B6">
        <w:rPr>
          <w:szCs w:val="22"/>
        </w:rPr>
        <w:t>: Remig</w:t>
      </w:r>
      <w:r>
        <w:rPr>
          <w:szCs w:val="22"/>
        </w:rPr>
        <w:t>i</w:t>
      </w:r>
      <w:r w:rsidR="002D17B6">
        <w:rPr>
          <w:szCs w:val="22"/>
        </w:rPr>
        <w:t>u</w:t>
      </w:r>
      <w:r>
        <w:rPr>
          <w:szCs w:val="22"/>
        </w:rPr>
        <w:t>s Geiser stellt</w:t>
      </w:r>
      <w:r w:rsidR="000E7418">
        <w:rPr>
          <w:szCs w:val="22"/>
        </w:rPr>
        <w:t xml:space="preserve"> dies </w:t>
      </w:r>
      <w:r>
        <w:rPr>
          <w:szCs w:val="22"/>
        </w:rPr>
        <w:t xml:space="preserve"> </w:t>
      </w:r>
      <w:r w:rsidR="002D17B6">
        <w:rPr>
          <w:szCs w:val="22"/>
        </w:rPr>
        <w:t>im Vorwort</w:t>
      </w:r>
      <w:r>
        <w:rPr>
          <w:szCs w:val="22"/>
        </w:rPr>
        <w:t xml:space="preserve"> seines „Online“-Sprachführers</w:t>
      </w:r>
      <w:r>
        <w:rPr>
          <w:rStyle w:val="Funotenzeichen"/>
          <w:szCs w:val="22"/>
        </w:rPr>
        <w:footnoteReference w:id="17"/>
      </w:r>
      <w:r>
        <w:rPr>
          <w:szCs w:val="22"/>
        </w:rPr>
        <w:t xml:space="preserve"> fest, indem er das Zimbrische der Sieben Gemeinden genauer betrachtet, </w:t>
      </w:r>
      <w:r w:rsidR="00BD1BED">
        <w:rPr>
          <w:szCs w:val="22"/>
        </w:rPr>
        <w:t>insofern als</w:t>
      </w:r>
      <w:r>
        <w:rPr>
          <w:szCs w:val="22"/>
        </w:rPr>
        <w:t xml:space="preserve"> </w:t>
      </w:r>
    </w:p>
    <w:p w14:paraId="186FEC9D" w14:textId="77777777" w:rsidR="00B93684" w:rsidRDefault="00B93684" w:rsidP="00843DD0">
      <w:pPr>
        <w:spacing w:after="0" w:line="360" w:lineRule="auto"/>
        <w:ind w:left="142" w:hanging="142"/>
        <w:jc w:val="both"/>
        <w:rPr>
          <w:szCs w:val="22"/>
        </w:rPr>
      </w:pPr>
      <w:r>
        <w:rPr>
          <w:szCs w:val="22"/>
        </w:rPr>
        <w:t xml:space="preserve">- in </w:t>
      </w:r>
      <w:r w:rsidRPr="00B93684">
        <w:rPr>
          <w:szCs w:val="22"/>
        </w:rPr>
        <w:t xml:space="preserve"> </w:t>
      </w:r>
      <w:proofErr w:type="spellStart"/>
      <w:r w:rsidRPr="00B93684">
        <w:rPr>
          <w:szCs w:val="22"/>
        </w:rPr>
        <w:t>Vüütze</w:t>
      </w:r>
      <w:proofErr w:type="spellEnd"/>
      <w:r w:rsidRPr="00B93684">
        <w:rPr>
          <w:szCs w:val="22"/>
        </w:rPr>
        <w:t>/</w:t>
      </w:r>
      <w:proofErr w:type="spellStart"/>
      <w:r w:rsidRPr="00B93684">
        <w:rPr>
          <w:szCs w:val="22"/>
        </w:rPr>
        <w:t>Foza</w:t>
      </w:r>
      <w:proofErr w:type="spellEnd"/>
      <w:r w:rsidR="00BD1BED">
        <w:rPr>
          <w:szCs w:val="22"/>
        </w:rPr>
        <w:t xml:space="preserve"> (</w:t>
      </w:r>
      <w:proofErr w:type="spellStart"/>
      <w:r w:rsidR="00BD1BED" w:rsidRPr="00BD1BED">
        <w:rPr>
          <w:szCs w:val="22"/>
        </w:rPr>
        <w:t>Autoglossonym</w:t>
      </w:r>
      <w:proofErr w:type="spellEnd"/>
      <w:r w:rsidR="009625DE">
        <w:rPr>
          <w:szCs w:val="22"/>
        </w:rPr>
        <w:t xml:space="preserve"> „</w:t>
      </w:r>
      <w:proofErr w:type="spellStart"/>
      <w:r w:rsidR="009625DE">
        <w:rPr>
          <w:szCs w:val="22"/>
        </w:rPr>
        <w:t>V</w:t>
      </w:r>
      <w:r w:rsidR="00BD1BED">
        <w:rPr>
          <w:szCs w:val="22"/>
        </w:rPr>
        <w:t>üützarisch</w:t>
      </w:r>
      <w:proofErr w:type="spellEnd"/>
      <w:r w:rsidR="00BD1BED">
        <w:rPr>
          <w:szCs w:val="22"/>
        </w:rPr>
        <w:t>“)</w:t>
      </w:r>
      <w:r w:rsidRPr="00B93684">
        <w:rPr>
          <w:szCs w:val="22"/>
        </w:rPr>
        <w:t xml:space="preserve">, abweichend von den übrigen Sieben Gemeinden die sogenannte "neuhochdeutsche Monophthongierung" bis </w:t>
      </w:r>
      <w:r w:rsidR="00BD1BED">
        <w:rPr>
          <w:szCs w:val="22"/>
        </w:rPr>
        <w:t xml:space="preserve">heute nicht durchgeführt wurde und </w:t>
      </w:r>
      <w:r w:rsidRPr="00B93684">
        <w:rPr>
          <w:szCs w:val="22"/>
        </w:rPr>
        <w:t>prakt</w:t>
      </w:r>
      <w:r w:rsidR="00BD1BED">
        <w:rPr>
          <w:szCs w:val="22"/>
        </w:rPr>
        <w:t>isch alle Zischlaute nivelliert worden sind</w:t>
      </w:r>
      <w:r w:rsidR="00345595">
        <w:rPr>
          <w:szCs w:val="22"/>
        </w:rPr>
        <w:t>,</w:t>
      </w:r>
    </w:p>
    <w:p w14:paraId="18D50E44" w14:textId="77777777" w:rsidR="00B93684" w:rsidRDefault="00BD1BED" w:rsidP="00843DD0">
      <w:pPr>
        <w:spacing w:after="0" w:line="360" w:lineRule="auto"/>
        <w:ind w:left="142" w:hanging="142"/>
        <w:jc w:val="both"/>
        <w:rPr>
          <w:szCs w:val="22"/>
        </w:rPr>
      </w:pPr>
      <w:r>
        <w:rPr>
          <w:szCs w:val="22"/>
        </w:rPr>
        <w:lastRenderedPageBreak/>
        <w:t xml:space="preserve">- </w:t>
      </w:r>
      <w:r w:rsidR="00B93684" w:rsidRPr="00B93684">
        <w:rPr>
          <w:szCs w:val="22"/>
        </w:rPr>
        <w:t>die Gemeinde</w:t>
      </w:r>
      <w:r>
        <w:rPr>
          <w:szCs w:val="22"/>
        </w:rPr>
        <w:t>n</w:t>
      </w:r>
      <w:r w:rsidR="00B93684" w:rsidRPr="00B93684">
        <w:rPr>
          <w:szCs w:val="22"/>
        </w:rPr>
        <w:t xml:space="preserve"> </w:t>
      </w:r>
      <w:proofErr w:type="spellStart"/>
      <w:r w:rsidR="00B93684" w:rsidRPr="00B93684">
        <w:rPr>
          <w:szCs w:val="22"/>
        </w:rPr>
        <w:t>Ròtz</w:t>
      </w:r>
      <w:proofErr w:type="spellEnd"/>
      <w:r w:rsidR="00B93684" w:rsidRPr="00B93684">
        <w:rPr>
          <w:szCs w:val="22"/>
        </w:rPr>
        <w:t>/</w:t>
      </w:r>
      <w:proofErr w:type="spellStart"/>
      <w:r w:rsidR="00B93684" w:rsidRPr="00B93684">
        <w:rPr>
          <w:szCs w:val="22"/>
        </w:rPr>
        <w:t>Rotzo</w:t>
      </w:r>
      <w:proofErr w:type="spellEnd"/>
      <w:r w:rsidR="00B93684" w:rsidRPr="00B93684">
        <w:rPr>
          <w:szCs w:val="22"/>
        </w:rPr>
        <w:t xml:space="preserve"> und Teile der Gemeinde </w:t>
      </w:r>
      <w:proofErr w:type="spellStart"/>
      <w:r w:rsidR="00B93684" w:rsidRPr="00B93684">
        <w:rPr>
          <w:szCs w:val="22"/>
        </w:rPr>
        <w:t>Robaan</w:t>
      </w:r>
      <w:proofErr w:type="spellEnd"/>
      <w:r w:rsidR="00B93684" w:rsidRPr="00B93684">
        <w:rPr>
          <w:szCs w:val="22"/>
        </w:rPr>
        <w:t>/</w:t>
      </w:r>
      <w:proofErr w:type="spellStart"/>
      <w:r w:rsidR="00B93684" w:rsidRPr="00B93684">
        <w:rPr>
          <w:szCs w:val="22"/>
        </w:rPr>
        <w:t>Roana</w:t>
      </w:r>
      <w:proofErr w:type="spellEnd"/>
      <w:r w:rsidR="00B93684" w:rsidRPr="00B93684">
        <w:rPr>
          <w:szCs w:val="22"/>
        </w:rPr>
        <w:t xml:space="preserve"> </w:t>
      </w:r>
      <w:r>
        <w:rPr>
          <w:szCs w:val="22"/>
        </w:rPr>
        <w:t>(</w:t>
      </w:r>
      <w:proofErr w:type="spellStart"/>
      <w:r w:rsidRPr="00BD1BED">
        <w:rPr>
          <w:szCs w:val="22"/>
        </w:rPr>
        <w:t>Autoglossonym</w:t>
      </w:r>
      <w:proofErr w:type="spellEnd"/>
      <w:r w:rsidR="009625DE">
        <w:rPr>
          <w:szCs w:val="22"/>
        </w:rPr>
        <w:t xml:space="preserve"> „</w:t>
      </w:r>
      <w:proofErr w:type="spellStart"/>
      <w:r w:rsidR="009625DE">
        <w:rPr>
          <w:szCs w:val="22"/>
        </w:rPr>
        <w:t>T</w:t>
      </w:r>
      <w:r>
        <w:rPr>
          <w:szCs w:val="22"/>
        </w:rPr>
        <w:t>obállarisch</w:t>
      </w:r>
      <w:proofErr w:type="spellEnd"/>
      <w:r>
        <w:rPr>
          <w:szCs w:val="22"/>
        </w:rPr>
        <w:t>“</w:t>
      </w:r>
      <w:r w:rsidR="00843DD0">
        <w:rPr>
          <w:szCs w:val="22"/>
        </w:rPr>
        <w:t xml:space="preserve"> nach dem Ort </w:t>
      </w:r>
      <w:proofErr w:type="spellStart"/>
      <w:r w:rsidR="00843DD0">
        <w:rPr>
          <w:szCs w:val="22"/>
        </w:rPr>
        <w:t>Tobálle</w:t>
      </w:r>
      <w:proofErr w:type="spellEnd"/>
      <w:r w:rsidR="00843DD0">
        <w:rPr>
          <w:szCs w:val="22"/>
        </w:rPr>
        <w:t>, der im Zentrum liegt</w:t>
      </w:r>
      <w:r>
        <w:rPr>
          <w:szCs w:val="22"/>
        </w:rPr>
        <w:t xml:space="preserve">) </w:t>
      </w:r>
      <w:r w:rsidR="00B93684" w:rsidRPr="00B93684">
        <w:rPr>
          <w:szCs w:val="22"/>
        </w:rPr>
        <w:t>nicht nur das "w" der d. Wörter in ein "b" umgewandelt wurde (wie das ja im Zimbrischen allgemein der Fall ist), so</w:t>
      </w:r>
      <w:r w:rsidR="00843DD0">
        <w:rPr>
          <w:szCs w:val="22"/>
        </w:rPr>
        <w:t>ndern auch das "v" und das "f"</w:t>
      </w:r>
      <w:r w:rsidR="00345595">
        <w:rPr>
          <w:szCs w:val="22"/>
        </w:rPr>
        <w:t>,</w:t>
      </w:r>
    </w:p>
    <w:p w14:paraId="40910844" w14:textId="77777777" w:rsidR="00B93684" w:rsidRDefault="00843DD0" w:rsidP="00843DD0">
      <w:pPr>
        <w:spacing w:after="0" w:line="360" w:lineRule="auto"/>
        <w:ind w:left="142" w:hanging="142"/>
        <w:jc w:val="both"/>
        <w:rPr>
          <w:szCs w:val="22"/>
        </w:rPr>
      </w:pPr>
      <w:r>
        <w:rPr>
          <w:szCs w:val="22"/>
        </w:rPr>
        <w:t xml:space="preserve">- für </w:t>
      </w:r>
      <w:r w:rsidR="00B93684" w:rsidRPr="00B93684">
        <w:rPr>
          <w:szCs w:val="22"/>
        </w:rPr>
        <w:t xml:space="preserve">das zentrale Gebiet mit dem Hauptort der Sieben Gemeinden, nämlich </w:t>
      </w:r>
      <w:proofErr w:type="spellStart"/>
      <w:r w:rsidR="00B93684" w:rsidRPr="00B93684">
        <w:rPr>
          <w:szCs w:val="22"/>
        </w:rPr>
        <w:t>Sleeghe</w:t>
      </w:r>
      <w:proofErr w:type="spellEnd"/>
      <w:r w:rsidR="00B93684" w:rsidRPr="00B93684">
        <w:rPr>
          <w:szCs w:val="22"/>
        </w:rPr>
        <w:t>/Asiago</w:t>
      </w:r>
      <w:r>
        <w:rPr>
          <w:szCs w:val="22"/>
        </w:rPr>
        <w:t xml:space="preserve"> (</w:t>
      </w:r>
      <w:proofErr w:type="spellStart"/>
      <w:r>
        <w:rPr>
          <w:szCs w:val="22"/>
        </w:rPr>
        <w:t>Autoglossonym</w:t>
      </w:r>
      <w:proofErr w:type="spellEnd"/>
      <w:r>
        <w:rPr>
          <w:szCs w:val="22"/>
        </w:rPr>
        <w:t xml:space="preserve"> „</w:t>
      </w:r>
      <w:proofErr w:type="spellStart"/>
      <w:r>
        <w:rPr>
          <w:szCs w:val="22"/>
        </w:rPr>
        <w:t>Sleegarisch</w:t>
      </w:r>
      <w:proofErr w:type="spellEnd"/>
      <w:r>
        <w:rPr>
          <w:szCs w:val="22"/>
        </w:rPr>
        <w:t>“)</w:t>
      </w:r>
      <w:r w:rsidR="00B93684" w:rsidRPr="00B93684">
        <w:rPr>
          <w:szCs w:val="22"/>
        </w:rPr>
        <w:t xml:space="preserve">, </w:t>
      </w:r>
      <w:r>
        <w:rPr>
          <w:szCs w:val="22"/>
        </w:rPr>
        <w:t xml:space="preserve">wird – wiewohl dort die Sprache schon länger ausgestorben ist – festgestellt, dass  die im </w:t>
      </w:r>
      <w:r w:rsidRPr="00843DD0">
        <w:rPr>
          <w:szCs w:val="22"/>
        </w:rPr>
        <w:t xml:space="preserve"> zimbrische</w:t>
      </w:r>
      <w:r>
        <w:rPr>
          <w:szCs w:val="22"/>
        </w:rPr>
        <w:t>n</w:t>
      </w:r>
      <w:r w:rsidRPr="00843DD0">
        <w:rPr>
          <w:szCs w:val="22"/>
        </w:rPr>
        <w:t xml:space="preserve"> Katechismus des Jahres 1602 verwendet</w:t>
      </w:r>
      <w:r>
        <w:rPr>
          <w:szCs w:val="22"/>
        </w:rPr>
        <w:t>e</w:t>
      </w:r>
      <w:r w:rsidRPr="00843DD0">
        <w:rPr>
          <w:szCs w:val="22"/>
        </w:rPr>
        <w:t xml:space="preserve"> Sprache von </w:t>
      </w:r>
      <w:proofErr w:type="spellStart"/>
      <w:r w:rsidRPr="00843DD0">
        <w:rPr>
          <w:szCs w:val="22"/>
        </w:rPr>
        <w:t>Sleeghe</w:t>
      </w:r>
      <w:proofErr w:type="spellEnd"/>
      <w:r w:rsidR="00651C10">
        <w:rPr>
          <w:szCs w:val="22"/>
        </w:rPr>
        <w:t xml:space="preserve"> </w:t>
      </w:r>
      <w:r>
        <w:rPr>
          <w:szCs w:val="22"/>
        </w:rPr>
        <w:t xml:space="preserve">die </w:t>
      </w:r>
      <w:r w:rsidRPr="00843DD0">
        <w:rPr>
          <w:szCs w:val="22"/>
        </w:rPr>
        <w:t>bereits genannte, sogenannte "neuhochdeutsche Monophthongierung" noch nicht durchgeführt</w:t>
      </w:r>
      <w:r>
        <w:rPr>
          <w:szCs w:val="22"/>
        </w:rPr>
        <w:t xml:space="preserve"> worden war (nicht </w:t>
      </w:r>
      <w:proofErr w:type="spellStart"/>
      <w:r>
        <w:rPr>
          <w:szCs w:val="22"/>
        </w:rPr>
        <w:t>Vüützarisch</w:t>
      </w:r>
      <w:proofErr w:type="spellEnd"/>
      <w:r>
        <w:rPr>
          <w:szCs w:val="22"/>
        </w:rPr>
        <w:t xml:space="preserve">, denn </w:t>
      </w:r>
      <w:r w:rsidRPr="00843DD0">
        <w:rPr>
          <w:szCs w:val="22"/>
        </w:rPr>
        <w:t>der alt- und mittelhochdeutsche Diphthong "</w:t>
      </w:r>
      <w:proofErr w:type="spellStart"/>
      <w:r w:rsidRPr="00843DD0">
        <w:rPr>
          <w:szCs w:val="22"/>
        </w:rPr>
        <w:t>uo</w:t>
      </w:r>
      <w:proofErr w:type="spellEnd"/>
      <w:r w:rsidRPr="00843DD0">
        <w:rPr>
          <w:szCs w:val="22"/>
        </w:rPr>
        <w:t xml:space="preserve">" </w:t>
      </w:r>
      <w:r>
        <w:rPr>
          <w:szCs w:val="22"/>
        </w:rPr>
        <w:t>wurde nicht zu "ui".</w:t>
      </w:r>
    </w:p>
    <w:p w14:paraId="16F6F013" w14:textId="77777777" w:rsidR="00340E3F" w:rsidRDefault="00476103" w:rsidP="00B93684">
      <w:pPr>
        <w:spacing w:after="0" w:line="360" w:lineRule="auto"/>
        <w:jc w:val="both"/>
        <w:rPr>
          <w:szCs w:val="22"/>
        </w:rPr>
      </w:pPr>
      <w:r>
        <w:rPr>
          <w:szCs w:val="22"/>
        </w:rPr>
        <w:t xml:space="preserve">Obwohl „das“ Zimbrische nicht existiert, </w:t>
      </w:r>
      <w:r w:rsidR="000E7418">
        <w:rPr>
          <w:szCs w:val="22"/>
        </w:rPr>
        <w:t xml:space="preserve">gibt es </w:t>
      </w:r>
      <w:r>
        <w:rPr>
          <w:szCs w:val="22"/>
        </w:rPr>
        <w:t>– durch kluge Konstruktion und gemeinsame Strategiebildung</w:t>
      </w:r>
      <w:r w:rsidR="00A25B47">
        <w:rPr>
          <w:szCs w:val="22"/>
        </w:rPr>
        <w:t xml:space="preserve"> der einzelnen zimbrischen </w:t>
      </w:r>
      <w:r w:rsidR="00B80058">
        <w:rPr>
          <w:szCs w:val="22"/>
        </w:rPr>
        <w:t>Gemeinden</w:t>
      </w:r>
      <w:r>
        <w:rPr>
          <w:szCs w:val="22"/>
        </w:rPr>
        <w:t xml:space="preserve"> - eine gemeinsame Vision und Zukunftsgestaltung.</w:t>
      </w:r>
    </w:p>
    <w:p w14:paraId="1A64B470" w14:textId="77777777" w:rsidR="00476103" w:rsidRDefault="00476103" w:rsidP="00B93684">
      <w:pPr>
        <w:spacing w:after="0" w:line="360" w:lineRule="auto"/>
        <w:jc w:val="both"/>
        <w:rPr>
          <w:szCs w:val="22"/>
        </w:rPr>
      </w:pPr>
    </w:p>
    <w:p w14:paraId="246AF49F" w14:textId="77777777" w:rsidR="00C57E7B" w:rsidRDefault="005D1FF2" w:rsidP="002409F4">
      <w:pPr>
        <w:pStyle w:val="berschrift2"/>
      </w:pPr>
      <w:bookmarkStart w:id="8" w:name="_Toc467158076"/>
      <w:r>
        <w:t xml:space="preserve">Annahme 5: </w:t>
      </w:r>
      <w:r w:rsidR="00C57E7B" w:rsidRPr="00C57E7B">
        <w:t xml:space="preserve">Zimbern </w:t>
      </w:r>
      <w:r w:rsidR="00C57E7B">
        <w:t>sind Kimbern und kommen aus</w:t>
      </w:r>
      <w:r w:rsidR="00C57E7B" w:rsidRPr="00C57E7B">
        <w:t xml:space="preserve"> </w:t>
      </w:r>
      <w:r w:rsidR="00784A43">
        <w:t>Dänemark - oder sie sind Restlangobarden</w:t>
      </w:r>
      <w:bookmarkEnd w:id="8"/>
    </w:p>
    <w:p w14:paraId="363739A0" w14:textId="77777777" w:rsidR="002C336E" w:rsidRPr="00C57E7B" w:rsidRDefault="00C57E7B" w:rsidP="00AC4852">
      <w:pPr>
        <w:spacing w:after="0" w:line="360" w:lineRule="auto"/>
        <w:jc w:val="both"/>
        <w:rPr>
          <w:szCs w:val="22"/>
        </w:rPr>
      </w:pPr>
      <w:r w:rsidRPr="00C57E7B">
        <w:rPr>
          <w:szCs w:val="22"/>
        </w:rPr>
        <w:t xml:space="preserve">Einzelne </w:t>
      </w:r>
      <w:r w:rsidR="001354AA">
        <w:rPr>
          <w:szCs w:val="22"/>
        </w:rPr>
        <w:t xml:space="preserve">Forscher </w:t>
      </w:r>
      <w:r w:rsidRPr="00C57E7B">
        <w:rPr>
          <w:szCs w:val="22"/>
        </w:rPr>
        <w:t xml:space="preserve">bezeichnen die </w:t>
      </w:r>
      <w:r w:rsidR="002C336E" w:rsidRPr="00C57E7B">
        <w:rPr>
          <w:szCs w:val="22"/>
        </w:rPr>
        <w:t xml:space="preserve">Zimbern </w:t>
      </w:r>
      <w:r w:rsidRPr="00C57E7B">
        <w:rPr>
          <w:szCs w:val="22"/>
        </w:rPr>
        <w:t>als</w:t>
      </w:r>
      <w:r w:rsidR="00AE531E" w:rsidRPr="00C57E7B">
        <w:rPr>
          <w:szCs w:val="22"/>
        </w:rPr>
        <w:t xml:space="preserve"> </w:t>
      </w:r>
      <w:r w:rsidRPr="00C57E7B">
        <w:rPr>
          <w:szCs w:val="22"/>
        </w:rPr>
        <w:t xml:space="preserve">die im 1. Jahrhundert nach Christus aus Jütland eingewanderten </w:t>
      </w:r>
      <w:r w:rsidR="00AE531E" w:rsidRPr="00C57E7B">
        <w:rPr>
          <w:szCs w:val="22"/>
        </w:rPr>
        <w:t>Kimbern</w:t>
      </w:r>
      <w:r w:rsidRPr="00C57E7B">
        <w:rPr>
          <w:szCs w:val="22"/>
        </w:rPr>
        <w:t xml:space="preserve">; andere sehen in ihnen Restlangobarden, die schon vor den </w:t>
      </w:r>
      <w:proofErr w:type="spellStart"/>
      <w:r w:rsidRPr="00C57E7B">
        <w:rPr>
          <w:szCs w:val="22"/>
        </w:rPr>
        <w:t>Urbaiuwaren</w:t>
      </w:r>
      <w:proofErr w:type="spellEnd"/>
      <w:r w:rsidRPr="00C57E7B">
        <w:rPr>
          <w:szCs w:val="22"/>
        </w:rPr>
        <w:t xml:space="preserve"> im heutigen Tirol und Bayern waren und von dort aus in Wellen eingewandert sind.</w:t>
      </w:r>
    </w:p>
    <w:p w14:paraId="7FAA7BFF" w14:textId="77777777" w:rsidR="00C57E7B" w:rsidRPr="002C336E" w:rsidRDefault="00C57E7B" w:rsidP="00AC4852">
      <w:pPr>
        <w:spacing w:after="0" w:line="360" w:lineRule="auto"/>
        <w:jc w:val="both"/>
        <w:rPr>
          <w:b/>
          <w:szCs w:val="22"/>
        </w:rPr>
      </w:pPr>
    </w:p>
    <w:p w14:paraId="4A63F3C6" w14:textId="77777777" w:rsidR="001354AA" w:rsidRDefault="00476103" w:rsidP="003D1FCC">
      <w:pPr>
        <w:spacing w:after="0" w:line="360" w:lineRule="auto"/>
        <w:jc w:val="both"/>
        <w:rPr>
          <w:szCs w:val="22"/>
        </w:rPr>
      </w:pPr>
      <w:r>
        <w:rPr>
          <w:szCs w:val="22"/>
        </w:rPr>
        <w:t>Sie erinnern sich an die Annahmen der Wienerinnen und Wiener, wer oder was Zimbern sind? J</w:t>
      </w:r>
      <w:r w:rsidRPr="00476103">
        <w:rPr>
          <w:szCs w:val="22"/>
        </w:rPr>
        <w:t xml:space="preserve">e nach </w:t>
      </w:r>
      <w:r>
        <w:rPr>
          <w:szCs w:val="22"/>
        </w:rPr>
        <w:t xml:space="preserve">Bildungsgang </w:t>
      </w:r>
      <w:r w:rsidRPr="00476103">
        <w:rPr>
          <w:szCs w:val="22"/>
        </w:rPr>
        <w:t xml:space="preserve">und Langzeitgedächtnis </w:t>
      </w:r>
      <w:r>
        <w:rPr>
          <w:szCs w:val="22"/>
        </w:rPr>
        <w:t>hieß</w:t>
      </w:r>
      <w:r w:rsidRPr="00476103">
        <w:rPr>
          <w:szCs w:val="22"/>
        </w:rPr>
        <w:t xml:space="preserve"> es dann </w:t>
      </w:r>
      <w:r>
        <w:rPr>
          <w:szCs w:val="22"/>
        </w:rPr>
        <w:t xml:space="preserve">bisweilen </w:t>
      </w:r>
      <w:r w:rsidRPr="00476103">
        <w:rPr>
          <w:szCs w:val="22"/>
        </w:rPr>
        <w:t xml:space="preserve"> in </w:t>
      </w:r>
      <w:r w:rsidR="00A25B47">
        <w:rPr>
          <w:szCs w:val="22"/>
        </w:rPr>
        <w:t>Rückbesinnung auf Informationsbausteine</w:t>
      </w:r>
      <w:r w:rsidR="002D17B6">
        <w:rPr>
          <w:szCs w:val="22"/>
        </w:rPr>
        <w:t xml:space="preserve"> noch</w:t>
      </w:r>
      <w:r w:rsidR="00B80058">
        <w:rPr>
          <w:szCs w:val="22"/>
        </w:rPr>
        <w:t xml:space="preserve"> (vor allem bei jenen</w:t>
      </w:r>
      <w:r w:rsidR="00B57580">
        <w:rPr>
          <w:szCs w:val="22"/>
        </w:rPr>
        <w:t>, die humanistische Bildung auf</w:t>
      </w:r>
      <w:r w:rsidR="00B80058">
        <w:rPr>
          <w:szCs w:val="22"/>
        </w:rPr>
        <w:t>w</w:t>
      </w:r>
      <w:r w:rsidR="00B57580">
        <w:rPr>
          <w:szCs w:val="22"/>
        </w:rPr>
        <w:t>i</w:t>
      </w:r>
      <w:r w:rsidR="00B80058">
        <w:rPr>
          <w:szCs w:val="22"/>
        </w:rPr>
        <w:t>esen)</w:t>
      </w:r>
      <w:r w:rsidR="002D17B6">
        <w:rPr>
          <w:szCs w:val="22"/>
        </w:rPr>
        <w:t xml:space="preserve">: </w:t>
      </w:r>
      <w:r w:rsidRPr="00476103">
        <w:rPr>
          <w:szCs w:val="22"/>
        </w:rPr>
        <w:t xml:space="preserve"> „</w:t>
      </w:r>
      <w:r w:rsidRPr="00651C10">
        <w:rPr>
          <w:i/>
          <w:szCs w:val="22"/>
        </w:rPr>
        <w:t>Ach j</w:t>
      </w:r>
      <w:r w:rsidR="002D17B6" w:rsidRPr="00651C10">
        <w:rPr>
          <w:i/>
          <w:szCs w:val="22"/>
        </w:rPr>
        <w:t>a - d</w:t>
      </w:r>
      <w:r w:rsidRPr="00651C10">
        <w:rPr>
          <w:i/>
          <w:szCs w:val="22"/>
        </w:rPr>
        <w:t>ie Kimbern</w:t>
      </w:r>
      <w:r w:rsidR="00C57E7B">
        <w:rPr>
          <w:rStyle w:val="Funotenzeichen"/>
          <w:b/>
          <w:szCs w:val="22"/>
        </w:rPr>
        <w:footnoteReference w:id="18"/>
      </w:r>
      <w:r w:rsidR="00C57E7B">
        <w:rPr>
          <w:b/>
          <w:szCs w:val="22"/>
        </w:rPr>
        <w:t xml:space="preserve"> </w:t>
      </w:r>
      <w:r w:rsidRPr="00651C10">
        <w:rPr>
          <w:i/>
          <w:szCs w:val="22"/>
        </w:rPr>
        <w:t xml:space="preserve"> und Teutonen…</w:t>
      </w:r>
      <w:r>
        <w:rPr>
          <w:szCs w:val="22"/>
        </w:rPr>
        <w:t xml:space="preserve">“.  </w:t>
      </w:r>
      <w:r w:rsidRPr="00476103">
        <w:rPr>
          <w:szCs w:val="22"/>
        </w:rPr>
        <w:t xml:space="preserve">Und damit sind wir mitten im </w:t>
      </w:r>
      <w:r>
        <w:rPr>
          <w:szCs w:val="22"/>
        </w:rPr>
        <w:t xml:space="preserve">Kräftespiel zwischen </w:t>
      </w:r>
      <w:r w:rsidR="00C57E7B">
        <w:rPr>
          <w:szCs w:val="22"/>
        </w:rPr>
        <w:t>Evidenzen und Anekdoten</w:t>
      </w:r>
      <w:r w:rsidR="001354AA">
        <w:rPr>
          <w:szCs w:val="22"/>
        </w:rPr>
        <w:t xml:space="preserve">, hier bezogen auf </w:t>
      </w:r>
      <w:r w:rsidR="002D17B6">
        <w:rPr>
          <w:szCs w:val="22"/>
        </w:rPr>
        <w:t xml:space="preserve"> </w:t>
      </w:r>
      <w:r w:rsidRPr="00476103">
        <w:rPr>
          <w:szCs w:val="22"/>
        </w:rPr>
        <w:t xml:space="preserve">jene </w:t>
      </w:r>
      <w:r w:rsidRPr="00C57E7B">
        <w:rPr>
          <w:b/>
          <w:szCs w:val="22"/>
        </w:rPr>
        <w:t>Kimbern</w:t>
      </w:r>
      <w:r w:rsidR="002D17B6" w:rsidRPr="00C57E7B">
        <w:rPr>
          <w:b/>
          <w:szCs w:val="22"/>
        </w:rPr>
        <w:t xml:space="preserve">, </w:t>
      </w:r>
      <w:r w:rsidRPr="00C57E7B">
        <w:rPr>
          <w:b/>
          <w:szCs w:val="22"/>
        </w:rPr>
        <w:t xml:space="preserve"> die Nachfahren des  aus Jütland herunter gekommenen altgermanischen Stammes sind</w:t>
      </w:r>
      <w:r w:rsidR="001354AA">
        <w:rPr>
          <w:szCs w:val="22"/>
        </w:rPr>
        <w:t xml:space="preserve">. Es wird behauptet: </w:t>
      </w:r>
    </w:p>
    <w:p w14:paraId="778BE2CB" w14:textId="77777777" w:rsidR="001354AA" w:rsidRDefault="001354AA" w:rsidP="001354AA">
      <w:pPr>
        <w:spacing w:after="0" w:line="240" w:lineRule="auto"/>
        <w:ind w:left="1134"/>
        <w:jc w:val="both"/>
        <w:rPr>
          <w:i/>
          <w:szCs w:val="22"/>
        </w:rPr>
      </w:pPr>
      <w:r>
        <w:rPr>
          <w:szCs w:val="22"/>
        </w:rPr>
        <w:t>„</w:t>
      </w:r>
      <w:r w:rsidRPr="00863B0E">
        <w:rPr>
          <w:i/>
          <w:szCs w:val="22"/>
        </w:rPr>
        <w:t>Die Einheimischen der Umgebung glaubten, so die unbelegte Hypothese, bei den Einwanderern handle es sich um Abkömmlinge der Kimbern, einem germanischen Volksstamm, der aus dem heutigen Dänemark stammt. Immerhin wanderten die Kimbern tatsächlich über eintausend Jahre früher ins nördliche Italien ein.</w:t>
      </w:r>
      <w:r>
        <w:rPr>
          <w:i/>
          <w:szCs w:val="22"/>
        </w:rPr>
        <w:t xml:space="preserve"> Deshalb nannten sie sie Zimbern</w:t>
      </w:r>
      <w:r w:rsidR="000F464E">
        <w:rPr>
          <w:rStyle w:val="Funotenzeichen"/>
          <w:i/>
          <w:szCs w:val="22"/>
        </w:rPr>
        <w:footnoteReference w:id="19"/>
      </w:r>
      <w:r>
        <w:rPr>
          <w:i/>
          <w:szCs w:val="22"/>
        </w:rPr>
        <w:t>.“</w:t>
      </w:r>
    </w:p>
    <w:p w14:paraId="4C888D37" w14:textId="77777777" w:rsidR="001354AA" w:rsidRDefault="001354AA" w:rsidP="003D1FCC">
      <w:pPr>
        <w:spacing w:after="0" w:line="360" w:lineRule="auto"/>
        <w:jc w:val="both"/>
        <w:rPr>
          <w:szCs w:val="22"/>
        </w:rPr>
      </w:pPr>
    </w:p>
    <w:p w14:paraId="2D9E6068" w14:textId="77777777" w:rsidR="008C1520" w:rsidRDefault="00977FA9" w:rsidP="00977FA9">
      <w:pPr>
        <w:spacing w:after="0" w:line="360" w:lineRule="auto"/>
        <w:jc w:val="both"/>
        <w:rPr>
          <w:szCs w:val="22"/>
        </w:rPr>
      </w:pPr>
      <w:r>
        <w:rPr>
          <w:szCs w:val="22"/>
        </w:rPr>
        <w:t>Es heißt, dass d</w:t>
      </w:r>
      <w:r w:rsidR="00863B0E" w:rsidRPr="00863B0E">
        <w:rPr>
          <w:szCs w:val="22"/>
        </w:rPr>
        <w:t xml:space="preserve">urch humanistische Gelehrte die vom 10. bis zum 13. Jahrhundert </w:t>
      </w:r>
      <w:r w:rsidR="00A25B47">
        <w:rPr>
          <w:szCs w:val="22"/>
        </w:rPr>
        <w:t xml:space="preserve">die </w:t>
      </w:r>
      <w:r w:rsidR="00863B0E" w:rsidRPr="00863B0E">
        <w:rPr>
          <w:szCs w:val="22"/>
        </w:rPr>
        <w:t>bisher „</w:t>
      </w:r>
      <w:proofErr w:type="spellStart"/>
      <w:r w:rsidR="00863B0E" w:rsidRPr="00863B0E">
        <w:rPr>
          <w:szCs w:val="22"/>
        </w:rPr>
        <w:t>Teutonici</w:t>
      </w:r>
      <w:proofErr w:type="spellEnd"/>
      <w:r w:rsidR="00863B0E" w:rsidRPr="00863B0E">
        <w:rPr>
          <w:szCs w:val="22"/>
        </w:rPr>
        <w:t>“ oder „</w:t>
      </w:r>
      <w:proofErr w:type="spellStart"/>
      <w:r w:rsidR="00863B0E" w:rsidRPr="00863B0E">
        <w:rPr>
          <w:szCs w:val="22"/>
        </w:rPr>
        <w:t>Teuti</w:t>
      </w:r>
      <w:r w:rsidR="00A25B47">
        <w:rPr>
          <w:szCs w:val="22"/>
        </w:rPr>
        <w:t>sci</w:t>
      </w:r>
      <w:proofErr w:type="spellEnd"/>
      <w:r w:rsidR="00A25B47">
        <w:rPr>
          <w:szCs w:val="22"/>
        </w:rPr>
        <w:t>“ Genannten</w:t>
      </w:r>
      <w:r w:rsidR="0038002E">
        <w:rPr>
          <w:szCs w:val="22"/>
        </w:rPr>
        <w:t xml:space="preserve"> das Ethnonym „K</w:t>
      </w:r>
      <w:r w:rsidR="00863B0E" w:rsidRPr="00863B0E">
        <w:rPr>
          <w:szCs w:val="22"/>
        </w:rPr>
        <w:t>imbern“ verpasst</w:t>
      </w:r>
      <w:r>
        <w:rPr>
          <w:szCs w:val="22"/>
        </w:rPr>
        <w:t xml:space="preserve"> bekommen hätten</w:t>
      </w:r>
      <w:r w:rsidR="00A105B7">
        <w:rPr>
          <w:szCs w:val="22"/>
        </w:rPr>
        <w:t xml:space="preserve">. </w:t>
      </w:r>
      <w:r w:rsidR="00C57E7B">
        <w:rPr>
          <w:szCs w:val="22"/>
        </w:rPr>
        <w:t>Im</w:t>
      </w:r>
      <w:r w:rsidR="008C1520">
        <w:rPr>
          <w:szCs w:val="22"/>
        </w:rPr>
        <w:t xml:space="preserve"> 1</w:t>
      </w:r>
      <w:r w:rsidR="00476E9C">
        <w:rPr>
          <w:szCs w:val="22"/>
        </w:rPr>
        <w:t xml:space="preserve">4. Jahrhundert </w:t>
      </w:r>
      <w:r>
        <w:rPr>
          <w:szCs w:val="22"/>
        </w:rPr>
        <w:t xml:space="preserve">herrscht </w:t>
      </w:r>
      <w:r w:rsidR="002B0411">
        <w:rPr>
          <w:szCs w:val="22"/>
        </w:rPr>
        <w:t xml:space="preserve">jedenfalls </w:t>
      </w:r>
      <w:r>
        <w:rPr>
          <w:szCs w:val="22"/>
        </w:rPr>
        <w:t>eine entsprechende</w:t>
      </w:r>
      <w:r w:rsidR="00B80058">
        <w:rPr>
          <w:szCs w:val="22"/>
        </w:rPr>
        <w:t xml:space="preserve"> Überzeugung unter Gebildeten. </w:t>
      </w:r>
      <w:r w:rsidR="008C1520">
        <w:rPr>
          <w:szCs w:val="22"/>
        </w:rPr>
        <w:t xml:space="preserve">Es </w:t>
      </w:r>
      <w:r w:rsidR="00345595">
        <w:rPr>
          <w:szCs w:val="22"/>
        </w:rPr>
        <w:t xml:space="preserve">wird berichtet, dass der Gelehrte Antonio </w:t>
      </w:r>
      <w:proofErr w:type="spellStart"/>
      <w:r w:rsidR="00345595">
        <w:rPr>
          <w:szCs w:val="22"/>
        </w:rPr>
        <w:t>Loschi</w:t>
      </w:r>
      <w:proofErr w:type="spellEnd"/>
      <w:r w:rsidR="00345595">
        <w:rPr>
          <w:szCs w:val="22"/>
        </w:rPr>
        <w:t xml:space="preserve"> </w:t>
      </w:r>
      <w:r w:rsidR="00345595" w:rsidRPr="00343731">
        <w:rPr>
          <w:szCs w:val="22"/>
        </w:rPr>
        <w:t xml:space="preserve">(* 1365 oder 1368 in Vicenza; </w:t>
      </w:r>
      <w:r w:rsidR="00345595">
        <w:rPr>
          <w:szCs w:val="22"/>
        </w:rPr>
        <w:t xml:space="preserve">gestorben 1441 ebenda; </w:t>
      </w:r>
      <w:r w:rsidR="00345595" w:rsidRPr="00343731">
        <w:rPr>
          <w:szCs w:val="22"/>
        </w:rPr>
        <w:t xml:space="preserve"> italienischer </w:t>
      </w:r>
      <w:r w:rsidR="00345595" w:rsidRPr="00343731">
        <w:rPr>
          <w:szCs w:val="22"/>
        </w:rPr>
        <w:lastRenderedPageBreak/>
        <w:t>Humanist, Dichter, Philologe und Historiker</w:t>
      </w:r>
      <w:r w:rsidR="00345595">
        <w:rPr>
          <w:szCs w:val="22"/>
        </w:rPr>
        <w:t>) von sich selber sagt „</w:t>
      </w:r>
      <w:r w:rsidR="00345595" w:rsidRPr="00130A46">
        <w:rPr>
          <w:i/>
          <w:szCs w:val="22"/>
        </w:rPr>
        <w:t>Ich bin ein Zimber, weil ich in jenem Land geboren bin, welches die von Marius vertriebenen Zimbern bebaut haben</w:t>
      </w:r>
      <w:r w:rsidR="00345595">
        <w:rPr>
          <w:szCs w:val="22"/>
        </w:rPr>
        <w:t>…</w:t>
      </w:r>
      <w:r w:rsidR="000F464E">
        <w:rPr>
          <w:rStyle w:val="Funotenzeichen"/>
          <w:szCs w:val="22"/>
        </w:rPr>
        <w:footnoteReference w:id="20"/>
      </w:r>
      <w:r w:rsidR="00345595">
        <w:rPr>
          <w:szCs w:val="22"/>
        </w:rPr>
        <w:t xml:space="preserve">“ </w:t>
      </w:r>
    </w:p>
    <w:p w14:paraId="2FE53F10" w14:textId="77777777" w:rsidR="008C1520" w:rsidRDefault="008C1520" w:rsidP="00345595">
      <w:pPr>
        <w:spacing w:after="0" w:line="360" w:lineRule="auto"/>
        <w:jc w:val="both"/>
        <w:rPr>
          <w:szCs w:val="22"/>
        </w:rPr>
      </w:pPr>
    </w:p>
    <w:p w14:paraId="08B11505" w14:textId="77777777" w:rsidR="00476E9C" w:rsidRDefault="00345595" w:rsidP="00345595">
      <w:pPr>
        <w:spacing w:after="0" w:line="360" w:lineRule="auto"/>
        <w:jc w:val="both"/>
        <w:rPr>
          <w:szCs w:val="22"/>
        </w:rPr>
      </w:pPr>
      <w:r>
        <w:rPr>
          <w:szCs w:val="22"/>
        </w:rPr>
        <w:t>Obwohl</w:t>
      </w:r>
      <w:r w:rsidRPr="00863B0E">
        <w:rPr>
          <w:szCs w:val="22"/>
        </w:rPr>
        <w:t xml:space="preserve"> sich die Theorie</w:t>
      </w:r>
      <w:r w:rsidR="008C1520">
        <w:rPr>
          <w:szCs w:val="22"/>
        </w:rPr>
        <w:t xml:space="preserve"> auf nichts Anderes als auf ein</w:t>
      </w:r>
      <w:r w:rsidRPr="00863B0E">
        <w:rPr>
          <w:szCs w:val="22"/>
        </w:rPr>
        <w:t xml:space="preserve"> Homophon </w:t>
      </w:r>
      <w:r w:rsidR="00476E9C">
        <w:rPr>
          <w:szCs w:val="22"/>
        </w:rPr>
        <w:t>(„</w:t>
      </w:r>
      <w:r w:rsidR="0038002E">
        <w:rPr>
          <w:szCs w:val="22"/>
        </w:rPr>
        <w:t>K</w:t>
      </w:r>
      <w:r w:rsidR="00476E9C">
        <w:rPr>
          <w:szCs w:val="22"/>
        </w:rPr>
        <w:t>imbern“ als Volk versus  „</w:t>
      </w:r>
      <w:r w:rsidR="00A25B47">
        <w:rPr>
          <w:szCs w:val="22"/>
        </w:rPr>
        <w:t>Zimbern</w:t>
      </w:r>
      <w:r w:rsidR="00476E9C">
        <w:rPr>
          <w:szCs w:val="22"/>
        </w:rPr>
        <w:t xml:space="preserve">“ als </w:t>
      </w:r>
      <w:r w:rsidR="00A25B47">
        <w:rPr>
          <w:szCs w:val="22"/>
        </w:rPr>
        <w:t>Bezeichnung der Siedler</w:t>
      </w:r>
      <w:r w:rsidR="00476E9C">
        <w:rPr>
          <w:szCs w:val="22"/>
        </w:rPr>
        <w:t xml:space="preserve">) stützt, bietet  sie </w:t>
      </w:r>
    </w:p>
    <w:p w14:paraId="0C8009E1" w14:textId="77777777" w:rsidR="00476E9C" w:rsidRPr="00C57E7B" w:rsidRDefault="00476E9C" w:rsidP="00A105B7">
      <w:pPr>
        <w:spacing w:after="0" w:line="360" w:lineRule="auto"/>
        <w:ind w:left="142" w:hanging="142"/>
        <w:jc w:val="both"/>
        <w:rPr>
          <w:szCs w:val="22"/>
        </w:rPr>
      </w:pPr>
      <w:r>
        <w:rPr>
          <w:szCs w:val="22"/>
        </w:rPr>
        <w:t xml:space="preserve">- </w:t>
      </w:r>
      <w:r w:rsidR="008C1520">
        <w:rPr>
          <w:szCs w:val="22"/>
        </w:rPr>
        <w:t xml:space="preserve">einerseits </w:t>
      </w:r>
      <w:r w:rsidR="00977FA9">
        <w:rPr>
          <w:szCs w:val="22"/>
        </w:rPr>
        <w:t xml:space="preserve">die </w:t>
      </w:r>
      <w:r w:rsidR="00345595" w:rsidRPr="00863B0E">
        <w:rPr>
          <w:szCs w:val="22"/>
        </w:rPr>
        <w:t>tauglich schein</w:t>
      </w:r>
      <w:r w:rsidR="00345595">
        <w:rPr>
          <w:szCs w:val="22"/>
        </w:rPr>
        <w:t xml:space="preserve">ende </w:t>
      </w:r>
      <w:r w:rsidR="00345595" w:rsidRPr="00C57E7B">
        <w:rPr>
          <w:szCs w:val="22"/>
        </w:rPr>
        <w:t xml:space="preserve">Erklärung für </w:t>
      </w:r>
      <w:r w:rsidRPr="00C57E7B">
        <w:rPr>
          <w:szCs w:val="22"/>
        </w:rPr>
        <w:t xml:space="preserve">eine </w:t>
      </w:r>
      <w:r w:rsidR="002B0411" w:rsidRPr="00C57E7B">
        <w:rPr>
          <w:szCs w:val="22"/>
        </w:rPr>
        <w:t>Abkunft</w:t>
      </w:r>
      <w:r w:rsidR="008C1520" w:rsidRPr="00C57E7B">
        <w:rPr>
          <w:szCs w:val="22"/>
        </w:rPr>
        <w:t>: „</w:t>
      </w:r>
      <w:r w:rsidR="008C1520" w:rsidRPr="00C57E7B">
        <w:rPr>
          <w:i/>
          <w:szCs w:val="22"/>
        </w:rPr>
        <w:t xml:space="preserve">Die </w:t>
      </w:r>
      <w:proofErr w:type="spellStart"/>
      <w:r w:rsidR="008C1520" w:rsidRPr="00C57E7B">
        <w:rPr>
          <w:i/>
          <w:szCs w:val="22"/>
        </w:rPr>
        <w:t>Italiæner</w:t>
      </w:r>
      <w:proofErr w:type="spellEnd"/>
      <w:r w:rsidR="008C1520" w:rsidRPr="00C57E7B">
        <w:rPr>
          <w:i/>
          <w:szCs w:val="22"/>
        </w:rPr>
        <w:t xml:space="preserve"> glauben </w:t>
      </w:r>
      <w:proofErr w:type="spellStart"/>
      <w:r w:rsidR="008C1520" w:rsidRPr="00C57E7B">
        <w:rPr>
          <w:i/>
          <w:szCs w:val="22"/>
        </w:rPr>
        <w:t>dieß</w:t>
      </w:r>
      <w:proofErr w:type="spellEnd"/>
      <w:r w:rsidR="008C1520" w:rsidRPr="00C57E7B">
        <w:rPr>
          <w:i/>
          <w:szCs w:val="22"/>
        </w:rPr>
        <w:t xml:space="preserve"> selber, nennen sie auch </w:t>
      </w:r>
      <w:proofErr w:type="spellStart"/>
      <w:r w:rsidR="008C1520" w:rsidRPr="00C57E7B">
        <w:rPr>
          <w:i/>
          <w:szCs w:val="22"/>
        </w:rPr>
        <w:t>Cimbri</w:t>
      </w:r>
      <w:proofErr w:type="spellEnd"/>
      <w:r w:rsidR="000F464E" w:rsidRPr="00C57E7B">
        <w:rPr>
          <w:rStyle w:val="Funotenzeichen"/>
          <w:szCs w:val="22"/>
        </w:rPr>
        <w:footnoteReference w:id="21"/>
      </w:r>
      <w:r w:rsidR="008C1520" w:rsidRPr="00C57E7B">
        <w:rPr>
          <w:i/>
          <w:szCs w:val="22"/>
        </w:rPr>
        <w:t xml:space="preserve">“ </w:t>
      </w:r>
      <w:r w:rsidR="008C1520" w:rsidRPr="00C57E7B">
        <w:rPr>
          <w:szCs w:val="22"/>
        </w:rPr>
        <w:t xml:space="preserve">heißt es </w:t>
      </w:r>
      <w:r w:rsidR="00977FA9" w:rsidRPr="00C57E7B">
        <w:rPr>
          <w:szCs w:val="22"/>
        </w:rPr>
        <w:t xml:space="preserve">1818 </w:t>
      </w:r>
      <w:r w:rsidR="008C1520" w:rsidRPr="00C57E7B">
        <w:rPr>
          <w:szCs w:val="22"/>
        </w:rPr>
        <w:t>beim deutschen Germanisten Friedrich Heinrich von der Hagen</w:t>
      </w:r>
      <w:r w:rsidR="002B0411" w:rsidRPr="00C57E7B">
        <w:rPr>
          <w:szCs w:val="22"/>
        </w:rPr>
        <w:t xml:space="preserve">. Die Eltern haben </w:t>
      </w:r>
      <w:r w:rsidR="00A25B47" w:rsidRPr="00C57E7B">
        <w:rPr>
          <w:szCs w:val="22"/>
        </w:rPr>
        <w:t xml:space="preserve">bis vor Kurzem noch </w:t>
      </w:r>
      <w:r w:rsidR="002B0411" w:rsidRPr="00C57E7B">
        <w:rPr>
          <w:szCs w:val="22"/>
        </w:rPr>
        <w:t>ihren Kindern erzählt (wie sie es wohl schon jahrhundertelang von ihren Vorfahren gehört hatten)</w:t>
      </w:r>
      <w:r w:rsidR="0038002E" w:rsidRPr="00C57E7B">
        <w:rPr>
          <w:szCs w:val="22"/>
        </w:rPr>
        <w:t>, dass man von jenen K</w:t>
      </w:r>
      <w:r w:rsidR="002B0411" w:rsidRPr="00C57E7B">
        <w:rPr>
          <w:szCs w:val="22"/>
        </w:rPr>
        <w:t xml:space="preserve">imbern als deutscher Stamm vom Norden aus </w:t>
      </w:r>
      <w:r w:rsidR="00A25B47" w:rsidRPr="00C57E7B">
        <w:rPr>
          <w:szCs w:val="22"/>
        </w:rPr>
        <w:t xml:space="preserve">in Kriegszeiten </w:t>
      </w:r>
      <w:r w:rsidR="002B0411" w:rsidRPr="00C57E7B">
        <w:rPr>
          <w:szCs w:val="22"/>
        </w:rPr>
        <w:t xml:space="preserve">ins </w:t>
      </w:r>
      <w:r w:rsidR="00A25B47" w:rsidRPr="00C57E7B">
        <w:rPr>
          <w:szCs w:val="22"/>
        </w:rPr>
        <w:t>„</w:t>
      </w:r>
      <w:r w:rsidR="002B0411" w:rsidRPr="00C57E7B">
        <w:rPr>
          <w:szCs w:val="22"/>
        </w:rPr>
        <w:t>welsche</w:t>
      </w:r>
      <w:r w:rsidR="00A25B47" w:rsidRPr="00C57E7B">
        <w:rPr>
          <w:szCs w:val="22"/>
        </w:rPr>
        <w:t>“ Land gekommen sei</w:t>
      </w:r>
      <w:r w:rsidR="002B0411" w:rsidRPr="00C57E7B">
        <w:rPr>
          <w:szCs w:val="22"/>
        </w:rPr>
        <w:t>, nachdem der große Ka</w:t>
      </w:r>
      <w:r w:rsidR="00A25B47" w:rsidRPr="00C57E7B">
        <w:rPr>
          <w:szCs w:val="22"/>
        </w:rPr>
        <w:t>mpf</w:t>
      </w:r>
      <w:r w:rsidR="002B0411" w:rsidRPr="00C57E7B">
        <w:rPr>
          <w:szCs w:val="22"/>
        </w:rPr>
        <w:t xml:space="preserve"> </w:t>
      </w:r>
      <w:r w:rsidR="00A105B7">
        <w:rPr>
          <w:szCs w:val="22"/>
        </w:rPr>
        <w:t xml:space="preserve">- </w:t>
      </w:r>
      <w:r w:rsidR="002B0411" w:rsidRPr="00C57E7B">
        <w:rPr>
          <w:szCs w:val="22"/>
        </w:rPr>
        <w:t xml:space="preserve"> </w:t>
      </w:r>
      <w:r w:rsidR="00A105B7" w:rsidRPr="00476103">
        <w:rPr>
          <w:szCs w:val="22"/>
        </w:rPr>
        <w:t>„</w:t>
      </w:r>
      <w:r w:rsidR="00A105B7" w:rsidRPr="002D17B6">
        <w:rPr>
          <w:i/>
          <w:szCs w:val="22"/>
        </w:rPr>
        <w:t xml:space="preserve">der große </w:t>
      </w:r>
      <w:proofErr w:type="spellStart"/>
      <w:r w:rsidR="00A105B7" w:rsidRPr="002D17B6">
        <w:rPr>
          <w:i/>
          <w:szCs w:val="22"/>
        </w:rPr>
        <w:t>stroach</w:t>
      </w:r>
      <w:proofErr w:type="spellEnd"/>
      <w:r w:rsidR="00A105B7" w:rsidRPr="00476103">
        <w:rPr>
          <w:szCs w:val="22"/>
        </w:rPr>
        <w:t>“</w:t>
      </w:r>
      <w:r w:rsidR="00A105B7">
        <w:rPr>
          <w:rStyle w:val="Funotenzeichen"/>
          <w:szCs w:val="22"/>
        </w:rPr>
        <w:footnoteReference w:id="22"/>
      </w:r>
      <w:r w:rsidR="00A105B7" w:rsidRPr="00476103">
        <w:rPr>
          <w:szCs w:val="22"/>
        </w:rPr>
        <w:t xml:space="preserve"> </w:t>
      </w:r>
      <w:r w:rsidR="00A105B7">
        <w:rPr>
          <w:szCs w:val="22"/>
        </w:rPr>
        <w:t xml:space="preserve">- </w:t>
      </w:r>
      <w:r w:rsidR="00A105B7" w:rsidRPr="00476103">
        <w:rPr>
          <w:szCs w:val="22"/>
        </w:rPr>
        <w:t xml:space="preserve"> </w:t>
      </w:r>
      <w:r w:rsidR="00A25B47" w:rsidRPr="00C57E7B">
        <w:rPr>
          <w:szCs w:val="22"/>
        </w:rPr>
        <w:t xml:space="preserve">schlecht </w:t>
      </w:r>
      <w:r w:rsidR="002B0411" w:rsidRPr="00C57E7B">
        <w:rPr>
          <w:szCs w:val="22"/>
        </w:rPr>
        <w:t>ausgegangen sei</w:t>
      </w:r>
      <w:r w:rsidR="002B0411" w:rsidRPr="00C57E7B">
        <w:rPr>
          <w:rStyle w:val="Funotenzeichen"/>
          <w:i/>
          <w:szCs w:val="22"/>
        </w:rPr>
        <w:footnoteReference w:id="23"/>
      </w:r>
      <w:r w:rsidR="002B0411" w:rsidRPr="00C57E7B">
        <w:rPr>
          <w:szCs w:val="22"/>
        </w:rPr>
        <w:t xml:space="preserve"> </w:t>
      </w:r>
      <w:r w:rsidR="008C1520" w:rsidRPr="00C57E7B">
        <w:rPr>
          <w:szCs w:val="22"/>
        </w:rPr>
        <w:t>und</w:t>
      </w:r>
    </w:p>
    <w:p w14:paraId="2707C4E5" w14:textId="77777777" w:rsidR="008C1520" w:rsidRPr="002B0411" w:rsidRDefault="00476E9C" w:rsidP="002B0411">
      <w:pPr>
        <w:spacing w:after="0" w:line="360" w:lineRule="auto"/>
        <w:ind w:left="142" w:hanging="142"/>
        <w:jc w:val="both"/>
        <w:rPr>
          <w:szCs w:val="22"/>
        </w:rPr>
      </w:pPr>
      <w:r w:rsidRPr="00C57E7B">
        <w:rPr>
          <w:szCs w:val="22"/>
        </w:rPr>
        <w:t xml:space="preserve">- </w:t>
      </w:r>
      <w:r w:rsidR="008C1520" w:rsidRPr="00C57E7B">
        <w:rPr>
          <w:szCs w:val="22"/>
        </w:rPr>
        <w:t>andererseits eine Sinnkonstruktion für die T</w:t>
      </w:r>
      <w:r w:rsidRPr="00C57E7B">
        <w:rPr>
          <w:szCs w:val="22"/>
        </w:rPr>
        <w:t xml:space="preserve">atsache, dass hier – </w:t>
      </w:r>
      <w:r w:rsidR="002B0411" w:rsidRPr="00C57E7B">
        <w:rPr>
          <w:szCs w:val="22"/>
        </w:rPr>
        <w:t>am südlichsten Rande der Nordostalpen mitten im italienischen Sprachraum  - ein Volk lebt, das eine alte „deutsch“ klingende Sprache spricht</w:t>
      </w:r>
      <w:r w:rsidRPr="00C57E7B">
        <w:rPr>
          <w:szCs w:val="22"/>
        </w:rPr>
        <w:t>.</w:t>
      </w:r>
      <w:r w:rsidR="00977FA9" w:rsidRPr="00C57E7B">
        <w:rPr>
          <w:szCs w:val="22"/>
        </w:rPr>
        <w:t xml:space="preserve"> </w:t>
      </w:r>
      <w:r w:rsidR="008C1520" w:rsidRPr="00C57E7B">
        <w:rPr>
          <w:szCs w:val="22"/>
        </w:rPr>
        <w:t>So</w:t>
      </w:r>
      <w:r w:rsidR="008C1520">
        <w:rPr>
          <w:szCs w:val="22"/>
        </w:rPr>
        <w:t xml:space="preserve"> </w:t>
      </w:r>
      <w:r w:rsidR="00977FA9">
        <w:rPr>
          <w:szCs w:val="22"/>
        </w:rPr>
        <w:t>versieht</w:t>
      </w:r>
      <w:r w:rsidR="008C1520">
        <w:rPr>
          <w:szCs w:val="22"/>
        </w:rPr>
        <w:t xml:space="preserve"> Hagen</w:t>
      </w:r>
      <w:r w:rsidR="008C1520" w:rsidRPr="00345595">
        <w:rPr>
          <w:szCs w:val="22"/>
        </w:rPr>
        <w:t xml:space="preserve"> („Florenz, den 26sten Oktober 1816“)  </w:t>
      </w:r>
      <w:r w:rsidR="0038002E">
        <w:rPr>
          <w:szCs w:val="22"/>
        </w:rPr>
        <w:t>das Zimbrische</w:t>
      </w:r>
      <w:r w:rsidR="008C1520" w:rsidRPr="00345595">
        <w:rPr>
          <w:szCs w:val="22"/>
        </w:rPr>
        <w:t xml:space="preserve">  </w:t>
      </w:r>
      <w:r w:rsidR="00977FA9">
        <w:rPr>
          <w:szCs w:val="22"/>
        </w:rPr>
        <w:t xml:space="preserve">mit dem </w:t>
      </w:r>
      <w:r w:rsidR="002B0411">
        <w:rPr>
          <w:szCs w:val="22"/>
        </w:rPr>
        <w:t xml:space="preserve">„Etikett“ eines </w:t>
      </w:r>
      <w:r w:rsidR="008C1520" w:rsidRPr="00345595">
        <w:rPr>
          <w:i/>
          <w:szCs w:val="22"/>
        </w:rPr>
        <w:t>„</w:t>
      </w:r>
      <w:r w:rsidR="00977FA9">
        <w:rPr>
          <w:i/>
          <w:szCs w:val="22"/>
        </w:rPr>
        <w:t>…</w:t>
      </w:r>
      <w:r w:rsidR="008C1520" w:rsidRPr="00345595">
        <w:rPr>
          <w:i/>
          <w:szCs w:val="22"/>
        </w:rPr>
        <w:t xml:space="preserve"> Sächsisch von der Ostsee, wo die </w:t>
      </w:r>
      <w:proofErr w:type="spellStart"/>
      <w:r w:rsidR="008C1520" w:rsidRPr="00345595">
        <w:rPr>
          <w:i/>
          <w:szCs w:val="22"/>
        </w:rPr>
        <w:t>Cimbern</w:t>
      </w:r>
      <w:proofErr w:type="spellEnd"/>
      <w:r w:rsidR="008C1520" w:rsidRPr="00345595">
        <w:rPr>
          <w:i/>
          <w:szCs w:val="22"/>
        </w:rPr>
        <w:t xml:space="preserve"> hergekommen, und bei dem Aufenthalte des Dänischen Königs Fr</w:t>
      </w:r>
      <w:r w:rsidR="00977FA9">
        <w:rPr>
          <w:i/>
          <w:szCs w:val="22"/>
        </w:rPr>
        <w:t>iedrich 4. z</w:t>
      </w:r>
      <w:r w:rsidR="008C1520" w:rsidRPr="00345595">
        <w:rPr>
          <w:i/>
          <w:szCs w:val="22"/>
        </w:rPr>
        <w:t xml:space="preserve">u Verona, 1708, sei dieses </w:t>
      </w:r>
      <w:proofErr w:type="spellStart"/>
      <w:r w:rsidR="008C1520" w:rsidRPr="00345595">
        <w:rPr>
          <w:i/>
          <w:szCs w:val="22"/>
        </w:rPr>
        <w:t>bewæhrt</w:t>
      </w:r>
      <w:proofErr w:type="spellEnd"/>
      <w:r w:rsidR="008C1520" w:rsidRPr="00345595">
        <w:rPr>
          <w:i/>
          <w:szCs w:val="22"/>
        </w:rPr>
        <w:t xml:space="preserve"> worden</w:t>
      </w:r>
      <w:r w:rsidR="000F464E">
        <w:rPr>
          <w:rStyle w:val="Funotenzeichen"/>
          <w:i/>
          <w:szCs w:val="22"/>
        </w:rPr>
        <w:footnoteReference w:id="24"/>
      </w:r>
      <w:r w:rsidR="008C1520" w:rsidRPr="00345595">
        <w:rPr>
          <w:i/>
          <w:szCs w:val="22"/>
        </w:rPr>
        <w:t xml:space="preserve">.“ </w:t>
      </w:r>
    </w:p>
    <w:p w14:paraId="70195BF5" w14:textId="77777777" w:rsidR="004238C4" w:rsidRDefault="004238C4" w:rsidP="00AC4852">
      <w:pPr>
        <w:spacing w:after="0" w:line="360" w:lineRule="auto"/>
        <w:jc w:val="both"/>
        <w:rPr>
          <w:szCs w:val="22"/>
        </w:rPr>
      </w:pPr>
    </w:p>
    <w:p w14:paraId="17E9ACE2" w14:textId="77777777" w:rsidR="004238C4" w:rsidRDefault="004238C4" w:rsidP="00F878FC">
      <w:pPr>
        <w:spacing w:after="0" w:line="360" w:lineRule="auto"/>
        <w:jc w:val="both"/>
        <w:rPr>
          <w:szCs w:val="22"/>
        </w:rPr>
      </w:pPr>
      <w:r>
        <w:rPr>
          <w:szCs w:val="22"/>
        </w:rPr>
        <w:t>Die „</w:t>
      </w:r>
      <w:proofErr w:type="spellStart"/>
      <w:r w:rsidRPr="00F878FC">
        <w:rPr>
          <w:b/>
          <w:szCs w:val="22"/>
        </w:rPr>
        <w:t>Langobardentheorie</w:t>
      </w:r>
      <w:proofErr w:type="spellEnd"/>
      <w:r>
        <w:rPr>
          <w:szCs w:val="22"/>
        </w:rPr>
        <w:t>“</w:t>
      </w:r>
      <w:r>
        <w:rPr>
          <w:rStyle w:val="Funotenzeichen"/>
          <w:szCs w:val="22"/>
        </w:rPr>
        <w:footnoteReference w:id="25"/>
      </w:r>
      <w:r>
        <w:rPr>
          <w:szCs w:val="22"/>
        </w:rPr>
        <w:t xml:space="preserve"> wird v.a. durch Bruno Schweizer </w:t>
      </w:r>
      <w:r w:rsidR="00B13B8F">
        <w:rPr>
          <w:szCs w:val="22"/>
        </w:rPr>
        <w:t xml:space="preserve">(deutscher Sprachforscher, </w:t>
      </w:r>
      <w:r w:rsidR="00B13B8F" w:rsidRPr="004238C4">
        <w:rPr>
          <w:szCs w:val="22"/>
        </w:rPr>
        <w:t>Mitarbeiter der Forschungsgemeinschaft Deutsches Ahnenerbe</w:t>
      </w:r>
      <w:r w:rsidR="00B13B8F">
        <w:rPr>
          <w:szCs w:val="22"/>
        </w:rPr>
        <w:t>,</w:t>
      </w:r>
      <w:r w:rsidR="00B13B8F" w:rsidRPr="004238C4">
        <w:rPr>
          <w:szCs w:val="22"/>
        </w:rPr>
        <w:t xml:space="preserve"> </w:t>
      </w:r>
      <w:r w:rsidRPr="004238C4">
        <w:rPr>
          <w:szCs w:val="22"/>
        </w:rPr>
        <w:t xml:space="preserve">1897 </w:t>
      </w:r>
      <w:r w:rsidR="00B13B8F">
        <w:rPr>
          <w:szCs w:val="22"/>
        </w:rPr>
        <w:t>-</w:t>
      </w:r>
      <w:r w:rsidRPr="004238C4">
        <w:rPr>
          <w:szCs w:val="22"/>
        </w:rPr>
        <w:t xml:space="preserve"> 1958) </w:t>
      </w:r>
      <w:r w:rsidR="00B13B8F">
        <w:rPr>
          <w:szCs w:val="22"/>
        </w:rPr>
        <w:t>vertreten</w:t>
      </w:r>
      <w:r w:rsidR="00883201">
        <w:rPr>
          <w:szCs w:val="22"/>
        </w:rPr>
        <w:t xml:space="preserve">; er bestreitet die Herkunft aus Südbaiern nicht und datiert den Zuzug in mehreren Wellen.  </w:t>
      </w:r>
      <w:r w:rsidR="00F878FC">
        <w:rPr>
          <w:szCs w:val="22"/>
        </w:rPr>
        <w:t xml:space="preserve">Südbaiern sieht er aber als eine </w:t>
      </w:r>
      <w:r w:rsidR="00B57580">
        <w:rPr>
          <w:szCs w:val="22"/>
        </w:rPr>
        <w:t>Zwischenstation der aus dem Nord</w:t>
      </w:r>
      <w:r w:rsidR="00F878FC">
        <w:rPr>
          <w:szCs w:val="22"/>
        </w:rPr>
        <w:t xml:space="preserve">en Kommenden. </w:t>
      </w:r>
      <w:r w:rsidR="00883201">
        <w:rPr>
          <w:szCs w:val="22"/>
        </w:rPr>
        <w:t>Den ganzen breiten Streifen des Südbairischen sieht er</w:t>
      </w:r>
      <w:r w:rsidR="00B57580">
        <w:rPr>
          <w:szCs w:val="22"/>
        </w:rPr>
        <w:t xml:space="preserve">  in der langobardischen Einfluss</w:t>
      </w:r>
      <w:r w:rsidR="00883201">
        <w:rPr>
          <w:szCs w:val="22"/>
        </w:rPr>
        <w:t>zone liegend, ihre Wanderungsbewegung als „</w:t>
      </w:r>
      <w:r w:rsidR="00883201" w:rsidRPr="00883201">
        <w:rPr>
          <w:i/>
          <w:szCs w:val="22"/>
        </w:rPr>
        <w:t xml:space="preserve">automatische Fortsetzung jener alten langobardischen </w:t>
      </w:r>
      <w:proofErr w:type="spellStart"/>
      <w:r w:rsidR="00883201" w:rsidRPr="00883201">
        <w:rPr>
          <w:i/>
          <w:szCs w:val="22"/>
        </w:rPr>
        <w:t>Grenzkolonialisation</w:t>
      </w:r>
      <w:proofErr w:type="spellEnd"/>
      <w:r w:rsidR="00883201">
        <w:rPr>
          <w:szCs w:val="22"/>
        </w:rPr>
        <w:t xml:space="preserve">“. </w:t>
      </w:r>
      <w:r w:rsidR="00B13B8F">
        <w:rPr>
          <w:szCs w:val="22"/>
        </w:rPr>
        <w:t xml:space="preserve">Die Langobarden galten ihm als  </w:t>
      </w:r>
      <w:r w:rsidR="00B13B8F" w:rsidRPr="00B13B8F">
        <w:rPr>
          <w:szCs w:val="22"/>
        </w:rPr>
        <w:t xml:space="preserve">die großen Vermittler zwischen dem </w:t>
      </w:r>
      <w:r w:rsidR="00B13B8F">
        <w:rPr>
          <w:szCs w:val="22"/>
        </w:rPr>
        <w:t>„</w:t>
      </w:r>
      <w:r w:rsidR="00B13B8F" w:rsidRPr="00E21931">
        <w:rPr>
          <w:i/>
          <w:szCs w:val="22"/>
        </w:rPr>
        <w:t>Geisteshort des Altertums, der auf steril gewordenem Boden lag, und der folgenden, auch innerlich germanenbestimmten Zeit</w:t>
      </w:r>
      <w:r w:rsidR="00B13B8F">
        <w:rPr>
          <w:szCs w:val="22"/>
        </w:rPr>
        <w:t>“ und die durch ihre „</w:t>
      </w:r>
      <w:r w:rsidR="00B13B8F" w:rsidRPr="00E21931">
        <w:rPr>
          <w:i/>
          <w:szCs w:val="22"/>
        </w:rPr>
        <w:t>somatische Sonderheit</w:t>
      </w:r>
      <w:r w:rsidR="00B13B8F">
        <w:rPr>
          <w:szCs w:val="22"/>
        </w:rPr>
        <w:t xml:space="preserve">“ (blond, blauäugig, hellhäutig) auffallenden Zimbern als deren Nachfolger.  Diese wären schon vor den </w:t>
      </w:r>
      <w:proofErr w:type="spellStart"/>
      <w:r w:rsidR="00B13B8F">
        <w:rPr>
          <w:szCs w:val="22"/>
        </w:rPr>
        <w:t>Urbaiuwaren</w:t>
      </w:r>
      <w:proofErr w:type="spellEnd"/>
      <w:r w:rsidR="00B13B8F">
        <w:rPr>
          <w:szCs w:val="22"/>
        </w:rPr>
        <w:t xml:space="preserve"> um 600-700</w:t>
      </w:r>
      <w:r w:rsidR="00E21931">
        <w:rPr>
          <w:szCs w:val="22"/>
        </w:rPr>
        <w:t xml:space="preserve"> </w:t>
      </w:r>
      <w:r w:rsidR="00F878FC">
        <w:rPr>
          <w:szCs w:val="22"/>
        </w:rPr>
        <w:t xml:space="preserve">aus dem heutigen Bayern und </w:t>
      </w:r>
      <w:r w:rsidR="00E21931">
        <w:rPr>
          <w:szCs w:val="22"/>
        </w:rPr>
        <w:t xml:space="preserve"> </w:t>
      </w:r>
      <w:r w:rsidR="00F878FC">
        <w:rPr>
          <w:szCs w:val="22"/>
        </w:rPr>
        <w:t xml:space="preserve">Tirol von </w:t>
      </w:r>
      <w:r w:rsidR="00E21931">
        <w:rPr>
          <w:szCs w:val="22"/>
        </w:rPr>
        <w:t>dort weiter bis Vicenza und Verona vorgedrungen</w:t>
      </w:r>
      <w:r w:rsidR="00F878FC">
        <w:rPr>
          <w:szCs w:val="22"/>
        </w:rPr>
        <w:t>. Sie</w:t>
      </w:r>
      <w:r w:rsidR="00E21931">
        <w:rPr>
          <w:szCs w:val="22"/>
        </w:rPr>
        <w:t xml:space="preserve"> hätten das „</w:t>
      </w:r>
      <w:r w:rsidR="00E21931" w:rsidRPr="00E21931">
        <w:rPr>
          <w:i/>
          <w:szCs w:val="22"/>
        </w:rPr>
        <w:t>gute Land</w:t>
      </w:r>
      <w:r w:rsidR="00E21931">
        <w:rPr>
          <w:szCs w:val="22"/>
        </w:rPr>
        <w:t xml:space="preserve">“ schon von </w:t>
      </w:r>
      <w:r w:rsidR="00F878FC">
        <w:rPr>
          <w:szCs w:val="22"/>
        </w:rPr>
        <w:t xml:space="preserve">(bereits früher sesshaft gewordenen) </w:t>
      </w:r>
      <w:r w:rsidR="00E21931">
        <w:rPr>
          <w:szCs w:val="22"/>
        </w:rPr>
        <w:t>Langobarden besetzt vorgefunden und sich mit den „</w:t>
      </w:r>
      <w:r w:rsidR="00E21931" w:rsidRPr="00E21931">
        <w:rPr>
          <w:i/>
          <w:szCs w:val="22"/>
        </w:rPr>
        <w:t>unwirtlichen Gebirgstälern</w:t>
      </w:r>
      <w:r w:rsidR="00E21931">
        <w:rPr>
          <w:szCs w:val="22"/>
        </w:rPr>
        <w:t>“ begnügen müssen. Aber es seien „Keime geistiger Art“ vorhanden gewesen, „</w:t>
      </w:r>
      <w:r w:rsidR="00E21931" w:rsidRPr="00E21931">
        <w:rPr>
          <w:i/>
          <w:szCs w:val="22"/>
        </w:rPr>
        <w:t xml:space="preserve">die den Leuten das </w:t>
      </w:r>
      <w:proofErr w:type="spellStart"/>
      <w:r w:rsidR="00E21931" w:rsidRPr="00E21931">
        <w:rPr>
          <w:i/>
          <w:szCs w:val="22"/>
        </w:rPr>
        <w:lastRenderedPageBreak/>
        <w:t>Bewußtstein</w:t>
      </w:r>
      <w:proofErr w:type="spellEnd"/>
      <w:r w:rsidR="00E21931" w:rsidRPr="00E21931">
        <w:rPr>
          <w:i/>
          <w:szCs w:val="22"/>
        </w:rPr>
        <w:t xml:space="preserve"> geben, irgendein großes, ruhmvolles, wenn auch tragisches Schicksal der Ahnen fortzusetzen</w:t>
      </w:r>
      <w:r w:rsidR="00E21931">
        <w:rPr>
          <w:szCs w:val="22"/>
        </w:rPr>
        <w:t xml:space="preserve">“.  Alle später (im 11. und 12. Jahrhundert) aus dem heutigen Bayern und Tirol Eingewanderten seien „verarmte Hintersassen“ gewesen. </w:t>
      </w:r>
      <w:r w:rsidR="002A6050">
        <w:rPr>
          <w:szCs w:val="22"/>
        </w:rPr>
        <w:t xml:space="preserve"> </w:t>
      </w:r>
      <w:r w:rsidR="00F878FC">
        <w:rPr>
          <w:szCs w:val="22"/>
        </w:rPr>
        <w:t xml:space="preserve">Es dürfe uns </w:t>
      </w:r>
      <w:r w:rsidR="002A6050">
        <w:rPr>
          <w:szCs w:val="22"/>
        </w:rPr>
        <w:t xml:space="preserve">jedenfalls </w:t>
      </w:r>
      <w:r w:rsidR="00F878FC">
        <w:rPr>
          <w:szCs w:val="22"/>
        </w:rPr>
        <w:t>mit stolzer Freude erfüllen, dass diese edlen Menschen Sprachreste der Langobarden „</w:t>
      </w:r>
      <w:r w:rsidR="00F878FC" w:rsidRPr="00F878FC">
        <w:rPr>
          <w:i/>
          <w:szCs w:val="22"/>
        </w:rPr>
        <w:t>in unsere Tage herübergerettet</w:t>
      </w:r>
      <w:r w:rsidR="00F878FC">
        <w:rPr>
          <w:szCs w:val="22"/>
        </w:rPr>
        <w:t>“ haben.</w:t>
      </w:r>
      <w:r w:rsidR="008D56B2">
        <w:rPr>
          <w:szCs w:val="22"/>
        </w:rPr>
        <w:t xml:space="preserve"> </w:t>
      </w:r>
      <w:r w:rsidR="00784A43">
        <w:rPr>
          <w:szCs w:val="22"/>
        </w:rPr>
        <w:t>A</w:t>
      </w:r>
      <w:r w:rsidR="008D56B2">
        <w:rPr>
          <w:szCs w:val="22"/>
        </w:rPr>
        <w:t xml:space="preserve">ndere Quellen </w:t>
      </w:r>
      <w:r w:rsidR="00784A43">
        <w:rPr>
          <w:szCs w:val="22"/>
        </w:rPr>
        <w:t xml:space="preserve">ziehen Vergleiche zwischen dem </w:t>
      </w:r>
      <w:r w:rsidR="00784A43" w:rsidRPr="008D56B2">
        <w:rPr>
          <w:szCs w:val="22"/>
        </w:rPr>
        <w:t xml:space="preserve">Gemeinschaftsrecht </w:t>
      </w:r>
      <w:r w:rsidR="00784A43">
        <w:rPr>
          <w:szCs w:val="22"/>
        </w:rPr>
        <w:t xml:space="preserve">auf der </w:t>
      </w:r>
      <w:r w:rsidR="008D56B2" w:rsidRPr="008D56B2">
        <w:rPr>
          <w:szCs w:val="22"/>
        </w:rPr>
        <w:t xml:space="preserve"> Hochebene der Sieben Gemeinden </w:t>
      </w:r>
      <w:r w:rsidR="00784A43">
        <w:rPr>
          <w:szCs w:val="22"/>
        </w:rPr>
        <w:t xml:space="preserve">und einem </w:t>
      </w:r>
      <w:r w:rsidR="008D56B2" w:rsidRPr="008D56B2">
        <w:rPr>
          <w:szCs w:val="22"/>
        </w:rPr>
        <w:t>auf kollektives Eigentum bezogenes Rechtsverhältnis  langobardischen Ursprung</w:t>
      </w:r>
      <w:r w:rsidR="00784A43">
        <w:rPr>
          <w:szCs w:val="22"/>
        </w:rPr>
        <w:t>s</w:t>
      </w:r>
      <w:r w:rsidR="00784A43">
        <w:rPr>
          <w:rStyle w:val="Funotenzeichen"/>
          <w:szCs w:val="22"/>
        </w:rPr>
        <w:footnoteReference w:id="26"/>
      </w:r>
      <w:r w:rsidR="00784A43">
        <w:rPr>
          <w:szCs w:val="22"/>
        </w:rPr>
        <w:t>.</w:t>
      </w:r>
    </w:p>
    <w:p w14:paraId="7A9A1CB6" w14:textId="77777777" w:rsidR="00D364C2" w:rsidRDefault="00345595" w:rsidP="00F878FC">
      <w:pPr>
        <w:spacing w:after="0" w:line="360" w:lineRule="auto"/>
        <w:jc w:val="both"/>
        <w:rPr>
          <w:szCs w:val="22"/>
        </w:rPr>
      </w:pPr>
      <w:r>
        <w:rPr>
          <w:szCs w:val="22"/>
        </w:rPr>
        <w:br/>
      </w:r>
      <w:r w:rsidR="002B02D4">
        <w:rPr>
          <w:szCs w:val="22"/>
        </w:rPr>
        <w:t xml:space="preserve">Solche </w:t>
      </w:r>
      <w:proofErr w:type="spellStart"/>
      <w:r w:rsidR="002B02D4" w:rsidRPr="002B02D4">
        <w:rPr>
          <w:szCs w:val="22"/>
        </w:rPr>
        <w:t>Ätiologie</w:t>
      </w:r>
      <w:r w:rsidR="002B02D4">
        <w:rPr>
          <w:szCs w:val="22"/>
        </w:rPr>
        <w:t>n</w:t>
      </w:r>
      <w:proofErr w:type="spellEnd"/>
      <w:r w:rsidR="002B02D4">
        <w:rPr>
          <w:szCs w:val="22"/>
        </w:rPr>
        <w:t>, in diesem Fall Herkunftsmythen</w:t>
      </w:r>
      <w:r w:rsidR="00F878FC">
        <w:rPr>
          <w:szCs w:val="22"/>
        </w:rPr>
        <w:t xml:space="preserve"> die mitunter  wissenschaftliche Beweisführungen beinhalten</w:t>
      </w:r>
      <w:r w:rsidR="002B02D4">
        <w:rPr>
          <w:szCs w:val="22"/>
        </w:rPr>
        <w:t>,</w:t>
      </w:r>
      <w:r w:rsidR="002B02D4" w:rsidRPr="002B02D4">
        <w:rPr>
          <w:szCs w:val="22"/>
        </w:rPr>
        <w:t xml:space="preserve"> </w:t>
      </w:r>
      <w:r w:rsidR="00316F6D">
        <w:rPr>
          <w:szCs w:val="22"/>
        </w:rPr>
        <w:t>sind</w:t>
      </w:r>
      <w:r w:rsidR="0038002E">
        <w:rPr>
          <w:szCs w:val="22"/>
        </w:rPr>
        <w:t xml:space="preserve"> langlebig. Sie </w:t>
      </w:r>
      <w:r w:rsidR="002B02D4">
        <w:rPr>
          <w:szCs w:val="22"/>
        </w:rPr>
        <w:t xml:space="preserve">wollen </w:t>
      </w:r>
      <w:r w:rsidR="002B02D4" w:rsidRPr="002B02D4">
        <w:rPr>
          <w:szCs w:val="22"/>
        </w:rPr>
        <w:t xml:space="preserve"> gegenwärtige Gegebenheiten durch </w:t>
      </w:r>
      <w:r w:rsidR="002B02D4">
        <w:rPr>
          <w:szCs w:val="22"/>
        </w:rPr>
        <w:t xml:space="preserve">in die </w:t>
      </w:r>
      <w:r w:rsidR="002B02D4" w:rsidRPr="002B02D4">
        <w:rPr>
          <w:szCs w:val="22"/>
        </w:rPr>
        <w:t>Vergan</w:t>
      </w:r>
      <w:r w:rsidR="002B02D4">
        <w:rPr>
          <w:szCs w:val="22"/>
        </w:rPr>
        <w:t xml:space="preserve">genheit </w:t>
      </w:r>
      <w:r w:rsidR="000E7418">
        <w:rPr>
          <w:szCs w:val="22"/>
        </w:rPr>
        <w:t>zurückweisende</w:t>
      </w:r>
      <w:r w:rsidR="002B02D4">
        <w:rPr>
          <w:szCs w:val="22"/>
        </w:rPr>
        <w:t xml:space="preserve"> Behauptungen erklären</w:t>
      </w:r>
      <w:r w:rsidR="002B0411">
        <w:rPr>
          <w:szCs w:val="22"/>
        </w:rPr>
        <w:t xml:space="preserve"> oder begründen. Und das scheinen</w:t>
      </w:r>
      <w:r w:rsidR="002B02D4">
        <w:rPr>
          <w:szCs w:val="22"/>
        </w:rPr>
        <w:t xml:space="preserve"> </w:t>
      </w:r>
      <w:r w:rsidR="002B0411" w:rsidRPr="00345595">
        <w:rPr>
          <w:szCs w:val="22"/>
        </w:rPr>
        <w:t>„</w:t>
      </w:r>
      <w:r w:rsidR="002B0411" w:rsidRPr="00345595">
        <w:rPr>
          <w:i/>
          <w:szCs w:val="22"/>
        </w:rPr>
        <w:t xml:space="preserve">die 7 und 13 Deutsch redenden und lebenden Gemeinden mitten unter den </w:t>
      </w:r>
      <w:proofErr w:type="spellStart"/>
      <w:r w:rsidR="002B0411" w:rsidRPr="00345595">
        <w:rPr>
          <w:i/>
          <w:szCs w:val="22"/>
        </w:rPr>
        <w:t>Wälschen</w:t>
      </w:r>
      <w:proofErr w:type="spellEnd"/>
      <w:r w:rsidR="002B0411" w:rsidRPr="00345595">
        <w:rPr>
          <w:i/>
          <w:szCs w:val="22"/>
        </w:rPr>
        <w:t>“</w:t>
      </w:r>
      <w:r w:rsidR="002B0411">
        <w:rPr>
          <w:rStyle w:val="Funotenzeichen"/>
          <w:szCs w:val="22"/>
        </w:rPr>
        <w:footnoteReference w:id="27"/>
      </w:r>
      <w:r w:rsidR="002B0411">
        <w:rPr>
          <w:szCs w:val="22"/>
        </w:rPr>
        <w:t xml:space="preserve"> </w:t>
      </w:r>
      <w:r w:rsidR="002A6050">
        <w:rPr>
          <w:szCs w:val="22"/>
        </w:rPr>
        <w:t>, diese deutschsprachigen</w:t>
      </w:r>
      <w:r w:rsidR="002A6050" w:rsidRPr="00824A0E">
        <w:rPr>
          <w:szCs w:val="22"/>
        </w:rPr>
        <w:t xml:space="preserve"> Ein</w:t>
      </w:r>
      <w:r w:rsidR="002A6050">
        <w:rPr>
          <w:szCs w:val="22"/>
        </w:rPr>
        <w:t xml:space="preserve">wohner in den  </w:t>
      </w:r>
      <w:proofErr w:type="spellStart"/>
      <w:r w:rsidR="002A6050">
        <w:rPr>
          <w:szCs w:val="22"/>
        </w:rPr>
        <w:t>venetischen</w:t>
      </w:r>
      <w:proofErr w:type="spellEnd"/>
      <w:r w:rsidR="002A6050">
        <w:rPr>
          <w:szCs w:val="22"/>
        </w:rPr>
        <w:t xml:space="preserve"> Voralpen, </w:t>
      </w:r>
      <w:r w:rsidR="0038002E">
        <w:rPr>
          <w:szCs w:val="22"/>
        </w:rPr>
        <w:t xml:space="preserve">dringend </w:t>
      </w:r>
      <w:r w:rsidR="002B0411">
        <w:rPr>
          <w:szCs w:val="22"/>
        </w:rPr>
        <w:t>nötig gehabt zu haben.</w:t>
      </w:r>
    </w:p>
    <w:p w14:paraId="054C5E51" w14:textId="77777777" w:rsidR="002B0411" w:rsidRDefault="002B0411" w:rsidP="00F878FC">
      <w:pPr>
        <w:spacing w:after="0" w:line="360" w:lineRule="auto"/>
        <w:jc w:val="both"/>
        <w:rPr>
          <w:szCs w:val="22"/>
        </w:rPr>
      </w:pPr>
    </w:p>
    <w:p w14:paraId="5DCB07FD" w14:textId="77777777" w:rsidR="005D1FF2" w:rsidRPr="00D364C2" w:rsidRDefault="002409F4" w:rsidP="002409F4">
      <w:pPr>
        <w:pStyle w:val="berschrift2"/>
      </w:pPr>
      <w:bookmarkStart w:id="9" w:name="_Toc467158077"/>
      <w:r>
        <w:t>Annahme 6</w:t>
      </w:r>
      <w:r w:rsidR="005D1FF2">
        <w:t xml:space="preserve">:  Zimbern kommen </w:t>
      </w:r>
      <w:r w:rsidR="00C57E7B">
        <w:t xml:space="preserve">im 11. Jahrhundert </w:t>
      </w:r>
      <w:r w:rsidR="005D1FF2">
        <w:t xml:space="preserve">aus </w:t>
      </w:r>
      <w:r w:rsidR="00C57E7B">
        <w:t xml:space="preserve">dem heutigen Tirol und </w:t>
      </w:r>
      <w:r w:rsidR="005D1FF2">
        <w:t>Bayern</w:t>
      </w:r>
      <w:bookmarkEnd w:id="9"/>
    </w:p>
    <w:p w14:paraId="50FE6873" w14:textId="77777777" w:rsidR="008A19CB" w:rsidRPr="002A6050" w:rsidRDefault="00130A46" w:rsidP="008A19CB">
      <w:pPr>
        <w:spacing w:after="0" w:line="360" w:lineRule="auto"/>
        <w:jc w:val="both"/>
        <w:rPr>
          <w:szCs w:val="22"/>
        </w:rPr>
      </w:pPr>
      <w:r>
        <w:rPr>
          <w:szCs w:val="22"/>
        </w:rPr>
        <w:t xml:space="preserve">Wie erklären sich also das Ethno- und </w:t>
      </w:r>
      <w:proofErr w:type="spellStart"/>
      <w:r>
        <w:rPr>
          <w:szCs w:val="22"/>
        </w:rPr>
        <w:t>Glossonym</w:t>
      </w:r>
      <w:proofErr w:type="spellEnd"/>
      <w:r>
        <w:rPr>
          <w:szCs w:val="22"/>
        </w:rPr>
        <w:t xml:space="preserve"> (Zimbern und Zimbrisch</w:t>
      </w:r>
      <w:r w:rsidR="002B02D4">
        <w:rPr>
          <w:szCs w:val="22"/>
        </w:rPr>
        <w:t>)</w:t>
      </w:r>
      <w:r>
        <w:rPr>
          <w:szCs w:val="22"/>
        </w:rPr>
        <w:t xml:space="preserve">?  </w:t>
      </w:r>
      <w:r w:rsidR="002A6050" w:rsidRPr="002A6050">
        <w:rPr>
          <w:szCs w:val="22"/>
        </w:rPr>
        <w:t>Schweizer</w:t>
      </w:r>
      <w:r w:rsidR="002A6050">
        <w:rPr>
          <w:rStyle w:val="Funotenzeichen"/>
          <w:szCs w:val="22"/>
        </w:rPr>
        <w:footnoteReference w:id="28"/>
      </w:r>
      <w:r w:rsidR="002A6050" w:rsidRPr="002A6050">
        <w:rPr>
          <w:szCs w:val="22"/>
        </w:rPr>
        <w:t xml:space="preserve"> führt aus, „Zimbern“ sei ein im 13. oder 14. Jahrhundert in Vicenza aufgekommener „</w:t>
      </w:r>
      <w:r w:rsidR="002A6050" w:rsidRPr="002A6050">
        <w:rPr>
          <w:i/>
          <w:szCs w:val="22"/>
        </w:rPr>
        <w:t>Deckname für Restlangobarden</w:t>
      </w:r>
      <w:r w:rsidR="002A6050" w:rsidRPr="002A6050">
        <w:rPr>
          <w:szCs w:val="22"/>
        </w:rPr>
        <w:t>“ (denn „</w:t>
      </w:r>
      <w:proofErr w:type="spellStart"/>
      <w:r w:rsidR="002A6050" w:rsidRPr="002A6050">
        <w:rPr>
          <w:szCs w:val="22"/>
        </w:rPr>
        <w:t>Cymbria</w:t>
      </w:r>
      <w:proofErr w:type="spellEnd"/>
      <w:r w:rsidR="002A6050" w:rsidRPr="002A6050">
        <w:rPr>
          <w:szCs w:val="22"/>
        </w:rPr>
        <w:t xml:space="preserve">“ sei  die Stadt Vicenza genannt worden). </w:t>
      </w:r>
      <w:r w:rsidR="002A6050">
        <w:rPr>
          <w:szCs w:val="22"/>
        </w:rPr>
        <w:t xml:space="preserve"> </w:t>
      </w:r>
      <w:r w:rsidR="002B02D4">
        <w:rPr>
          <w:szCs w:val="22"/>
        </w:rPr>
        <w:t xml:space="preserve">Wie </w:t>
      </w:r>
      <w:r w:rsidR="0038002E">
        <w:rPr>
          <w:szCs w:val="22"/>
        </w:rPr>
        <w:t>kann man sich dem Gleichklang „</w:t>
      </w:r>
      <w:proofErr w:type="spellStart"/>
      <w:r w:rsidR="0038002E">
        <w:rPr>
          <w:szCs w:val="22"/>
        </w:rPr>
        <w:t>Cimbern</w:t>
      </w:r>
      <w:proofErr w:type="spellEnd"/>
      <w:r w:rsidR="00B80058">
        <w:rPr>
          <w:szCs w:val="22"/>
        </w:rPr>
        <w:t>/ Kimbern</w:t>
      </w:r>
      <w:r w:rsidR="0038002E">
        <w:rPr>
          <w:szCs w:val="22"/>
        </w:rPr>
        <w:t>“/ „Z</w:t>
      </w:r>
      <w:r w:rsidR="002B02D4">
        <w:rPr>
          <w:szCs w:val="22"/>
        </w:rPr>
        <w:t xml:space="preserve">imbern“ </w:t>
      </w:r>
      <w:r w:rsidR="00B80058">
        <w:rPr>
          <w:szCs w:val="22"/>
        </w:rPr>
        <w:t xml:space="preserve"> bzw. im Italienischen „</w:t>
      </w:r>
      <w:proofErr w:type="spellStart"/>
      <w:r w:rsidR="00B80058">
        <w:rPr>
          <w:szCs w:val="22"/>
        </w:rPr>
        <w:t>Cimbri</w:t>
      </w:r>
      <w:proofErr w:type="spellEnd"/>
      <w:r w:rsidR="00B80058">
        <w:rPr>
          <w:szCs w:val="22"/>
        </w:rPr>
        <w:t>“/“</w:t>
      </w:r>
      <w:proofErr w:type="spellStart"/>
      <w:r w:rsidR="00B80058">
        <w:rPr>
          <w:szCs w:val="22"/>
        </w:rPr>
        <w:t>Cimbri</w:t>
      </w:r>
      <w:proofErr w:type="spellEnd"/>
      <w:r w:rsidR="00B80058">
        <w:rPr>
          <w:szCs w:val="22"/>
        </w:rPr>
        <w:t xml:space="preserve">“ </w:t>
      </w:r>
      <w:r w:rsidR="002B02D4">
        <w:rPr>
          <w:szCs w:val="22"/>
        </w:rPr>
        <w:t xml:space="preserve">seriös nähern? </w:t>
      </w:r>
      <w:r w:rsidR="00B80058" w:rsidRPr="00B80058">
        <w:rPr>
          <w:szCs w:val="22"/>
        </w:rPr>
        <w:t>Wie kam es vom „K“ zum „Tz“?</w:t>
      </w:r>
      <w:r w:rsidR="00B80058">
        <w:rPr>
          <w:szCs w:val="22"/>
        </w:rPr>
        <w:t xml:space="preserve"> Etwa bloß </w:t>
      </w:r>
      <w:r w:rsidR="00B80058" w:rsidRPr="00B80058">
        <w:t xml:space="preserve">durch die </w:t>
      </w:r>
      <w:r w:rsidR="008A19CB">
        <w:t>„</w:t>
      </w:r>
      <w:r w:rsidR="00B80058" w:rsidRPr="00B80058">
        <w:t xml:space="preserve">uralten Probleme der </w:t>
      </w:r>
      <w:r w:rsidR="00B80058">
        <w:t xml:space="preserve">Bewohner des </w:t>
      </w:r>
      <w:r w:rsidR="00B80058" w:rsidRPr="00B80058">
        <w:t>Veneto</w:t>
      </w:r>
      <w:r w:rsidR="008A19CB">
        <w:t>“</w:t>
      </w:r>
      <w:r w:rsidR="00B80058" w:rsidRPr="00B80058">
        <w:t xml:space="preserve"> </w:t>
      </w:r>
      <w:r w:rsidR="008A19CB">
        <w:t>das „</w:t>
      </w:r>
      <w:proofErr w:type="spellStart"/>
      <w:r w:rsidR="008A19CB">
        <w:t>tzimberer</w:t>
      </w:r>
      <w:proofErr w:type="spellEnd"/>
      <w:r w:rsidR="008A19CB">
        <w:t>“ korrekt auszusprechen und es zu „</w:t>
      </w:r>
      <w:proofErr w:type="spellStart"/>
      <w:r w:rsidR="008A19CB">
        <w:t>Cimbri</w:t>
      </w:r>
      <w:proofErr w:type="spellEnd"/>
      <w:r w:rsidR="008A19CB">
        <w:t>“ umzulauten?</w:t>
      </w:r>
    </w:p>
    <w:p w14:paraId="4AF9E110" w14:textId="77777777" w:rsidR="00B80058" w:rsidRPr="00B80058" w:rsidRDefault="00B80058" w:rsidP="008A19CB">
      <w:pPr>
        <w:spacing w:after="0" w:line="240" w:lineRule="auto"/>
        <w:ind w:left="1134"/>
        <w:jc w:val="both"/>
        <w:rPr>
          <w:szCs w:val="22"/>
          <w:lang w:val="it-CH"/>
        </w:rPr>
      </w:pPr>
      <w:r>
        <w:rPr>
          <w:szCs w:val="22"/>
          <w:lang w:val="it-CH"/>
        </w:rPr>
        <w:t>“</w:t>
      </w:r>
      <w:r w:rsidRPr="002A6050">
        <w:rPr>
          <w:i/>
          <w:szCs w:val="22"/>
          <w:lang w:val="it-CH"/>
        </w:rPr>
        <w:t>In questa seconda ipotesi storica l’attuale nome "cimbri" deriverebbe quindi da una dialettizzazione progressiva dell’originario termine "</w:t>
      </w:r>
      <w:proofErr w:type="spellStart"/>
      <w:r w:rsidRPr="002A6050">
        <w:rPr>
          <w:i/>
          <w:szCs w:val="22"/>
          <w:lang w:val="it-CH"/>
        </w:rPr>
        <w:t>tzimberer</w:t>
      </w:r>
      <w:proofErr w:type="spellEnd"/>
      <w:r w:rsidRPr="002A6050">
        <w:rPr>
          <w:i/>
          <w:szCs w:val="22"/>
          <w:lang w:val="it-CH"/>
        </w:rPr>
        <w:t>" nell’attuale "cimbri" appunto, determinato dalla atavica difficoltà dei popoli veneti nel dire correttamente alla lettera "Z" trasformandola in "S</w:t>
      </w:r>
      <w:r w:rsidRPr="00B80058">
        <w:rPr>
          <w:szCs w:val="22"/>
          <w:lang w:val="it-CH"/>
        </w:rPr>
        <w:t>"</w:t>
      </w:r>
      <w:r w:rsidR="000F464E">
        <w:rPr>
          <w:rStyle w:val="Funotenzeichen"/>
          <w:szCs w:val="22"/>
          <w:lang w:val="it-CH"/>
        </w:rPr>
        <w:footnoteReference w:id="29"/>
      </w:r>
      <w:r w:rsidRPr="00B80058">
        <w:rPr>
          <w:szCs w:val="22"/>
          <w:lang w:val="it-CH"/>
        </w:rPr>
        <w:t>.</w:t>
      </w:r>
      <w:r w:rsidR="000F464E">
        <w:rPr>
          <w:szCs w:val="22"/>
          <w:lang w:val="it-CH"/>
        </w:rPr>
        <w:t>”</w:t>
      </w:r>
    </w:p>
    <w:p w14:paraId="6F3C021E" w14:textId="77777777" w:rsidR="00B80058" w:rsidRPr="00B80058" w:rsidRDefault="00B80058" w:rsidP="00343731">
      <w:pPr>
        <w:spacing w:after="0" w:line="360" w:lineRule="auto"/>
        <w:jc w:val="both"/>
        <w:rPr>
          <w:szCs w:val="22"/>
          <w:lang w:val="it-CH"/>
        </w:rPr>
      </w:pPr>
    </w:p>
    <w:p w14:paraId="6C2A3AE6" w14:textId="77777777" w:rsidR="002409F4" w:rsidRDefault="00900106" w:rsidP="00343731">
      <w:pPr>
        <w:spacing w:after="0" w:line="360" w:lineRule="auto"/>
        <w:jc w:val="both"/>
        <w:rPr>
          <w:szCs w:val="22"/>
        </w:rPr>
      </w:pPr>
      <w:r>
        <w:rPr>
          <w:szCs w:val="22"/>
        </w:rPr>
        <w:t>Die Toponomastik</w:t>
      </w:r>
      <w:r w:rsidR="00C57E7B">
        <w:rPr>
          <w:szCs w:val="22"/>
        </w:rPr>
        <w:t xml:space="preserve">, die Orts- und Flurnamen erforscht, </w:t>
      </w:r>
      <w:r>
        <w:rPr>
          <w:szCs w:val="22"/>
        </w:rPr>
        <w:t xml:space="preserve"> kennt ab dem 11. Jahrhundert ein Superstrat (eine sprachliche Überlagerung) der vorromanischen und romanischen Wurzeln durch deutsche Orts- und Personennamen. </w:t>
      </w:r>
      <w:r w:rsidR="00A105B7">
        <w:rPr>
          <w:rStyle w:val="Funotenzeichen"/>
          <w:szCs w:val="22"/>
        </w:rPr>
        <w:footnoteReference w:id="30"/>
      </w:r>
      <w:r>
        <w:rPr>
          <w:szCs w:val="22"/>
        </w:rPr>
        <w:t xml:space="preserve"> Dies </w:t>
      </w:r>
      <w:r w:rsidR="00D364C2">
        <w:rPr>
          <w:szCs w:val="22"/>
        </w:rPr>
        <w:t>markiert</w:t>
      </w:r>
      <w:r w:rsidR="002A6050">
        <w:rPr>
          <w:szCs w:val="22"/>
        </w:rPr>
        <w:t xml:space="preserve"> exakt die Zeit, in der Bauern und </w:t>
      </w:r>
      <w:r w:rsidR="00343731">
        <w:rPr>
          <w:szCs w:val="22"/>
        </w:rPr>
        <w:t>Zimmerleute</w:t>
      </w:r>
      <w:r w:rsidR="002A6050">
        <w:rPr>
          <w:szCs w:val="22"/>
        </w:rPr>
        <w:t xml:space="preserve"> aus dem heutigen Bayern und Tirol</w:t>
      </w:r>
      <w:r>
        <w:rPr>
          <w:szCs w:val="22"/>
        </w:rPr>
        <w:t xml:space="preserve"> </w:t>
      </w:r>
      <w:r w:rsidR="00343731">
        <w:rPr>
          <w:szCs w:val="22"/>
        </w:rPr>
        <w:t xml:space="preserve">auf diesem </w:t>
      </w:r>
      <w:r>
        <w:rPr>
          <w:szCs w:val="22"/>
        </w:rPr>
        <w:t>Gebiet angesiedelt worden waren.</w:t>
      </w:r>
      <w:r w:rsidR="00343731">
        <w:rPr>
          <w:szCs w:val="22"/>
        </w:rPr>
        <w:t xml:space="preserve"> Es heißt</w:t>
      </w:r>
      <w:r w:rsidR="002A6050">
        <w:rPr>
          <w:szCs w:val="22"/>
        </w:rPr>
        <w:t>:</w:t>
      </w:r>
      <w:r w:rsidR="00343731">
        <w:rPr>
          <w:szCs w:val="22"/>
        </w:rPr>
        <w:t xml:space="preserve"> </w:t>
      </w:r>
    </w:p>
    <w:p w14:paraId="2B226917" w14:textId="77777777" w:rsidR="00343731" w:rsidRDefault="002409F4" w:rsidP="00343731">
      <w:pPr>
        <w:spacing w:after="0" w:line="360" w:lineRule="auto"/>
        <w:jc w:val="both"/>
        <w:rPr>
          <w:szCs w:val="22"/>
        </w:rPr>
      </w:pPr>
      <w:r>
        <w:rPr>
          <w:szCs w:val="22"/>
        </w:rPr>
        <w:br w:type="column"/>
      </w:r>
    </w:p>
    <w:p w14:paraId="6226619C" w14:textId="77777777" w:rsidR="00343731" w:rsidRPr="00863B0E" w:rsidRDefault="00343731" w:rsidP="00343731">
      <w:pPr>
        <w:spacing w:after="0" w:line="240" w:lineRule="auto"/>
        <w:ind w:left="1134"/>
        <w:jc w:val="both"/>
        <w:rPr>
          <w:i/>
          <w:szCs w:val="22"/>
        </w:rPr>
      </w:pPr>
      <w:r w:rsidRPr="00863B0E">
        <w:rPr>
          <w:i/>
          <w:szCs w:val="22"/>
        </w:rPr>
        <w:t>„Belegt ist die Einwanderung dieser bairischen Volksgruppe in einem Schriftstück aus dem Jahr 1050 der Bayerischen Staatsbibliothek von Benediktbeuern</w:t>
      </w:r>
      <w:r w:rsidR="001B5BDE">
        <w:rPr>
          <w:rStyle w:val="Funotenzeichen"/>
          <w:i/>
          <w:szCs w:val="22"/>
        </w:rPr>
        <w:footnoteReference w:id="31"/>
      </w:r>
      <w:r w:rsidRPr="00863B0E">
        <w:rPr>
          <w:i/>
          <w:szCs w:val="22"/>
        </w:rPr>
        <w:t>, in dem erwähnt wird, dass Bauern aus Westbayern in Zeiten der Hunge</w:t>
      </w:r>
      <w:r w:rsidR="0038002E">
        <w:rPr>
          <w:i/>
          <w:szCs w:val="22"/>
        </w:rPr>
        <w:t>rsnot nach Verona auswanderten</w:t>
      </w:r>
      <w:r w:rsidR="000F464E">
        <w:rPr>
          <w:rStyle w:val="Funotenzeichen"/>
          <w:szCs w:val="22"/>
        </w:rPr>
        <w:footnoteReference w:id="32"/>
      </w:r>
      <w:r w:rsidR="0038002E">
        <w:rPr>
          <w:i/>
          <w:szCs w:val="22"/>
        </w:rPr>
        <w:t>.</w:t>
      </w:r>
      <w:r w:rsidR="008A19CB">
        <w:rPr>
          <w:i/>
          <w:szCs w:val="22"/>
        </w:rPr>
        <w:t>“</w:t>
      </w:r>
    </w:p>
    <w:p w14:paraId="757B77BC" w14:textId="77777777" w:rsidR="00B57580" w:rsidRDefault="00B57580" w:rsidP="00900106">
      <w:pPr>
        <w:spacing w:after="0" w:line="360" w:lineRule="auto"/>
        <w:jc w:val="both"/>
        <w:rPr>
          <w:szCs w:val="22"/>
        </w:rPr>
      </w:pPr>
    </w:p>
    <w:p w14:paraId="1CAD4DE0" w14:textId="77777777" w:rsidR="003D0662" w:rsidRDefault="002A6050" w:rsidP="00900106">
      <w:pPr>
        <w:spacing w:after="0" w:line="360" w:lineRule="auto"/>
        <w:jc w:val="both"/>
        <w:rPr>
          <w:szCs w:val="22"/>
        </w:rPr>
      </w:pPr>
      <w:r>
        <w:rPr>
          <w:szCs w:val="22"/>
        </w:rPr>
        <w:t>Damit ist eine spätere Siedlungsbewegung (als in der „</w:t>
      </w:r>
      <w:proofErr w:type="spellStart"/>
      <w:r>
        <w:rPr>
          <w:szCs w:val="22"/>
        </w:rPr>
        <w:t>Langobardentheorie</w:t>
      </w:r>
      <w:proofErr w:type="spellEnd"/>
      <w:r>
        <w:rPr>
          <w:szCs w:val="22"/>
        </w:rPr>
        <w:t xml:space="preserve">“) beschrieben. </w:t>
      </w:r>
      <w:r w:rsidR="00130A46">
        <w:rPr>
          <w:szCs w:val="22"/>
        </w:rPr>
        <w:t>Es wird d</w:t>
      </w:r>
      <w:r w:rsidR="00900106">
        <w:rPr>
          <w:szCs w:val="22"/>
        </w:rPr>
        <w:t xml:space="preserve">ie </w:t>
      </w:r>
      <w:r w:rsidR="007C0584">
        <w:rPr>
          <w:szCs w:val="22"/>
        </w:rPr>
        <w:t xml:space="preserve"> Annahme</w:t>
      </w:r>
      <w:r w:rsidR="00130A46">
        <w:rPr>
          <w:szCs w:val="22"/>
        </w:rPr>
        <w:t xml:space="preserve"> vertreten</w:t>
      </w:r>
      <w:r w:rsidR="00550A14" w:rsidRPr="00AC4852">
        <w:rPr>
          <w:szCs w:val="22"/>
        </w:rPr>
        <w:t xml:space="preserve">, dass diese deutschen Siedler </w:t>
      </w:r>
      <w:r>
        <w:rPr>
          <w:szCs w:val="22"/>
        </w:rPr>
        <w:t xml:space="preserve">damals </w:t>
      </w:r>
      <w:r w:rsidR="00550A14" w:rsidRPr="00AC4852">
        <w:rPr>
          <w:szCs w:val="22"/>
        </w:rPr>
        <w:t xml:space="preserve">möglicherweise </w:t>
      </w:r>
      <w:r w:rsidR="00AF233F">
        <w:rPr>
          <w:szCs w:val="22"/>
        </w:rPr>
        <w:t>aus vier guten Gründen</w:t>
      </w:r>
      <w:r w:rsidR="00550A14" w:rsidRPr="00AC4852">
        <w:rPr>
          <w:szCs w:val="22"/>
        </w:rPr>
        <w:t xml:space="preserve"> </w:t>
      </w:r>
      <w:r w:rsidR="00AF233F">
        <w:rPr>
          <w:szCs w:val="22"/>
        </w:rPr>
        <w:t xml:space="preserve">nach </w:t>
      </w:r>
      <w:r w:rsidR="00550A14" w:rsidRPr="00AC4852">
        <w:rPr>
          <w:szCs w:val="22"/>
        </w:rPr>
        <w:t xml:space="preserve">Italien gerufen wurden, </w:t>
      </w:r>
      <w:r w:rsidR="00B57580">
        <w:rPr>
          <w:szCs w:val="22"/>
        </w:rPr>
        <w:t xml:space="preserve">nämlich: </w:t>
      </w:r>
    </w:p>
    <w:p w14:paraId="3F91577A" w14:textId="77777777" w:rsidR="00707E7B" w:rsidRDefault="003D0662" w:rsidP="00316F6D">
      <w:pPr>
        <w:spacing w:after="0" w:line="360" w:lineRule="auto"/>
        <w:ind w:left="284" w:hanging="284"/>
        <w:jc w:val="both"/>
        <w:rPr>
          <w:szCs w:val="22"/>
        </w:rPr>
      </w:pPr>
      <w:r>
        <w:rPr>
          <w:szCs w:val="22"/>
        </w:rPr>
        <w:t xml:space="preserve">a) </w:t>
      </w:r>
      <w:r w:rsidR="00707E7B">
        <w:rPr>
          <w:szCs w:val="22"/>
        </w:rPr>
        <w:t xml:space="preserve">weil sie </w:t>
      </w:r>
      <w:r w:rsidR="00707E7B" w:rsidRPr="00AC4852">
        <w:rPr>
          <w:szCs w:val="22"/>
        </w:rPr>
        <w:t xml:space="preserve">gute Holzschnitzer und Zimmerleute </w:t>
      </w:r>
      <w:r w:rsidR="00707E7B">
        <w:rPr>
          <w:szCs w:val="22"/>
        </w:rPr>
        <w:t>(„</w:t>
      </w:r>
      <w:proofErr w:type="spellStart"/>
      <w:r w:rsidR="00707E7B">
        <w:rPr>
          <w:szCs w:val="22"/>
        </w:rPr>
        <w:t>t</w:t>
      </w:r>
      <w:r w:rsidR="00707E7B" w:rsidRPr="00AC4852">
        <w:rPr>
          <w:szCs w:val="22"/>
        </w:rPr>
        <w:t>zimberer</w:t>
      </w:r>
      <w:proofErr w:type="spellEnd"/>
      <w:r w:rsidR="00707E7B" w:rsidRPr="00AC4852">
        <w:rPr>
          <w:szCs w:val="22"/>
        </w:rPr>
        <w:t xml:space="preserve">“) </w:t>
      </w:r>
      <w:r w:rsidR="00707E7B">
        <w:rPr>
          <w:szCs w:val="22"/>
        </w:rPr>
        <w:t>waren und sich auch auf die</w:t>
      </w:r>
      <w:r w:rsidR="00707E7B" w:rsidRPr="0093288C">
        <w:rPr>
          <w:szCs w:val="22"/>
        </w:rPr>
        <w:t xml:space="preserve"> Herstellung von Holzkohle</w:t>
      </w:r>
      <w:r w:rsidR="00707E7B">
        <w:rPr>
          <w:szCs w:val="22"/>
        </w:rPr>
        <w:t xml:space="preserve"> verstanden (</w:t>
      </w:r>
      <w:r w:rsidR="00707E7B" w:rsidRPr="0093288C">
        <w:rPr>
          <w:szCs w:val="22"/>
        </w:rPr>
        <w:t>die wiederum benötigt wurde, um hohe Temperaturen für die Metallschmelze zu erreichen</w:t>
      </w:r>
      <w:r w:rsidR="00707E7B">
        <w:rPr>
          <w:szCs w:val="22"/>
        </w:rPr>
        <w:t>)</w:t>
      </w:r>
      <w:r w:rsidR="000E7418">
        <w:rPr>
          <w:szCs w:val="22"/>
        </w:rPr>
        <w:t>,</w:t>
      </w:r>
      <w:r w:rsidR="00707E7B" w:rsidRPr="0093288C">
        <w:rPr>
          <w:szCs w:val="22"/>
        </w:rPr>
        <w:t xml:space="preserve"> </w:t>
      </w:r>
    </w:p>
    <w:p w14:paraId="45D5B9A3" w14:textId="77777777" w:rsidR="00707E7B" w:rsidRDefault="00707E7B" w:rsidP="00316F6D">
      <w:pPr>
        <w:spacing w:after="0" w:line="360" w:lineRule="auto"/>
        <w:ind w:left="284" w:hanging="284"/>
        <w:jc w:val="both"/>
        <w:rPr>
          <w:szCs w:val="22"/>
        </w:rPr>
      </w:pPr>
      <w:r>
        <w:rPr>
          <w:szCs w:val="22"/>
        </w:rPr>
        <w:t>b) weil sie aus Gegenden kamen</w:t>
      </w:r>
      <w:r w:rsidR="000E7418">
        <w:rPr>
          <w:szCs w:val="22"/>
        </w:rPr>
        <w:t xml:space="preserve">, in denen Mangel herrschte, während anderswo </w:t>
      </w:r>
      <w:r>
        <w:rPr>
          <w:szCs w:val="22"/>
        </w:rPr>
        <w:t>Raum zu Entfaltung bereitstand, der genutzt werden sollte (Vieh- und Holzwirtschaft)</w:t>
      </w:r>
      <w:r w:rsidR="0038002E">
        <w:rPr>
          <w:szCs w:val="22"/>
        </w:rPr>
        <w:t>,</w:t>
      </w:r>
    </w:p>
    <w:p w14:paraId="333F85A5" w14:textId="77777777" w:rsidR="003D0662" w:rsidRDefault="003D0662" w:rsidP="00316F6D">
      <w:pPr>
        <w:spacing w:after="0" w:line="360" w:lineRule="auto"/>
        <w:ind w:left="284" w:hanging="284"/>
        <w:jc w:val="both"/>
        <w:rPr>
          <w:szCs w:val="22"/>
        </w:rPr>
      </w:pPr>
      <w:r>
        <w:rPr>
          <w:szCs w:val="22"/>
        </w:rPr>
        <w:t xml:space="preserve">c) weil </w:t>
      </w:r>
      <w:r w:rsidR="00E95029">
        <w:rPr>
          <w:szCs w:val="22"/>
        </w:rPr>
        <w:t>die Orden (hier: die Benediktiner)</w:t>
      </w:r>
      <w:r>
        <w:rPr>
          <w:szCs w:val="22"/>
        </w:rPr>
        <w:t xml:space="preserve">  kooperierten</w:t>
      </w:r>
      <w:r>
        <w:rPr>
          <w:rStyle w:val="Funotenzeichen"/>
          <w:szCs w:val="22"/>
        </w:rPr>
        <w:footnoteReference w:id="33"/>
      </w:r>
      <w:r w:rsidR="00AF233F">
        <w:rPr>
          <w:szCs w:val="22"/>
        </w:rPr>
        <w:t xml:space="preserve"> und </w:t>
      </w:r>
      <w:r w:rsidR="0093288C">
        <w:rPr>
          <w:szCs w:val="22"/>
        </w:rPr>
        <w:t xml:space="preserve">sich über „Angebot“ und „Nachfrage“ austauschten </w:t>
      </w:r>
      <w:r w:rsidR="00316F6D">
        <w:rPr>
          <w:szCs w:val="22"/>
        </w:rPr>
        <w:t xml:space="preserve">und </w:t>
      </w:r>
      <w:r w:rsidR="00AF233F">
        <w:rPr>
          <w:szCs w:val="22"/>
        </w:rPr>
        <w:t>nicht zuletzt,</w:t>
      </w:r>
    </w:p>
    <w:p w14:paraId="26F6E635" w14:textId="77777777" w:rsidR="00AF233F" w:rsidRDefault="00AF233F" w:rsidP="00316F6D">
      <w:pPr>
        <w:spacing w:after="0" w:line="360" w:lineRule="auto"/>
        <w:ind w:left="284" w:hanging="284"/>
        <w:jc w:val="both"/>
        <w:rPr>
          <w:szCs w:val="22"/>
        </w:rPr>
      </w:pPr>
      <w:r>
        <w:rPr>
          <w:szCs w:val="22"/>
        </w:rPr>
        <w:t xml:space="preserve">d) weil der Schutz der Grenzen gegen Norden </w:t>
      </w:r>
      <w:r w:rsidR="00707E7B">
        <w:rPr>
          <w:szCs w:val="22"/>
        </w:rPr>
        <w:t xml:space="preserve">durch die Besiedlung der Regionen (und </w:t>
      </w:r>
      <w:r w:rsidR="000E7418">
        <w:rPr>
          <w:szCs w:val="22"/>
        </w:rPr>
        <w:t xml:space="preserve">die </w:t>
      </w:r>
      <w:r w:rsidR="00707E7B">
        <w:rPr>
          <w:szCs w:val="22"/>
        </w:rPr>
        <w:t xml:space="preserve">Verteidigung </w:t>
      </w:r>
      <w:r w:rsidR="000E7418">
        <w:rPr>
          <w:szCs w:val="22"/>
        </w:rPr>
        <w:t>der Gebiete durch die Neusiedler</w:t>
      </w:r>
      <w:r w:rsidR="00707E7B">
        <w:rPr>
          <w:szCs w:val="22"/>
        </w:rPr>
        <w:t xml:space="preserve"> sowie deren Loyalität gegenüber den Herren) </w:t>
      </w:r>
      <w:r w:rsidR="000E7418">
        <w:rPr>
          <w:szCs w:val="22"/>
        </w:rPr>
        <w:t>kalkulierbar</w:t>
      </w:r>
      <w:r w:rsidR="00707E7B">
        <w:rPr>
          <w:szCs w:val="22"/>
        </w:rPr>
        <w:t xml:space="preserve"> schien</w:t>
      </w:r>
      <w:r w:rsidR="0038002E">
        <w:rPr>
          <w:rStyle w:val="Funotenzeichen"/>
          <w:szCs w:val="22"/>
        </w:rPr>
        <w:footnoteReference w:id="34"/>
      </w:r>
      <w:r w:rsidR="0038002E">
        <w:rPr>
          <w:szCs w:val="22"/>
        </w:rPr>
        <w:t>.</w:t>
      </w:r>
    </w:p>
    <w:p w14:paraId="68EA3BDE" w14:textId="77777777" w:rsidR="003D0662" w:rsidRDefault="003D0662" w:rsidP="00316F6D">
      <w:pPr>
        <w:spacing w:after="0" w:line="360" w:lineRule="auto"/>
        <w:jc w:val="both"/>
        <w:rPr>
          <w:szCs w:val="22"/>
        </w:rPr>
      </w:pPr>
    </w:p>
    <w:p w14:paraId="7D07B1D3" w14:textId="77777777" w:rsidR="00D364C2" w:rsidRDefault="00707E7B" w:rsidP="00900106">
      <w:pPr>
        <w:spacing w:after="0" w:line="360" w:lineRule="auto"/>
        <w:jc w:val="both"/>
        <w:rPr>
          <w:szCs w:val="22"/>
        </w:rPr>
      </w:pPr>
      <w:r>
        <w:rPr>
          <w:szCs w:val="22"/>
        </w:rPr>
        <w:t xml:space="preserve">Uns liegen </w:t>
      </w:r>
      <w:r w:rsidR="00900106">
        <w:rPr>
          <w:szCs w:val="22"/>
        </w:rPr>
        <w:t>Evid</w:t>
      </w:r>
      <w:r w:rsidR="003D0662">
        <w:rPr>
          <w:szCs w:val="22"/>
        </w:rPr>
        <w:t xml:space="preserve">enzen wie </w:t>
      </w:r>
      <w:r>
        <w:rPr>
          <w:szCs w:val="22"/>
        </w:rPr>
        <w:t>„</w:t>
      </w:r>
      <w:r w:rsidR="003D0662">
        <w:rPr>
          <w:szCs w:val="22"/>
        </w:rPr>
        <w:t>Bevölkerungswachstum</w:t>
      </w:r>
      <w:r>
        <w:rPr>
          <w:szCs w:val="22"/>
        </w:rPr>
        <w:t>“</w:t>
      </w:r>
      <w:r w:rsidR="003D0662">
        <w:rPr>
          <w:szCs w:val="22"/>
        </w:rPr>
        <w:t xml:space="preserve"> (durch das Ausbleiben von </w:t>
      </w:r>
      <w:r w:rsidR="00900106">
        <w:rPr>
          <w:szCs w:val="22"/>
        </w:rPr>
        <w:t>Epidemien</w:t>
      </w:r>
      <w:r w:rsidR="003D0662">
        <w:rPr>
          <w:szCs w:val="22"/>
        </w:rPr>
        <w:t>)</w:t>
      </w:r>
      <w:r w:rsidR="00900106">
        <w:rPr>
          <w:szCs w:val="22"/>
        </w:rPr>
        <w:t xml:space="preserve"> </w:t>
      </w:r>
      <w:r>
        <w:rPr>
          <w:szCs w:val="22"/>
        </w:rPr>
        <w:t xml:space="preserve">vor; sie </w:t>
      </w:r>
      <w:r w:rsidR="00900106">
        <w:rPr>
          <w:szCs w:val="22"/>
        </w:rPr>
        <w:t xml:space="preserve">erklären den Nahrungsmangel und </w:t>
      </w:r>
      <w:r>
        <w:rPr>
          <w:szCs w:val="22"/>
        </w:rPr>
        <w:t xml:space="preserve">die </w:t>
      </w:r>
      <w:r w:rsidR="00900106">
        <w:rPr>
          <w:szCs w:val="22"/>
        </w:rPr>
        <w:t>damit einhergehende Wa</w:t>
      </w:r>
      <w:r>
        <w:rPr>
          <w:szCs w:val="22"/>
        </w:rPr>
        <w:t>nderbewegungen und Expansion in</w:t>
      </w:r>
      <w:r w:rsidR="00900106">
        <w:rPr>
          <w:szCs w:val="22"/>
        </w:rPr>
        <w:t xml:space="preserve"> urbare</w:t>
      </w:r>
      <w:r w:rsidR="00130A46">
        <w:rPr>
          <w:szCs w:val="22"/>
        </w:rPr>
        <w:t>,</w:t>
      </w:r>
      <w:r w:rsidR="00900106">
        <w:rPr>
          <w:szCs w:val="22"/>
        </w:rPr>
        <w:t xml:space="preserve"> aber wenig besiedelte</w:t>
      </w:r>
      <w:r w:rsidR="00130A46">
        <w:rPr>
          <w:szCs w:val="22"/>
        </w:rPr>
        <w:t>,</w:t>
      </w:r>
      <w:r w:rsidR="00900106">
        <w:rPr>
          <w:szCs w:val="22"/>
        </w:rPr>
        <w:t xml:space="preserve"> Gebiete. Das gilt auch für die </w:t>
      </w:r>
      <w:r>
        <w:rPr>
          <w:szCs w:val="22"/>
        </w:rPr>
        <w:t xml:space="preserve">Bewohner jener </w:t>
      </w:r>
      <w:r w:rsidR="00900106">
        <w:rPr>
          <w:szCs w:val="22"/>
        </w:rPr>
        <w:t>Gegend, in der</w:t>
      </w:r>
      <w:r w:rsidR="00900106" w:rsidRPr="00DF17B8">
        <w:rPr>
          <w:szCs w:val="22"/>
        </w:rPr>
        <w:t xml:space="preserve"> heute die Landkreise Bad Tölz, Weilheim und Garmisc</w:t>
      </w:r>
      <w:r w:rsidR="00900106">
        <w:rPr>
          <w:szCs w:val="22"/>
        </w:rPr>
        <w:t xml:space="preserve">h-Partenkirchen zusammenstoßen: </w:t>
      </w:r>
      <w:r w:rsidR="003D0662">
        <w:rPr>
          <w:szCs w:val="22"/>
        </w:rPr>
        <w:t>Im Gebiet des</w:t>
      </w:r>
      <w:r w:rsidR="00900106">
        <w:rPr>
          <w:szCs w:val="22"/>
        </w:rPr>
        <w:t xml:space="preserve"> Kloster</w:t>
      </w:r>
      <w:r w:rsidR="003D0662">
        <w:rPr>
          <w:szCs w:val="22"/>
        </w:rPr>
        <w:t>s</w:t>
      </w:r>
      <w:r w:rsidR="00900106">
        <w:rPr>
          <w:szCs w:val="22"/>
        </w:rPr>
        <w:t xml:space="preserve"> </w:t>
      </w:r>
      <w:r w:rsidR="003D0662">
        <w:rPr>
          <w:szCs w:val="22"/>
        </w:rPr>
        <w:t xml:space="preserve">Benediktbeuern </w:t>
      </w:r>
      <w:r>
        <w:rPr>
          <w:szCs w:val="22"/>
        </w:rPr>
        <w:t>erfährt</w:t>
      </w:r>
      <w:r w:rsidR="003D0662">
        <w:rPr>
          <w:szCs w:val="22"/>
        </w:rPr>
        <w:t xml:space="preserve"> die dokumentierte Hungersnot von </w:t>
      </w:r>
      <w:r w:rsidR="003D0662" w:rsidRPr="00DF17B8">
        <w:rPr>
          <w:szCs w:val="22"/>
        </w:rPr>
        <w:t xml:space="preserve">1048 – 1053  </w:t>
      </w:r>
      <w:r w:rsidR="000E7418">
        <w:rPr>
          <w:szCs w:val="22"/>
        </w:rPr>
        <w:t>Bestät</w:t>
      </w:r>
      <w:r>
        <w:rPr>
          <w:szCs w:val="22"/>
        </w:rPr>
        <w:t xml:space="preserve">igung </w:t>
      </w:r>
      <w:r w:rsidR="003D0662">
        <w:rPr>
          <w:szCs w:val="22"/>
        </w:rPr>
        <w:t xml:space="preserve">durch </w:t>
      </w:r>
      <w:r w:rsidR="0038002E">
        <w:rPr>
          <w:szCs w:val="22"/>
        </w:rPr>
        <w:t xml:space="preserve">Daten der </w:t>
      </w:r>
      <w:r w:rsidR="003D0662" w:rsidRPr="00DF17B8">
        <w:rPr>
          <w:szCs w:val="22"/>
        </w:rPr>
        <w:t>Eidgenössische</w:t>
      </w:r>
      <w:r w:rsidR="0038002E">
        <w:rPr>
          <w:szCs w:val="22"/>
        </w:rPr>
        <w:t>n</w:t>
      </w:r>
      <w:r w:rsidR="003D0662" w:rsidRPr="00DF17B8">
        <w:rPr>
          <w:szCs w:val="22"/>
        </w:rPr>
        <w:t xml:space="preserve"> Forschungsanstalt für Wald, Schnee und Landschaft  </w:t>
      </w:r>
      <w:r w:rsidR="003D0662">
        <w:rPr>
          <w:szCs w:val="22"/>
        </w:rPr>
        <w:t>(</w:t>
      </w:r>
      <w:r w:rsidR="0038002E">
        <w:rPr>
          <w:szCs w:val="22"/>
        </w:rPr>
        <w:t xml:space="preserve">nämlich: </w:t>
      </w:r>
      <w:r w:rsidR="003D0662" w:rsidRPr="00DF17B8">
        <w:rPr>
          <w:szCs w:val="22"/>
        </w:rPr>
        <w:t xml:space="preserve">Baumringbestimmungen </w:t>
      </w:r>
      <w:r w:rsidR="0038002E">
        <w:rPr>
          <w:szCs w:val="22"/>
        </w:rPr>
        <w:t xml:space="preserve">, die auf eine </w:t>
      </w:r>
      <w:r w:rsidR="003D0662" w:rsidRPr="00DF17B8">
        <w:rPr>
          <w:szCs w:val="22"/>
        </w:rPr>
        <w:t xml:space="preserve"> Klimaabkühlu</w:t>
      </w:r>
      <w:r w:rsidR="003D0662">
        <w:rPr>
          <w:szCs w:val="22"/>
        </w:rPr>
        <w:t>ng in den Jahren 1000 bis 1100</w:t>
      </w:r>
      <w:r w:rsidR="0038002E">
        <w:rPr>
          <w:szCs w:val="22"/>
        </w:rPr>
        <w:t xml:space="preserve"> hindeuten</w:t>
      </w:r>
      <w:r w:rsidR="003D0662">
        <w:rPr>
          <w:szCs w:val="22"/>
        </w:rPr>
        <w:t>)</w:t>
      </w:r>
      <w:r w:rsidR="00577448">
        <w:rPr>
          <w:rStyle w:val="Funotenzeichen"/>
          <w:szCs w:val="22"/>
        </w:rPr>
        <w:footnoteReference w:id="35"/>
      </w:r>
      <w:r w:rsidR="003D0662">
        <w:rPr>
          <w:szCs w:val="22"/>
        </w:rPr>
        <w:t xml:space="preserve">. </w:t>
      </w:r>
      <w:r w:rsidR="00FF6604">
        <w:rPr>
          <w:szCs w:val="22"/>
        </w:rPr>
        <w:t xml:space="preserve">Im 11. Jahrhundert gab es intensive Kontakte zwischen Benediktbeuern  und dem Benediktinerkloster Santa Maria in </w:t>
      </w:r>
      <w:proofErr w:type="spellStart"/>
      <w:r w:rsidR="00FF6604">
        <w:rPr>
          <w:szCs w:val="22"/>
        </w:rPr>
        <w:t>Organo</w:t>
      </w:r>
      <w:proofErr w:type="spellEnd"/>
      <w:r w:rsidR="000F464E">
        <w:rPr>
          <w:rStyle w:val="Funotenzeichen"/>
          <w:szCs w:val="22"/>
        </w:rPr>
        <w:footnoteReference w:id="36"/>
      </w:r>
      <w:r w:rsidR="000F464E">
        <w:rPr>
          <w:szCs w:val="22"/>
        </w:rPr>
        <w:t xml:space="preserve"> </w:t>
      </w:r>
      <w:r w:rsidR="00316F6D">
        <w:rPr>
          <w:szCs w:val="22"/>
        </w:rPr>
        <w:t>.</w:t>
      </w:r>
    </w:p>
    <w:p w14:paraId="2B3DE75C" w14:textId="77777777" w:rsidR="00FF6604" w:rsidRDefault="00707E7B" w:rsidP="00900106">
      <w:pPr>
        <w:spacing w:after="0" w:line="360" w:lineRule="auto"/>
        <w:jc w:val="both"/>
        <w:rPr>
          <w:szCs w:val="22"/>
        </w:rPr>
      </w:pPr>
      <w:r>
        <w:rPr>
          <w:szCs w:val="22"/>
        </w:rPr>
        <w:lastRenderedPageBreak/>
        <w:t>V</w:t>
      </w:r>
      <w:r w:rsidR="00FF6604">
        <w:rPr>
          <w:szCs w:val="22"/>
        </w:rPr>
        <w:t xml:space="preserve">eranlasst durch </w:t>
      </w:r>
      <w:r w:rsidR="00FF6604" w:rsidRPr="00434664">
        <w:rPr>
          <w:szCs w:val="22"/>
        </w:rPr>
        <w:t xml:space="preserve"> Kaiser Konrad II</w:t>
      </w:r>
      <w:r w:rsidR="00F004BA">
        <w:rPr>
          <w:szCs w:val="22"/>
        </w:rPr>
        <w:t>.</w:t>
      </w:r>
      <w:r w:rsidR="00F004BA">
        <w:rPr>
          <w:rStyle w:val="Funotenzeichen"/>
          <w:szCs w:val="22"/>
        </w:rPr>
        <w:footnoteReference w:id="37"/>
      </w:r>
      <w:r w:rsidR="00FF6604" w:rsidRPr="00434664">
        <w:rPr>
          <w:szCs w:val="22"/>
        </w:rPr>
        <w:t xml:space="preserve">, </w:t>
      </w:r>
      <w:r w:rsidR="00FF6604">
        <w:rPr>
          <w:szCs w:val="22"/>
        </w:rPr>
        <w:t xml:space="preserve">hatte die genannte </w:t>
      </w:r>
      <w:r w:rsidR="00FF6604" w:rsidRPr="00434664">
        <w:rPr>
          <w:szCs w:val="22"/>
        </w:rPr>
        <w:t>Abtei 1031 ein</w:t>
      </w:r>
      <w:r w:rsidR="00FF6604">
        <w:rPr>
          <w:szCs w:val="22"/>
        </w:rPr>
        <w:t>en neuen</w:t>
      </w:r>
      <w:r w:rsidR="00FF6604" w:rsidRPr="00434664">
        <w:rPr>
          <w:szCs w:val="22"/>
        </w:rPr>
        <w:t xml:space="preserve"> Abt </w:t>
      </w:r>
      <w:r w:rsidR="00FF6604">
        <w:rPr>
          <w:szCs w:val="22"/>
        </w:rPr>
        <w:t>(</w:t>
      </w:r>
      <w:proofErr w:type="spellStart"/>
      <w:r w:rsidR="00FF6604">
        <w:rPr>
          <w:szCs w:val="22"/>
        </w:rPr>
        <w:t>Ingelbero</w:t>
      </w:r>
      <w:proofErr w:type="spellEnd"/>
      <w:r w:rsidR="00FF6604">
        <w:rPr>
          <w:szCs w:val="22"/>
        </w:rPr>
        <w:t xml:space="preserve"> von Benediktbeuern) </w:t>
      </w:r>
      <w:r w:rsidR="00FF6604" w:rsidRPr="00434664">
        <w:rPr>
          <w:szCs w:val="22"/>
        </w:rPr>
        <w:t>und zwölf Mönche  aus Tegernsee geschickt</w:t>
      </w:r>
      <w:r w:rsidR="00FC4FC7">
        <w:rPr>
          <w:szCs w:val="22"/>
        </w:rPr>
        <w:t>. Begleitet wurden sie von</w:t>
      </w:r>
      <w:r w:rsidR="00FF6604">
        <w:rPr>
          <w:szCs w:val="22"/>
        </w:rPr>
        <w:t xml:space="preserve"> 150  Untertanen. </w:t>
      </w:r>
      <w:r w:rsidR="00900106" w:rsidRPr="00DF17B8">
        <w:rPr>
          <w:szCs w:val="22"/>
        </w:rPr>
        <w:t>Wir kennen den Reiseweg dieser Neusiedler: Sie kamen von Benediktbeuern über  Kochel, den  Walchensee auf einem  Saumpfad, der  erst im 15. Jh. ausgebaut wurde weiter auf  der gut ausgebauten „Via Raetia“,  einer im 2. Jh. von Septimius Severus gebauten Straße über Innsbruck/</w:t>
      </w:r>
      <w:proofErr w:type="spellStart"/>
      <w:r w:rsidR="00900106" w:rsidRPr="00DF17B8">
        <w:rPr>
          <w:szCs w:val="22"/>
        </w:rPr>
        <w:t>Wilten</w:t>
      </w:r>
      <w:proofErr w:type="spellEnd"/>
      <w:r w:rsidR="00900106" w:rsidRPr="00DF17B8">
        <w:rPr>
          <w:szCs w:val="22"/>
        </w:rPr>
        <w:t xml:space="preserve">, </w:t>
      </w:r>
      <w:proofErr w:type="spellStart"/>
      <w:r w:rsidR="00900106" w:rsidRPr="00DF17B8">
        <w:rPr>
          <w:szCs w:val="22"/>
        </w:rPr>
        <w:t>Matrei</w:t>
      </w:r>
      <w:proofErr w:type="spellEnd"/>
      <w:r w:rsidR="00900106" w:rsidRPr="00DF17B8">
        <w:rPr>
          <w:szCs w:val="22"/>
        </w:rPr>
        <w:t>,  den Brenner, Sterzing, Brixen, Klausen</w:t>
      </w:r>
      <w:r w:rsidR="00900106">
        <w:rPr>
          <w:szCs w:val="22"/>
        </w:rPr>
        <w:t xml:space="preserve">,  Bozen,  Trient nach Verona. Etliche blieben </w:t>
      </w:r>
      <w:r w:rsidR="00900106" w:rsidRPr="00DF17B8">
        <w:rPr>
          <w:szCs w:val="22"/>
        </w:rPr>
        <w:t xml:space="preserve">in den </w:t>
      </w:r>
      <w:r w:rsidR="00FF6604">
        <w:rPr>
          <w:szCs w:val="22"/>
        </w:rPr>
        <w:t xml:space="preserve">Gebieten, die </w:t>
      </w:r>
    </w:p>
    <w:p w14:paraId="00E18A12" w14:textId="77777777" w:rsidR="00FF6604" w:rsidRDefault="00FF6604" w:rsidP="00900106">
      <w:pPr>
        <w:spacing w:after="0" w:line="360" w:lineRule="auto"/>
        <w:jc w:val="both"/>
        <w:rPr>
          <w:szCs w:val="22"/>
        </w:rPr>
      </w:pPr>
      <w:r>
        <w:rPr>
          <w:szCs w:val="22"/>
        </w:rPr>
        <w:t xml:space="preserve">- wie die </w:t>
      </w:r>
      <w:r w:rsidR="00900106" w:rsidRPr="00DF17B8">
        <w:rPr>
          <w:szCs w:val="22"/>
        </w:rPr>
        <w:t xml:space="preserve">Monti </w:t>
      </w:r>
      <w:proofErr w:type="spellStart"/>
      <w:r w:rsidR="00900106" w:rsidRPr="00DF17B8">
        <w:rPr>
          <w:szCs w:val="22"/>
        </w:rPr>
        <w:t>Les</w:t>
      </w:r>
      <w:r w:rsidR="00900106">
        <w:rPr>
          <w:szCs w:val="22"/>
        </w:rPr>
        <w:t>sini</w:t>
      </w:r>
      <w:proofErr w:type="spellEnd"/>
      <w:r w:rsidR="00900106">
        <w:rPr>
          <w:szCs w:val="22"/>
        </w:rPr>
        <w:t xml:space="preserve"> 30 km nördlich von V</w:t>
      </w:r>
      <w:r w:rsidR="00434664">
        <w:rPr>
          <w:szCs w:val="22"/>
        </w:rPr>
        <w:t>erona</w:t>
      </w:r>
      <w:r>
        <w:rPr>
          <w:szCs w:val="22"/>
        </w:rPr>
        <w:t xml:space="preserve"> lagen</w:t>
      </w:r>
    </w:p>
    <w:p w14:paraId="677A7940" w14:textId="77777777" w:rsidR="00FF6604" w:rsidRDefault="00FF6604" w:rsidP="00900106">
      <w:pPr>
        <w:spacing w:after="0" w:line="360" w:lineRule="auto"/>
        <w:jc w:val="both"/>
        <w:rPr>
          <w:szCs w:val="22"/>
        </w:rPr>
      </w:pPr>
      <w:r>
        <w:rPr>
          <w:szCs w:val="22"/>
        </w:rPr>
        <w:t xml:space="preserve">- </w:t>
      </w:r>
      <w:r w:rsidR="00D364C2">
        <w:rPr>
          <w:szCs w:val="22"/>
        </w:rPr>
        <w:t>im Gebiet der Sieben Gemeinden</w:t>
      </w:r>
      <w:r w:rsidRPr="00DF17B8">
        <w:rPr>
          <w:szCs w:val="22"/>
        </w:rPr>
        <w:t xml:space="preserve"> und </w:t>
      </w:r>
      <w:r w:rsidR="00D364C2">
        <w:rPr>
          <w:szCs w:val="22"/>
        </w:rPr>
        <w:t>der Dreizehn</w:t>
      </w:r>
      <w:r w:rsidRPr="00DF17B8">
        <w:rPr>
          <w:szCs w:val="22"/>
        </w:rPr>
        <w:t xml:space="preserve"> Gemeinden</w:t>
      </w:r>
      <w:r>
        <w:rPr>
          <w:szCs w:val="22"/>
        </w:rPr>
        <w:t xml:space="preserve"> </w:t>
      </w:r>
      <w:r w:rsidR="00FC4FC7">
        <w:rPr>
          <w:szCs w:val="22"/>
        </w:rPr>
        <w:t xml:space="preserve">angesiedelt waren </w:t>
      </w:r>
      <w:r>
        <w:rPr>
          <w:szCs w:val="22"/>
        </w:rPr>
        <w:t>und</w:t>
      </w:r>
    </w:p>
    <w:p w14:paraId="608A8C9A" w14:textId="77777777" w:rsidR="00FF6604" w:rsidRDefault="00FF6604" w:rsidP="00900106">
      <w:pPr>
        <w:spacing w:after="0" w:line="360" w:lineRule="auto"/>
        <w:jc w:val="both"/>
        <w:rPr>
          <w:szCs w:val="22"/>
        </w:rPr>
      </w:pPr>
      <w:r>
        <w:rPr>
          <w:szCs w:val="22"/>
        </w:rPr>
        <w:t xml:space="preserve">- </w:t>
      </w:r>
      <w:r w:rsidR="00FC4FC7">
        <w:rPr>
          <w:szCs w:val="22"/>
        </w:rPr>
        <w:t xml:space="preserve">in </w:t>
      </w:r>
      <w:r w:rsidRPr="00DF17B8">
        <w:rPr>
          <w:szCs w:val="22"/>
        </w:rPr>
        <w:t>der Ebene zwischen Etsch</w:t>
      </w:r>
      <w:r>
        <w:rPr>
          <w:szCs w:val="22"/>
        </w:rPr>
        <w:t xml:space="preserve"> </w:t>
      </w:r>
      <w:r w:rsidRPr="00DF17B8">
        <w:rPr>
          <w:szCs w:val="22"/>
        </w:rPr>
        <w:t xml:space="preserve">und </w:t>
      </w:r>
      <w:proofErr w:type="spellStart"/>
      <w:r w:rsidRPr="00DF17B8">
        <w:rPr>
          <w:szCs w:val="22"/>
        </w:rPr>
        <w:t>Brenta</w:t>
      </w:r>
      <w:proofErr w:type="spellEnd"/>
      <w:r w:rsidR="00FC4FC7">
        <w:rPr>
          <w:szCs w:val="22"/>
        </w:rPr>
        <w:t xml:space="preserve"> situiert waren</w:t>
      </w:r>
      <w:r w:rsidR="00444917">
        <w:rPr>
          <w:szCs w:val="22"/>
        </w:rPr>
        <w:t xml:space="preserve"> und</w:t>
      </w:r>
    </w:p>
    <w:p w14:paraId="3E40DB05" w14:textId="77777777" w:rsidR="00FF6604" w:rsidRDefault="00FF6604" w:rsidP="00900106">
      <w:pPr>
        <w:spacing w:after="0" w:line="360" w:lineRule="auto"/>
        <w:jc w:val="both"/>
        <w:rPr>
          <w:szCs w:val="22"/>
        </w:rPr>
      </w:pPr>
      <w:r>
        <w:rPr>
          <w:szCs w:val="22"/>
        </w:rPr>
        <w:t>die</w:t>
      </w:r>
      <w:r w:rsidR="00D364C2">
        <w:rPr>
          <w:szCs w:val="22"/>
        </w:rPr>
        <w:t xml:space="preserve"> allesamt im Besitz des Klosters</w:t>
      </w:r>
      <w:r>
        <w:rPr>
          <w:szCs w:val="22"/>
        </w:rPr>
        <w:t xml:space="preserve"> Santa Maria in </w:t>
      </w:r>
      <w:proofErr w:type="spellStart"/>
      <w:r>
        <w:rPr>
          <w:szCs w:val="22"/>
        </w:rPr>
        <w:t>Organo</w:t>
      </w:r>
      <w:proofErr w:type="spellEnd"/>
      <w:r>
        <w:rPr>
          <w:szCs w:val="22"/>
        </w:rPr>
        <w:t xml:space="preserve"> </w:t>
      </w:r>
      <w:r w:rsidR="00FC4FC7">
        <w:rPr>
          <w:szCs w:val="22"/>
        </w:rPr>
        <w:t>standen</w:t>
      </w:r>
      <w:r w:rsidR="00434664">
        <w:rPr>
          <w:szCs w:val="22"/>
        </w:rPr>
        <w:t xml:space="preserve">. </w:t>
      </w:r>
    </w:p>
    <w:p w14:paraId="591F17F2" w14:textId="77777777" w:rsidR="00FF6604" w:rsidRDefault="00FF6604" w:rsidP="00900106">
      <w:pPr>
        <w:spacing w:after="0" w:line="360" w:lineRule="auto"/>
        <w:jc w:val="both"/>
        <w:rPr>
          <w:szCs w:val="22"/>
        </w:rPr>
      </w:pPr>
    </w:p>
    <w:p w14:paraId="18E6838C" w14:textId="77777777" w:rsidR="00112D1E" w:rsidRDefault="0065321B" w:rsidP="00AC4852">
      <w:pPr>
        <w:spacing w:after="0" w:line="360" w:lineRule="auto"/>
        <w:jc w:val="both"/>
        <w:rPr>
          <w:szCs w:val="22"/>
        </w:rPr>
      </w:pPr>
      <w:r w:rsidRPr="00AC4852">
        <w:rPr>
          <w:szCs w:val="22"/>
        </w:rPr>
        <w:t xml:space="preserve">Wissenschaftlich gesichert ist, dass </w:t>
      </w:r>
      <w:r w:rsidR="003D0662">
        <w:rPr>
          <w:szCs w:val="22"/>
        </w:rPr>
        <w:t xml:space="preserve">sie nicht nur Pioniergeist und brauchbare Fähigkeiten, sondern </w:t>
      </w:r>
      <w:r w:rsidR="00FF6604">
        <w:rPr>
          <w:szCs w:val="22"/>
        </w:rPr>
        <w:t xml:space="preserve">wie bereits bei der Beschreibung des Sprachenstrukturbaums erwähnt, </w:t>
      </w:r>
      <w:r w:rsidR="003D0662">
        <w:rPr>
          <w:szCs w:val="22"/>
        </w:rPr>
        <w:t xml:space="preserve">auch eine </w:t>
      </w:r>
      <w:r w:rsidR="00D364C2">
        <w:rPr>
          <w:szCs w:val="22"/>
        </w:rPr>
        <w:t>(</w:t>
      </w:r>
      <w:r w:rsidR="00D364C2" w:rsidRPr="00AC4852">
        <w:rPr>
          <w:szCs w:val="22"/>
        </w:rPr>
        <w:t>zu den deutschen Mundarten gehörend  als eine  Sondervariante des Bairischen</w:t>
      </w:r>
      <w:r w:rsidR="00D364C2">
        <w:rPr>
          <w:szCs w:val="22"/>
        </w:rPr>
        <w:t xml:space="preserve"> identifizierte) </w:t>
      </w:r>
      <w:r w:rsidRPr="00AC4852">
        <w:rPr>
          <w:szCs w:val="22"/>
        </w:rPr>
        <w:t xml:space="preserve"> traditionelle oberdeutsche Sprache  </w:t>
      </w:r>
      <w:r w:rsidR="003D0662">
        <w:rPr>
          <w:szCs w:val="22"/>
        </w:rPr>
        <w:t>mitbrachten</w:t>
      </w:r>
      <w:r w:rsidR="0059551C">
        <w:rPr>
          <w:szCs w:val="22"/>
        </w:rPr>
        <w:t xml:space="preserve">. </w:t>
      </w:r>
    </w:p>
    <w:p w14:paraId="5E514329" w14:textId="77777777" w:rsidR="003D0662" w:rsidRPr="00AC4852" w:rsidRDefault="003D0662" w:rsidP="00AC4852">
      <w:pPr>
        <w:spacing w:after="0" w:line="360" w:lineRule="auto"/>
        <w:jc w:val="both"/>
        <w:rPr>
          <w:szCs w:val="22"/>
        </w:rPr>
      </w:pPr>
    </w:p>
    <w:p w14:paraId="6E8A69A9" w14:textId="77777777" w:rsidR="00DF17B8" w:rsidRPr="005D1FF2" w:rsidRDefault="002409F4" w:rsidP="002409F4">
      <w:pPr>
        <w:pStyle w:val="berschrift2"/>
      </w:pPr>
      <w:bookmarkStart w:id="10" w:name="_Toc467158078"/>
      <w:r>
        <w:t>Annahme 7</w:t>
      </w:r>
      <w:r w:rsidR="00A40275">
        <w:t>: Zimbern sind e</w:t>
      </w:r>
      <w:r w:rsidR="005D1FF2" w:rsidRPr="005D1FF2">
        <w:t>in privilegiertes Volk</w:t>
      </w:r>
      <w:r w:rsidR="005D1FF2">
        <w:t xml:space="preserve"> seit jeher</w:t>
      </w:r>
      <w:bookmarkEnd w:id="10"/>
    </w:p>
    <w:p w14:paraId="4F047C91" w14:textId="77777777" w:rsidR="00E934C0" w:rsidRDefault="00DF17B8" w:rsidP="00DF17B8">
      <w:pPr>
        <w:spacing w:after="0" w:line="360" w:lineRule="auto"/>
        <w:jc w:val="both"/>
        <w:rPr>
          <w:szCs w:val="22"/>
        </w:rPr>
      </w:pPr>
      <w:r w:rsidRPr="00DF17B8">
        <w:rPr>
          <w:szCs w:val="22"/>
        </w:rPr>
        <w:t>Im 11./ 12./ 13./ 14. Jh. gab es also Besiedlungswellen, die  bis ca. 1330 andauerten. Besiedelt wurden  einsame Landstriche, die von diesen Neusiedlern kontinuierlich urbar gemacht wurden: verlassene Sc</w:t>
      </w:r>
      <w:r w:rsidR="00D364C2">
        <w:rPr>
          <w:szCs w:val="22"/>
        </w:rPr>
        <w:t xml:space="preserve">hluchten und </w:t>
      </w:r>
      <w:r w:rsidRPr="00DF17B8">
        <w:rPr>
          <w:szCs w:val="22"/>
        </w:rPr>
        <w:t xml:space="preserve">Hochebenen. </w:t>
      </w:r>
      <w:r w:rsidR="00E934C0">
        <w:rPr>
          <w:szCs w:val="22"/>
        </w:rPr>
        <w:t xml:space="preserve">Im Juni 1310 </w:t>
      </w:r>
      <w:r w:rsidR="00E934C0" w:rsidRPr="00207CAF">
        <w:rPr>
          <w:szCs w:val="22"/>
        </w:rPr>
        <w:t xml:space="preserve">wurde </w:t>
      </w:r>
      <w:r w:rsidR="00E934C0">
        <w:rPr>
          <w:szCs w:val="22"/>
        </w:rPr>
        <w:t xml:space="preserve">(ziemlich gleichzeitig mit der Schweizer Eidgenossenschaft) </w:t>
      </w:r>
      <w:r w:rsidR="00E934C0" w:rsidRPr="00207CAF">
        <w:rPr>
          <w:szCs w:val="22"/>
        </w:rPr>
        <w:t>die souveräne Republik der Sieben Gemeinden ausgerufen</w:t>
      </w:r>
      <w:r w:rsidR="00D364C2">
        <w:rPr>
          <w:szCs w:val="22"/>
        </w:rPr>
        <w:t>.</w:t>
      </w:r>
    </w:p>
    <w:p w14:paraId="7A2BB065" w14:textId="77777777" w:rsidR="00FC4FC7" w:rsidRDefault="00FC4FC7" w:rsidP="00DF17B8">
      <w:pPr>
        <w:spacing w:after="0" w:line="360" w:lineRule="auto"/>
        <w:jc w:val="both"/>
        <w:rPr>
          <w:szCs w:val="22"/>
        </w:rPr>
      </w:pPr>
    </w:p>
    <w:p w14:paraId="791B1E34" w14:textId="77777777" w:rsidR="002409F4" w:rsidRDefault="00AF233F" w:rsidP="00DF17B8">
      <w:pPr>
        <w:spacing w:after="0" w:line="360" w:lineRule="auto"/>
        <w:jc w:val="both"/>
        <w:rPr>
          <w:szCs w:val="22"/>
        </w:rPr>
      </w:pPr>
      <w:r>
        <w:rPr>
          <w:szCs w:val="22"/>
        </w:rPr>
        <w:t xml:space="preserve">Die </w:t>
      </w:r>
      <w:proofErr w:type="spellStart"/>
      <w:r>
        <w:rPr>
          <w:szCs w:val="22"/>
        </w:rPr>
        <w:t>Skaliger</w:t>
      </w:r>
      <w:proofErr w:type="spellEnd"/>
      <w:r>
        <w:rPr>
          <w:szCs w:val="22"/>
        </w:rPr>
        <w:t xml:space="preserve">, die </w:t>
      </w:r>
      <w:r w:rsidR="00FF6604">
        <w:rPr>
          <w:szCs w:val="22"/>
        </w:rPr>
        <w:t xml:space="preserve">damaligen </w:t>
      </w:r>
      <w:r>
        <w:rPr>
          <w:szCs w:val="22"/>
        </w:rPr>
        <w:t xml:space="preserve">Herren von Verona, </w:t>
      </w:r>
      <w:r w:rsidR="007450E7">
        <w:rPr>
          <w:szCs w:val="22"/>
        </w:rPr>
        <w:t xml:space="preserve">waren die Ersten, die </w:t>
      </w:r>
      <w:r>
        <w:rPr>
          <w:szCs w:val="22"/>
        </w:rPr>
        <w:t xml:space="preserve">das </w:t>
      </w:r>
      <w:r w:rsidR="00FF6604">
        <w:rPr>
          <w:szCs w:val="22"/>
        </w:rPr>
        <w:t>Agreement</w:t>
      </w:r>
      <w:r>
        <w:rPr>
          <w:szCs w:val="22"/>
        </w:rPr>
        <w:t xml:space="preserve"> „Grenzschutz gegen Privilegien“ </w:t>
      </w:r>
      <w:r w:rsidR="00FF6604">
        <w:rPr>
          <w:szCs w:val="22"/>
        </w:rPr>
        <w:t>anboten</w:t>
      </w:r>
      <w:r w:rsidR="007450E7">
        <w:rPr>
          <w:szCs w:val="22"/>
        </w:rPr>
        <w:t xml:space="preserve">. Die Visconti (die Mailänder Herrscher) </w:t>
      </w:r>
      <w:r w:rsidR="00444917">
        <w:rPr>
          <w:szCs w:val="22"/>
        </w:rPr>
        <w:t xml:space="preserve">schrieben </w:t>
      </w:r>
      <w:r w:rsidR="007450E7">
        <w:rPr>
          <w:szCs w:val="22"/>
        </w:rPr>
        <w:t xml:space="preserve">es fort und als man sich ab 1405 dem Dogen von Venedig unterstellte, gab es </w:t>
      </w:r>
      <w:r>
        <w:rPr>
          <w:szCs w:val="22"/>
        </w:rPr>
        <w:t xml:space="preserve"> </w:t>
      </w:r>
      <w:r w:rsidR="007450E7">
        <w:rPr>
          <w:szCs w:val="22"/>
        </w:rPr>
        <w:t xml:space="preserve">für die Treue den Gefolgsherren gegenüber (und für die zuverlässige Lieferung von </w:t>
      </w:r>
      <w:r w:rsidR="00DF17B8" w:rsidRPr="00DF17B8">
        <w:rPr>
          <w:szCs w:val="22"/>
        </w:rPr>
        <w:t>Holz fü</w:t>
      </w:r>
      <w:r>
        <w:rPr>
          <w:szCs w:val="22"/>
        </w:rPr>
        <w:t xml:space="preserve">r </w:t>
      </w:r>
      <w:r w:rsidR="00FF6604">
        <w:rPr>
          <w:szCs w:val="22"/>
        </w:rPr>
        <w:t xml:space="preserve">den </w:t>
      </w:r>
      <w:r>
        <w:rPr>
          <w:szCs w:val="22"/>
        </w:rPr>
        <w:t>Schiffsbau</w:t>
      </w:r>
      <w:r w:rsidR="007450E7">
        <w:rPr>
          <w:szCs w:val="22"/>
        </w:rPr>
        <w:t>) weiterhin  Autonomie</w:t>
      </w:r>
      <w:r w:rsidR="007450E7">
        <w:rPr>
          <w:rStyle w:val="Funotenzeichen"/>
          <w:szCs w:val="22"/>
        </w:rPr>
        <w:footnoteReference w:id="38"/>
      </w:r>
      <w:r w:rsidR="002C336E">
        <w:rPr>
          <w:szCs w:val="22"/>
        </w:rPr>
        <w:t xml:space="preserve">. </w:t>
      </w:r>
      <w:r w:rsidR="00DF17B8" w:rsidRPr="00DF17B8">
        <w:rPr>
          <w:szCs w:val="22"/>
        </w:rPr>
        <w:t xml:space="preserve">Die Zimbern hatten als deutschsprachige Minderheit im Laufe des  14. Jh. erhebliche Privilegien und Rechte </w:t>
      </w:r>
      <w:r w:rsidR="00E934C0">
        <w:rPr>
          <w:szCs w:val="22"/>
        </w:rPr>
        <w:t xml:space="preserve"> „</w:t>
      </w:r>
      <w:r w:rsidR="00E934C0" w:rsidRPr="00E934C0">
        <w:rPr>
          <w:i/>
          <w:szCs w:val="22"/>
        </w:rPr>
        <w:t>in der Verwaltung, Gesetzgebung, Exekutive, im Militärwesen und selbstverständlich im gesamten zimbrischen Kulturleben</w:t>
      </w:r>
      <w:r w:rsidR="00E934C0">
        <w:rPr>
          <w:szCs w:val="22"/>
        </w:rPr>
        <w:t>“</w:t>
      </w:r>
      <w:r w:rsidR="00E934C0">
        <w:rPr>
          <w:rStyle w:val="Funotenzeichen"/>
          <w:szCs w:val="22"/>
        </w:rPr>
        <w:footnoteReference w:id="39"/>
      </w:r>
      <w:r w:rsidR="00E934C0">
        <w:rPr>
          <w:szCs w:val="22"/>
        </w:rPr>
        <w:t xml:space="preserve"> </w:t>
      </w:r>
      <w:r w:rsidR="00DF17B8" w:rsidRPr="00DF17B8">
        <w:rPr>
          <w:szCs w:val="22"/>
        </w:rPr>
        <w:t>erhalten, z.B.:</w:t>
      </w:r>
    </w:p>
    <w:p w14:paraId="2062B97D" w14:textId="77777777" w:rsidR="00DF17B8" w:rsidRPr="00DF17B8" w:rsidRDefault="002409F4" w:rsidP="00DF17B8">
      <w:pPr>
        <w:spacing w:after="0" w:line="360" w:lineRule="auto"/>
        <w:jc w:val="both"/>
        <w:rPr>
          <w:szCs w:val="22"/>
        </w:rPr>
      </w:pPr>
      <w:r>
        <w:rPr>
          <w:szCs w:val="22"/>
        </w:rPr>
        <w:br w:type="column"/>
      </w:r>
    </w:p>
    <w:p w14:paraId="0672A8FC" w14:textId="77777777" w:rsidR="00DF17B8" w:rsidRPr="00DF17B8" w:rsidRDefault="00DF17B8" w:rsidP="00FF6604">
      <w:pPr>
        <w:spacing w:after="0" w:line="360" w:lineRule="auto"/>
        <w:ind w:left="142" w:hanging="142"/>
        <w:jc w:val="both"/>
        <w:rPr>
          <w:szCs w:val="22"/>
        </w:rPr>
      </w:pPr>
      <w:r w:rsidRPr="00DF17B8">
        <w:rPr>
          <w:szCs w:val="22"/>
        </w:rPr>
        <w:t>- die Befreiung von Zöllen und Abgaben</w:t>
      </w:r>
      <w:r w:rsidR="00316F6D">
        <w:rPr>
          <w:szCs w:val="22"/>
        </w:rPr>
        <w:t>,</w:t>
      </w:r>
    </w:p>
    <w:p w14:paraId="77C98457" w14:textId="77777777" w:rsidR="00DF17B8" w:rsidRPr="00DF17B8" w:rsidRDefault="00DF17B8" w:rsidP="00FF6604">
      <w:pPr>
        <w:spacing w:after="0" w:line="360" w:lineRule="auto"/>
        <w:ind w:left="142" w:hanging="142"/>
        <w:jc w:val="both"/>
        <w:rPr>
          <w:szCs w:val="22"/>
        </w:rPr>
      </w:pPr>
      <w:r w:rsidRPr="00DF17B8">
        <w:rPr>
          <w:szCs w:val="22"/>
        </w:rPr>
        <w:t>- das Recht, Haustiere zu halten (Pferde, Ziegen, Hühner, Geflügel) und Vieh in der Ebene weiden lassen</w:t>
      </w:r>
      <w:r w:rsidR="00AF233F">
        <w:rPr>
          <w:rStyle w:val="Funotenzeichen"/>
          <w:szCs w:val="22"/>
        </w:rPr>
        <w:footnoteReference w:id="40"/>
      </w:r>
      <w:r w:rsidR="00316F6D">
        <w:rPr>
          <w:szCs w:val="22"/>
        </w:rPr>
        <w:t>,</w:t>
      </w:r>
    </w:p>
    <w:p w14:paraId="08E6F1AC" w14:textId="77777777" w:rsidR="00DF17B8" w:rsidRPr="00DF17B8" w:rsidRDefault="00DF17B8" w:rsidP="00FF6604">
      <w:pPr>
        <w:spacing w:after="0" w:line="360" w:lineRule="auto"/>
        <w:ind w:left="142" w:hanging="142"/>
        <w:jc w:val="both"/>
        <w:rPr>
          <w:szCs w:val="22"/>
        </w:rPr>
      </w:pPr>
      <w:r w:rsidRPr="00DF17B8">
        <w:rPr>
          <w:szCs w:val="22"/>
        </w:rPr>
        <w:t>- das Recht, Bauholz aus dem Wald nehmen</w:t>
      </w:r>
      <w:r w:rsidR="00316F6D">
        <w:rPr>
          <w:szCs w:val="22"/>
        </w:rPr>
        <w:t>,</w:t>
      </w:r>
    </w:p>
    <w:p w14:paraId="1ED214E6" w14:textId="77777777" w:rsidR="00DF17B8" w:rsidRPr="00DF17B8" w:rsidRDefault="00DF17B8" w:rsidP="00FF6604">
      <w:pPr>
        <w:spacing w:after="0" w:line="360" w:lineRule="auto"/>
        <w:ind w:left="142" w:hanging="142"/>
        <w:jc w:val="both"/>
        <w:rPr>
          <w:szCs w:val="22"/>
        </w:rPr>
      </w:pPr>
      <w:r w:rsidRPr="00DF17B8">
        <w:rPr>
          <w:szCs w:val="22"/>
        </w:rPr>
        <w:t xml:space="preserve">- das Recht, Neusiedler aufnehmen (diese sind </w:t>
      </w:r>
      <w:r w:rsidR="008843AE">
        <w:rPr>
          <w:szCs w:val="22"/>
        </w:rPr>
        <w:t xml:space="preserve">danach </w:t>
      </w:r>
      <w:r w:rsidRPr="00DF17B8">
        <w:rPr>
          <w:szCs w:val="22"/>
        </w:rPr>
        <w:t>frei und immun</w:t>
      </w:r>
      <w:r w:rsidR="008843AE">
        <w:rPr>
          <w:szCs w:val="22"/>
        </w:rPr>
        <w:t>, es bedarf zu ihrer Aufnahme aber eines Beschlusses der Gemeindeversammlung</w:t>
      </w:r>
      <w:r w:rsidRPr="00DF17B8">
        <w:rPr>
          <w:szCs w:val="22"/>
        </w:rPr>
        <w:t>) und</w:t>
      </w:r>
    </w:p>
    <w:p w14:paraId="7C7884FB" w14:textId="77777777" w:rsidR="00DF17B8" w:rsidRPr="00DF17B8" w:rsidRDefault="00DF17B8" w:rsidP="00FF6604">
      <w:pPr>
        <w:spacing w:after="0" w:line="360" w:lineRule="auto"/>
        <w:ind w:left="142" w:hanging="142"/>
        <w:jc w:val="both"/>
        <w:rPr>
          <w:szCs w:val="22"/>
        </w:rPr>
      </w:pPr>
      <w:r w:rsidRPr="00DF17B8">
        <w:rPr>
          <w:szCs w:val="22"/>
        </w:rPr>
        <w:t>- das Recht, Pfarrer und Bürgermeister  selbst zu wählen.</w:t>
      </w:r>
    </w:p>
    <w:p w14:paraId="369291B0" w14:textId="77777777" w:rsidR="00DF17B8" w:rsidRDefault="00DF17B8" w:rsidP="00D364C2">
      <w:pPr>
        <w:spacing w:after="0" w:line="360" w:lineRule="auto"/>
        <w:jc w:val="both"/>
        <w:rPr>
          <w:szCs w:val="22"/>
        </w:rPr>
      </w:pPr>
      <w:r w:rsidRPr="00DF17B8">
        <w:rPr>
          <w:szCs w:val="22"/>
        </w:rPr>
        <w:t>Sie</w:t>
      </w:r>
      <w:r w:rsidR="00D364C2">
        <w:rPr>
          <w:szCs w:val="22"/>
        </w:rPr>
        <w:t xml:space="preserve"> hatten aber auch Pflichten und mussten zum Beispiel </w:t>
      </w:r>
      <w:r w:rsidRPr="00DF17B8">
        <w:rPr>
          <w:szCs w:val="22"/>
        </w:rPr>
        <w:t xml:space="preserve">dem </w:t>
      </w:r>
      <w:r w:rsidR="00444917">
        <w:rPr>
          <w:szCs w:val="22"/>
        </w:rPr>
        <w:t xml:space="preserve">jeweiligen </w:t>
      </w:r>
      <w:r w:rsidRPr="00DF17B8">
        <w:rPr>
          <w:szCs w:val="22"/>
        </w:rPr>
        <w:t>Stad</w:t>
      </w:r>
      <w:r w:rsidR="00D364C2">
        <w:rPr>
          <w:szCs w:val="22"/>
        </w:rPr>
        <w:t xml:space="preserve">therren sieben Armbrustschützen </w:t>
      </w:r>
      <w:r w:rsidRPr="00DF17B8">
        <w:rPr>
          <w:szCs w:val="22"/>
        </w:rPr>
        <w:t>stellen</w:t>
      </w:r>
      <w:r w:rsidR="00E934C0">
        <w:rPr>
          <w:szCs w:val="22"/>
        </w:rPr>
        <w:t>.</w:t>
      </w:r>
    </w:p>
    <w:p w14:paraId="2FEBD432" w14:textId="77777777" w:rsidR="007450E7" w:rsidRDefault="007450E7" w:rsidP="00DF17B8">
      <w:pPr>
        <w:spacing w:after="0" w:line="360" w:lineRule="auto"/>
        <w:jc w:val="both"/>
        <w:rPr>
          <w:szCs w:val="22"/>
        </w:rPr>
      </w:pPr>
    </w:p>
    <w:p w14:paraId="0538520B" w14:textId="77777777" w:rsidR="00577448" w:rsidRDefault="007450E7" w:rsidP="00DF17B8">
      <w:pPr>
        <w:spacing w:after="0" w:line="360" w:lineRule="auto"/>
        <w:jc w:val="both"/>
        <w:rPr>
          <w:szCs w:val="22"/>
        </w:rPr>
      </w:pPr>
      <w:r>
        <w:rPr>
          <w:szCs w:val="22"/>
        </w:rPr>
        <w:t>In den Sieben Gemeinden etwa gab es 14 Gemeindevertreter (je 2 solcher „</w:t>
      </w:r>
      <w:proofErr w:type="spellStart"/>
      <w:r w:rsidRPr="00D364C2">
        <w:rPr>
          <w:i/>
          <w:szCs w:val="22"/>
        </w:rPr>
        <w:t>reggenti</w:t>
      </w:r>
      <w:proofErr w:type="spellEnd"/>
      <w:r>
        <w:rPr>
          <w:szCs w:val="22"/>
        </w:rPr>
        <w:t>“ pro Gemeinde)</w:t>
      </w:r>
      <w:r w:rsidR="008843AE">
        <w:rPr>
          <w:szCs w:val="22"/>
        </w:rPr>
        <w:t xml:space="preserve"> </w:t>
      </w:r>
      <w:r>
        <w:rPr>
          <w:szCs w:val="22"/>
        </w:rPr>
        <w:t>und ein Kanzler verwaltete die Güter dieser „</w:t>
      </w:r>
      <w:proofErr w:type="spellStart"/>
      <w:r w:rsidRPr="00D364C2">
        <w:rPr>
          <w:i/>
          <w:szCs w:val="22"/>
        </w:rPr>
        <w:t>Spettabile</w:t>
      </w:r>
      <w:proofErr w:type="spellEnd"/>
      <w:r w:rsidRPr="00D364C2">
        <w:rPr>
          <w:i/>
          <w:szCs w:val="22"/>
        </w:rPr>
        <w:t xml:space="preserve"> </w:t>
      </w:r>
      <w:proofErr w:type="spellStart"/>
      <w:r w:rsidRPr="00D364C2">
        <w:rPr>
          <w:i/>
          <w:szCs w:val="22"/>
        </w:rPr>
        <w:t>Reggenza</w:t>
      </w:r>
      <w:proofErr w:type="spellEnd"/>
      <w:r w:rsidRPr="00D364C2">
        <w:rPr>
          <w:i/>
          <w:szCs w:val="22"/>
        </w:rPr>
        <w:t xml:space="preserve"> </w:t>
      </w:r>
      <w:proofErr w:type="spellStart"/>
      <w:r w:rsidRPr="00D364C2">
        <w:rPr>
          <w:i/>
          <w:szCs w:val="22"/>
        </w:rPr>
        <w:t>dei</w:t>
      </w:r>
      <w:proofErr w:type="spellEnd"/>
      <w:r w:rsidRPr="00D364C2">
        <w:rPr>
          <w:i/>
          <w:szCs w:val="22"/>
        </w:rPr>
        <w:t xml:space="preserve"> </w:t>
      </w:r>
      <w:proofErr w:type="spellStart"/>
      <w:r w:rsidRPr="00D364C2">
        <w:rPr>
          <w:i/>
          <w:szCs w:val="22"/>
        </w:rPr>
        <w:t>sette</w:t>
      </w:r>
      <w:proofErr w:type="spellEnd"/>
      <w:r w:rsidRPr="00D364C2">
        <w:rPr>
          <w:i/>
          <w:szCs w:val="22"/>
        </w:rPr>
        <w:t xml:space="preserve"> </w:t>
      </w:r>
      <w:proofErr w:type="spellStart"/>
      <w:r w:rsidRPr="00D364C2">
        <w:rPr>
          <w:i/>
          <w:szCs w:val="22"/>
        </w:rPr>
        <w:t>comuni</w:t>
      </w:r>
      <w:proofErr w:type="spellEnd"/>
      <w:r>
        <w:rPr>
          <w:szCs w:val="22"/>
        </w:rPr>
        <w:t>“</w:t>
      </w:r>
      <w:r>
        <w:rPr>
          <w:rStyle w:val="Funotenzeichen"/>
          <w:szCs w:val="22"/>
        </w:rPr>
        <w:footnoteReference w:id="41"/>
      </w:r>
      <w:r>
        <w:rPr>
          <w:szCs w:val="22"/>
        </w:rPr>
        <w:t>, die zu 90% in Gemeinbesitz standen und stehen. Über diese Flächen wurde gemeinsam entschiede</w:t>
      </w:r>
      <w:r w:rsidR="006F3C38">
        <w:rPr>
          <w:szCs w:val="22"/>
        </w:rPr>
        <w:t>n; s</w:t>
      </w:r>
      <w:r>
        <w:rPr>
          <w:szCs w:val="22"/>
        </w:rPr>
        <w:t>ie konnten gepachtet werden, Holz zum Heizen wurde zugeteilt</w:t>
      </w:r>
      <w:r w:rsidR="008843AE">
        <w:rPr>
          <w:szCs w:val="22"/>
        </w:rPr>
        <w:t xml:space="preserve">. </w:t>
      </w:r>
    </w:p>
    <w:p w14:paraId="5CB0153C" w14:textId="77777777" w:rsidR="00D364C2" w:rsidRDefault="00D364C2" w:rsidP="00DF17B8">
      <w:pPr>
        <w:spacing w:after="0" w:line="360" w:lineRule="auto"/>
        <w:jc w:val="both"/>
        <w:rPr>
          <w:szCs w:val="22"/>
        </w:rPr>
      </w:pPr>
    </w:p>
    <w:p w14:paraId="6A2B8333" w14:textId="77777777" w:rsidR="006F350E" w:rsidRDefault="008843AE" w:rsidP="006F350E">
      <w:pPr>
        <w:spacing w:after="0" w:line="360" w:lineRule="auto"/>
        <w:jc w:val="both"/>
        <w:rPr>
          <w:szCs w:val="22"/>
        </w:rPr>
      </w:pPr>
      <w:r>
        <w:rPr>
          <w:szCs w:val="22"/>
        </w:rPr>
        <w:t xml:space="preserve">Was hier wie </w:t>
      </w:r>
      <w:r w:rsidR="00577448">
        <w:rPr>
          <w:szCs w:val="22"/>
        </w:rPr>
        <w:t>die</w:t>
      </w:r>
      <w:r>
        <w:rPr>
          <w:szCs w:val="22"/>
        </w:rPr>
        <w:t xml:space="preserve"> </w:t>
      </w:r>
      <w:r w:rsidR="00577448">
        <w:rPr>
          <w:szCs w:val="22"/>
        </w:rPr>
        <w:t xml:space="preserve">Verwirklichung einer </w:t>
      </w:r>
      <w:r>
        <w:rPr>
          <w:szCs w:val="22"/>
        </w:rPr>
        <w:t>Sozialutopie anmutet</w:t>
      </w:r>
      <w:r w:rsidR="00577448">
        <w:rPr>
          <w:szCs w:val="22"/>
        </w:rPr>
        <w:t>,</w:t>
      </w:r>
      <w:r>
        <w:rPr>
          <w:szCs w:val="22"/>
        </w:rPr>
        <w:t xml:space="preserve"> war aber kein Garant für das Paradies auf Erden. Die raue Wirklichkeit bestand</w:t>
      </w:r>
      <w:r w:rsidR="006F350E">
        <w:rPr>
          <w:rStyle w:val="Funotenzeichen"/>
          <w:szCs w:val="22"/>
        </w:rPr>
        <w:footnoteReference w:id="42"/>
      </w:r>
      <w:r>
        <w:rPr>
          <w:szCs w:val="22"/>
        </w:rPr>
        <w:t xml:space="preserve"> </w:t>
      </w:r>
    </w:p>
    <w:p w14:paraId="225524A7" w14:textId="77777777" w:rsidR="00872DC4" w:rsidRPr="006F350E" w:rsidRDefault="006F350E" w:rsidP="00651C10">
      <w:pPr>
        <w:pStyle w:val="Listenabsatz"/>
        <w:numPr>
          <w:ilvl w:val="0"/>
          <w:numId w:val="13"/>
        </w:numPr>
        <w:spacing w:after="0" w:line="360" w:lineRule="auto"/>
        <w:ind w:left="142" w:hanging="142"/>
        <w:jc w:val="both"/>
        <w:rPr>
          <w:szCs w:val="22"/>
        </w:rPr>
      </w:pPr>
      <w:r w:rsidRPr="006F350E">
        <w:rPr>
          <w:szCs w:val="22"/>
        </w:rPr>
        <w:t xml:space="preserve">seit 1363 </w:t>
      </w:r>
      <w:r w:rsidR="00316F6D">
        <w:rPr>
          <w:szCs w:val="22"/>
        </w:rPr>
        <w:t>in Konflikten der Herren</w:t>
      </w:r>
      <w:r>
        <w:rPr>
          <w:szCs w:val="22"/>
        </w:rPr>
        <w:t xml:space="preserve"> (die</w:t>
      </w:r>
      <w:r w:rsidRPr="006F350E">
        <w:rPr>
          <w:szCs w:val="22"/>
        </w:rPr>
        <w:t xml:space="preserve"> Habsburger</w:t>
      </w:r>
      <w:r w:rsidR="00A668A5">
        <w:rPr>
          <w:szCs w:val="22"/>
        </w:rPr>
        <w:t xml:space="preserve"> waren als Herren von Tirol</w:t>
      </w:r>
      <w:r>
        <w:rPr>
          <w:szCs w:val="22"/>
        </w:rPr>
        <w:t xml:space="preserve"> </w:t>
      </w:r>
      <w:r w:rsidRPr="006F350E">
        <w:rPr>
          <w:szCs w:val="22"/>
        </w:rPr>
        <w:t xml:space="preserve">„Nachbarn“ der </w:t>
      </w:r>
      <w:r>
        <w:rPr>
          <w:szCs w:val="22"/>
        </w:rPr>
        <w:t xml:space="preserve">im Besitz der Venetianer stehenden </w:t>
      </w:r>
      <w:r w:rsidRPr="006F350E">
        <w:rPr>
          <w:szCs w:val="22"/>
        </w:rPr>
        <w:t>Sieben G</w:t>
      </w:r>
      <w:r>
        <w:rPr>
          <w:szCs w:val="22"/>
        </w:rPr>
        <w:t>emeinden)</w:t>
      </w:r>
      <w:r w:rsidR="00872DC4" w:rsidRPr="006F350E">
        <w:rPr>
          <w:szCs w:val="22"/>
        </w:rPr>
        <w:t>,</w:t>
      </w:r>
    </w:p>
    <w:p w14:paraId="376BEE70" w14:textId="77777777" w:rsidR="006F350E" w:rsidRDefault="006F350E" w:rsidP="00651C10">
      <w:pPr>
        <w:pStyle w:val="Listenabsatz"/>
        <w:numPr>
          <w:ilvl w:val="0"/>
          <w:numId w:val="13"/>
        </w:numPr>
        <w:spacing w:after="0" w:line="360" w:lineRule="auto"/>
        <w:ind w:left="142" w:hanging="142"/>
        <w:jc w:val="both"/>
        <w:rPr>
          <w:szCs w:val="22"/>
        </w:rPr>
      </w:pPr>
      <w:r>
        <w:rPr>
          <w:szCs w:val="22"/>
        </w:rPr>
        <w:t xml:space="preserve">1425 </w:t>
      </w:r>
      <w:r w:rsidR="008843AE" w:rsidRPr="00872DC4">
        <w:rPr>
          <w:szCs w:val="22"/>
        </w:rPr>
        <w:t>in kriegerischen Auseinandersetzungen (z.B. um den Besitz von C</w:t>
      </w:r>
      <w:r w:rsidR="00316F6D">
        <w:rPr>
          <w:szCs w:val="22"/>
        </w:rPr>
        <w:t xml:space="preserve">astel </w:t>
      </w:r>
      <w:proofErr w:type="spellStart"/>
      <w:r w:rsidR="00316F6D">
        <w:rPr>
          <w:szCs w:val="22"/>
        </w:rPr>
        <w:t>Beseno</w:t>
      </w:r>
      <w:proofErr w:type="spellEnd"/>
      <w:r w:rsidR="00316F6D">
        <w:rPr>
          <w:szCs w:val="22"/>
        </w:rPr>
        <w:t xml:space="preserve"> und </w:t>
      </w:r>
      <w:proofErr w:type="spellStart"/>
      <w:r w:rsidR="00316F6D">
        <w:rPr>
          <w:szCs w:val="22"/>
        </w:rPr>
        <w:t>Nago</w:t>
      </w:r>
      <w:proofErr w:type="spellEnd"/>
      <w:r w:rsidR="00316F6D">
        <w:rPr>
          <w:szCs w:val="22"/>
        </w:rPr>
        <w:t xml:space="preserve">/ </w:t>
      </w:r>
      <w:proofErr w:type="spellStart"/>
      <w:r w:rsidR="00316F6D">
        <w:rPr>
          <w:szCs w:val="22"/>
        </w:rPr>
        <w:t>Torbole</w:t>
      </w:r>
      <w:proofErr w:type="spellEnd"/>
      <w:r w:rsidR="00316F6D">
        <w:rPr>
          <w:szCs w:val="22"/>
        </w:rPr>
        <w:t>),</w:t>
      </w:r>
    </w:p>
    <w:p w14:paraId="42A71B60" w14:textId="77777777" w:rsidR="00872DC4" w:rsidRPr="00872DC4" w:rsidRDefault="006F350E" w:rsidP="00651C10">
      <w:pPr>
        <w:pStyle w:val="Listenabsatz"/>
        <w:numPr>
          <w:ilvl w:val="0"/>
          <w:numId w:val="13"/>
        </w:numPr>
        <w:spacing w:after="0" w:line="360" w:lineRule="auto"/>
        <w:ind w:left="142" w:hanging="142"/>
        <w:jc w:val="both"/>
        <w:rPr>
          <w:szCs w:val="22"/>
        </w:rPr>
      </w:pPr>
      <w:r>
        <w:rPr>
          <w:szCs w:val="22"/>
        </w:rPr>
        <w:t xml:space="preserve">1487 </w:t>
      </w:r>
      <w:r w:rsidR="008843AE" w:rsidRPr="00872DC4">
        <w:rPr>
          <w:szCs w:val="22"/>
        </w:rPr>
        <w:t xml:space="preserve">dem Auftauchen von </w:t>
      </w:r>
      <w:proofErr w:type="spellStart"/>
      <w:r w:rsidR="008843AE" w:rsidRPr="00872DC4">
        <w:rPr>
          <w:szCs w:val="22"/>
        </w:rPr>
        <w:t>Trentinern</w:t>
      </w:r>
      <w:proofErr w:type="spellEnd"/>
      <w:r w:rsidR="008843AE" w:rsidRPr="00872DC4">
        <w:rPr>
          <w:szCs w:val="22"/>
        </w:rPr>
        <w:t xml:space="preserve"> und deutschen Truppen auf der Hochfläche</w:t>
      </w:r>
      <w:r>
        <w:rPr>
          <w:szCs w:val="22"/>
        </w:rPr>
        <w:t xml:space="preserve"> und der Einäscherung Asiagos (mit der auch wertvolle alte Dokumente verloren gingen)</w:t>
      </w:r>
      <w:r w:rsidR="00316F6D">
        <w:rPr>
          <w:szCs w:val="22"/>
        </w:rPr>
        <w:t>,</w:t>
      </w:r>
    </w:p>
    <w:p w14:paraId="1FD1FFCD" w14:textId="77777777" w:rsidR="00872DC4" w:rsidRPr="00872DC4" w:rsidRDefault="006F350E" w:rsidP="00651C10">
      <w:pPr>
        <w:pStyle w:val="Listenabsatz"/>
        <w:numPr>
          <w:ilvl w:val="0"/>
          <w:numId w:val="13"/>
        </w:numPr>
        <w:spacing w:after="0" w:line="360" w:lineRule="auto"/>
        <w:ind w:left="142" w:hanging="142"/>
        <w:jc w:val="both"/>
        <w:rPr>
          <w:szCs w:val="22"/>
        </w:rPr>
      </w:pPr>
      <w:r>
        <w:rPr>
          <w:szCs w:val="22"/>
        </w:rPr>
        <w:t xml:space="preserve">1508 durch Verhinderung </w:t>
      </w:r>
      <w:r w:rsidR="00872DC4" w:rsidRPr="00872DC4">
        <w:rPr>
          <w:szCs w:val="22"/>
        </w:rPr>
        <w:t xml:space="preserve">der </w:t>
      </w:r>
      <w:r>
        <w:rPr>
          <w:szCs w:val="22"/>
        </w:rPr>
        <w:t xml:space="preserve">– zwecks Krönung in Rom geplanten - </w:t>
      </w:r>
      <w:r w:rsidR="00872DC4" w:rsidRPr="00872DC4">
        <w:rPr>
          <w:szCs w:val="22"/>
        </w:rPr>
        <w:t>Durchreise des Kaisers Maximilians I.</w:t>
      </w:r>
      <w:r w:rsidR="00A668A5">
        <w:rPr>
          <w:rStyle w:val="Funotenzeichen"/>
          <w:szCs w:val="22"/>
        </w:rPr>
        <w:footnoteReference w:id="43"/>
      </w:r>
      <w:r w:rsidR="00872DC4" w:rsidRPr="00872DC4">
        <w:rPr>
          <w:szCs w:val="22"/>
        </w:rPr>
        <w:t xml:space="preserve"> durch die </w:t>
      </w:r>
      <w:proofErr w:type="spellStart"/>
      <w:r w:rsidR="00872DC4" w:rsidRPr="00872DC4">
        <w:rPr>
          <w:szCs w:val="22"/>
        </w:rPr>
        <w:t>Valsugana</w:t>
      </w:r>
      <w:proofErr w:type="spellEnd"/>
      <w:r w:rsidR="00872DC4" w:rsidRPr="00872DC4">
        <w:rPr>
          <w:szCs w:val="22"/>
        </w:rPr>
        <w:t xml:space="preserve"> nach Rom (Plünderungen und Einäscherungen auf dem Gebiet der Sieben Gemeinden waren die Folge) und</w:t>
      </w:r>
    </w:p>
    <w:p w14:paraId="564F31B7" w14:textId="77777777" w:rsidR="00872DC4" w:rsidRPr="00872DC4" w:rsidRDefault="00872DC4" w:rsidP="00651C10">
      <w:pPr>
        <w:pStyle w:val="Listenabsatz"/>
        <w:numPr>
          <w:ilvl w:val="0"/>
          <w:numId w:val="13"/>
        </w:numPr>
        <w:spacing w:after="0" w:line="360" w:lineRule="auto"/>
        <w:ind w:left="142" w:hanging="142"/>
        <w:jc w:val="both"/>
        <w:rPr>
          <w:szCs w:val="22"/>
        </w:rPr>
      </w:pPr>
      <w:r w:rsidRPr="00872DC4">
        <w:rPr>
          <w:szCs w:val="22"/>
        </w:rPr>
        <w:t xml:space="preserve">der </w:t>
      </w:r>
      <w:r w:rsidR="00577448" w:rsidRPr="00872DC4">
        <w:rPr>
          <w:szCs w:val="22"/>
        </w:rPr>
        <w:t>Verdrängung der deutschsprachigen Priester nach dem Konzil von Trient</w:t>
      </w:r>
      <w:r w:rsidR="00B80EFD" w:rsidRPr="00872DC4">
        <w:rPr>
          <w:szCs w:val="22"/>
        </w:rPr>
        <w:t>, das 1545 bis 1563 stattfand.</w:t>
      </w:r>
      <w:r w:rsidR="00B80EFD" w:rsidRPr="00872DC4">
        <w:rPr>
          <w:rStyle w:val="tgc"/>
          <w:rFonts w:ascii="Arial" w:hAnsi="Arial" w:cs="Arial"/>
          <w:color w:val="222222"/>
          <w:lang w:val="de-AT"/>
        </w:rPr>
        <w:t xml:space="preserve"> </w:t>
      </w:r>
      <w:r w:rsidR="008843AE" w:rsidRPr="00872DC4">
        <w:rPr>
          <w:szCs w:val="22"/>
        </w:rPr>
        <w:t xml:space="preserve"> </w:t>
      </w:r>
    </w:p>
    <w:p w14:paraId="373315F1" w14:textId="77777777" w:rsidR="00872DC4" w:rsidRDefault="00577448" w:rsidP="00DF17B8">
      <w:pPr>
        <w:spacing w:after="0" w:line="360" w:lineRule="auto"/>
        <w:jc w:val="both"/>
        <w:rPr>
          <w:szCs w:val="22"/>
        </w:rPr>
      </w:pPr>
      <w:r>
        <w:rPr>
          <w:szCs w:val="22"/>
        </w:rPr>
        <w:t xml:space="preserve">Ein </w:t>
      </w:r>
      <w:r w:rsidR="006F350E">
        <w:rPr>
          <w:szCs w:val="22"/>
        </w:rPr>
        <w:t xml:space="preserve">schleichender </w:t>
      </w:r>
      <w:r>
        <w:rPr>
          <w:szCs w:val="22"/>
        </w:rPr>
        <w:t xml:space="preserve">Exodus </w:t>
      </w:r>
      <w:r w:rsidR="006F350E">
        <w:rPr>
          <w:szCs w:val="22"/>
        </w:rPr>
        <w:t xml:space="preserve">und das Absinken in Bedeutungslosigkeit </w:t>
      </w:r>
      <w:r w:rsidR="00A668A5">
        <w:rPr>
          <w:szCs w:val="22"/>
        </w:rPr>
        <w:t>nahmen ihren Anfang</w:t>
      </w:r>
      <w:r>
        <w:rPr>
          <w:szCs w:val="22"/>
        </w:rPr>
        <w:t xml:space="preserve">. </w:t>
      </w:r>
    </w:p>
    <w:p w14:paraId="3DDD9DEF" w14:textId="77777777" w:rsidR="00577448" w:rsidRDefault="00577448" w:rsidP="00DF17B8">
      <w:pPr>
        <w:spacing w:after="0" w:line="360" w:lineRule="auto"/>
        <w:jc w:val="both"/>
        <w:rPr>
          <w:szCs w:val="22"/>
        </w:rPr>
      </w:pPr>
    </w:p>
    <w:p w14:paraId="7A00BC6D" w14:textId="77777777" w:rsidR="00577448" w:rsidRDefault="00DC117F" w:rsidP="00DF17B8">
      <w:pPr>
        <w:spacing w:after="0" w:line="360" w:lineRule="auto"/>
        <w:jc w:val="both"/>
        <w:rPr>
          <w:szCs w:val="22"/>
        </w:rPr>
      </w:pPr>
      <w:r>
        <w:rPr>
          <w:szCs w:val="22"/>
        </w:rPr>
        <w:lastRenderedPageBreak/>
        <w:t>E</w:t>
      </w:r>
      <w:r w:rsidR="00577448">
        <w:rPr>
          <w:szCs w:val="22"/>
        </w:rPr>
        <w:t xml:space="preserve">reignisse (z.B. </w:t>
      </w:r>
      <w:r w:rsidR="003E4A75">
        <w:rPr>
          <w:szCs w:val="22"/>
        </w:rPr>
        <w:t>1708</w:t>
      </w:r>
      <w:r>
        <w:rPr>
          <w:szCs w:val="22"/>
        </w:rPr>
        <w:t xml:space="preserve"> </w:t>
      </w:r>
      <w:r w:rsidR="00577448">
        <w:rPr>
          <w:szCs w:val="22"/>
        </w:rPr>
        <w:t xml:space="preserve">der Besuch des Königs </w:t>
      </w:r>
      <w:r w:rsidR="00577448" w:rsidRPr="009A3A7A">
        <w:rPr>
          <w:szCs w:val="22"/>
        </w:rPr>
        <w:t>von Dänemark, Friedrich I</w:t>
      </w:r>
      <w:r w:rsidRPr="009A3A7A">
        <w:rPr>
          <w:szCs w:val="22"/>
        </w:rPr>
        <w:t>V</w:t>
      </w:r>
      <w:r w:rsidR="009A3A7A" w:rsidRPr="009A3A7A">
        <w:rPr>
          <w:rStyle w:val="Funotenzeichen"/>
          <w:szCs w:val="22"/>
        </w:rPr>
        <w:footnoteReference w:id="44"/>
      </w:r>
      <w:r w:rsidRPr="009A3A7A">
        <w:rPr>
          <w:szCs w:val="22"/>
        </w:rPr>
        <w:t>, den die</w:t>
      </w:r>
      <w:r>
        <w:rPr>
          <w:szCs w:val="22"/>
        </w:rPr>
        <w:t xml:space="preserve"> Zimbern als ihren König feierten</w:t>
      </w:r>
      <w:r w:rsidR="003E4A75">
        <w:rPr>
          <w:szCs w:val="22"/>
        </w:rPr>
        <w:t xml:space="preserve">, weil dieser  ihre Sprache als seiner verwandt ansah und damit den Herkunftsmythos </w:t>
      </w:r>
      <w:r w:rsidR="00316F6D">
        <w:rPr>
          <w:szCs w:val="22"/>
        </w:rPr>
        <w:t>auffrischte</w:t>
      </w:r>
      <w:r w:rsidR="00FF6604">
        <w:rPr>
          <w:szCs w:val="22"/>
        </w:rPr>
        <w:t xml:space="preserve">) </w:t>
      </w:r>
      <w:r w:rsidR="00FF6CEA">
        <w:rPr>
          <w:szCs w:val="22"/>
        </w:rPr>
        <w:t>beförderten zwar „</w:t>
      </w:r>
      <w:r w:rsidR="00FF6CEA" w:rsidRPr="00FC4FC7">
        <w:rPr>
          <w:i/>
          <w:szCs w:val="22"/>
        </w:rPr>
        <w:t>das neuzeitliche Interesse der Wissenschaft an den Sieben Gemeinden</w:t>
      </w:r>
      <w:r w:rsidR="00FF6CEA">
        <w:rPr>
          <w:szCs w:val="22"/>
        </w:rPr>
        <w:t>“</w:t>
      </w:r>
      <w:r w:rsidR="00FC4FC7">
        <w:rPr>
          <w:rStyle w:val="Funotenzeichen"/>
          <w:szCs w:val="22"/>
        </w:rPr>
        <w:footnoteReference w:id="45"/>
      </w:r>
      <w:r w:rsidR="00FF6CEA">
        <w:rPr>
          <w:szCs w:val="22"/>
        </w:rPr>
        <w:t>, konnten die real existierenden Probleme aber nicht wettmachen. Die zimbrische Miliz (sie war 1623 eingerichtet worden) hörte 1805 auf zu existieren und zwei Jahre später endete die „</w:t>
      </w:r>
      <w:proofErr w:type="spellStart"/>
      <w:r w:rsidR="00FF6CEA" w:rsidRPr="00FC4FC7">
        <w:rPr>
          <w:i/>
          <w:szCs w:val="22"/>
        </w:rPr>
        <w:t>Spettabile</w:t>
      </w:r>
      <w:proofErr w:type="spellEnd"/>
      <w:r w:rsidR="00FF6CEA" w:rsidRPr="00FC4FC7">
        <w:rPr>
          <w:i/>
          <w:szCs w:val="22"/>
        </w:rPr>
        <w:t xml:space="preserve"> </w:t>
      </w:r>
      <w:proofErr w:type="spellStart"/>
      <w:r w:rsidR="00FF6CEA" w:rsidRPr="00FC4FC7">
        <w:rPr>
          <w:i/>
          <w:szCs w:val="22"/>
        </w:rPr>
        <w:t>Reggenza</w:t>
      </w:r>
      <w:proofErr w:type="spellEnd"/>
      <w:r w:rsidR="00FF6CEA" w:rsidRPr="00FC4FC7">
        <w:rPr>
          <w:i/>
          <w:szCs w:val="22"/>
        </w:rPr>
        <w:t xml:space="preserve"> </w:t>
      </w:r>
      <w:proofErr w:type="spellStart"/>
      <w:r w:rsidR="00FF6CEA" w:rsidRPr="00FC4FC7">
        <w:rPr>
          <w:i/>
          <w:szCs w:val="22"/>
        </w:rPr>
        <w:t>dei</w:t>
      </w:r>
      <w:proofErr w:type="spellEnd"/>
      <w:r w:rsidR="00FF6CEA" w:rsidRPr="00FC4FC7">
        <w:rPr>
          <w:i/>
          <w:szCs w:val="22"/>
        </w:rPr>
        <w:t xml:space="preserve"> </w:t>
      </w:r>
      <w:proofErr w:type="spellStart"/>
      <w:r w:rsidR="00FF6CEA" w:rsidRPr="00FC4FC7">
        <w:rPr>
          <w:i/>
          <w:szCs w:val="22"/>
        </w:rPr>
        <w:t>sette</w:t>
      </w:r>
      <w:proofErr w:type="spellEnd"/>
      <w:r w:rsidR="00FF6CEA" w:rsidRPr="00FC4FC7">
        <w:rPr>
          <w:i/>
          <w:szCs w:val="22"/>
        </w:rPr>
        <w:t xml:space="preserve"> </w:t>
      </w:r>
      <w:proofErr w:type="spellStart"/>
      <w:r w:rsidR="00FF6CEA" w:rsidRPr="00FC4FC7">
        <w:rPr>
          <w:i/>
          <w:szCs w:val="22"/>
        </w:rPr>
        <w:t>comuni</w:t>
      </w:r>
      <w:proofErr w:type="spellEnd"/>
      <w:r w:rsidR="00FF6CEA">
        <w:rPr>
          <w:szCs w:val="22"/>
        </w:rPr>
        <w:t>“. Eine Wiederaufnahme einzelner Ideen  (Rückgabe der Güter und Einsetzung eines staatlichen Verwalters bzw. Anerkennung als gemeinnützige Körperschaft „</w:t>
      </w:r>
      <w:r w:rsidR="00FF6CEA" w:rsidRPr="00FC4FC7">
        <w:rPr>
          <w:i/>
          <w:szCs w:val="22"/>
        </w:rPr>
        <w:t xml:space="preserve">ente </w:t>
      </w:r>
      <w:proofErr w:type="spellStart"/>
      <w:r w:rsidR="00FF6CEA" w:rsidRPr="00FC4FC7">
        <w:rPr>
          <w:i/>
          <w:szCs w:val="22"/>
        </w:rPr>
        <w:t>morale</w:t>
      </w:r>
      <w:proofErr w:type="spellEnd"/>
      <w:r w:rsidR="00FF6CEA">
        <w:rPr>
          <w:szCs w:val="22"/>
        </w:rPr>
        <w:t>“) reichte niemals mehr an die ursprünglichen Privilegien heran</w:t>
      </w:r>
      <w:r w:rsidR="00FF6CEA">
        <w:rPr>
          <w:rStyle w:val="Funotenzeichen"/>
          <w:szCs w:val="22"/>
        </w:rPr>
        <w:footnoteReference w:id="46"/>
      </w:r>
      <w:r w:rsidR="00FF6CEA">
        <w:rPr>
          <w:szCs w:val="22"/>
        </w:rPr>
        <w:t>.</w:t>
      </w:r>
    </w:p>
    <w:p w14:paraId="0949A34D" w14:textId="77777777" w:rsidR="00D364C2" w:rsidRDefault="00D364C2" w:rsidP="00AC4852">
      <w:pPr>
        <w:spacing w:after="0" w:line="360" w:lineRule="auto"/>
        <w:jc w:val="both"/>
        <w:rPr>
          <w:b/>
          <w:szCs w:val="22"/>
        </w:rPr>
      </w:pPr>
    </w:p>
    <w:p w14:paraId="690A84A1" w14:textId="77777777" w:rsidR="00AC4852" w:rsidRPr="005D1FF2" w:rsidRDefault="002409F4" w:rsidP="002409F4">
      <w:pPr>
        <w:pStyle w:val="berschrift2"/>
      </w:pPr>
      <w:bookmarkStart w:id="11" w:name="_Toc467158079"/>
      <w:r>
        <w:t>Annahme 8</w:t>
      </w:r>
      <w:r w:rsidR="005D1FF2" w:rsidRPr="005D1FF2">
        <w:t xml:space="preserve">: </w:t>
      </w:r>
      <w:r w:rsidR="00784A43">
        <w:t xml:space="preserve">Theoretisch kann </w:t>
      </w:r>
      <w:r w:rsidR="00A40275">
        <w:t xml:space="preserve">es eigentlich </w:t>
      </w:r>
      <w:r w:rsidR="005D1FF2" w:rsidRPr="005D1FF2">
        <w:t>keine Zimbern mehr ge</w:t>
      </w:r>
      <w:r w:rsidR="00784A43">
        <w:t>ben</w:t>
      </w:r>
      <w:bookmarkEnd w:id="11"/>
    </w:p>
    <w:p w14:paraId="538F1584" w14:textId="77777777" w:rsidR="004449F5" w:rsidRDefault="009D2C4B" w:rsidP="00255598">
      <w:pPr>
        <w:pStyle w:val="StandardWeb"/>
        <w:shd w:val="clear" w:color="auto" w:fill="FFFFFF"/>
        <w:spacing w:before="0" w:beforeAutospacing="0" w:after="0" w:afterAutospacing="0" w:line="360" w:lineRule="auto"/>
        <w:jc w:val="both"/>
        <w:rPr>
          <w:rFonts w:eastAsia="Calibri"/>
          <w:sz w:val="22"/>
          <w:szCs w:val="22"/>
        </w:rPr>
      </w:pPr>
      <w:r w:rsidRPr="00B35A75">
        <w:rPr>
          <w:rFonts w:eastAsia="Calibri"/>
          <w:sz w:val="22"/>
          <w:szCs w:val="22"/>
        </w:rPr>
        <w:t xml:space="preserve">Die Zimbern </w:t>
      </w:r>
      <w:r w:rsidR="00255598">
        <w:rPr>
          <w:rFonts w:eastAsia="Calibri"/>
          <w:sz w:val="22"/>
          <w:szCs w:val="22"/>
        </w:rPr>
        <w:t xml:space="preserve">schienen </w:t>
      </w:r>
      <w:r w:rsidR="00B35A75" w:rsidRPr="00B35A75">
        <w:rPr>
          <w:rFonts w:eastAsia="Calibri"/>
          <w:sz w:val="22"/>
          <w:szCs w:val="22"/>
        </w:rPr>
        <w:t xml:space="preserve"> n</w:t>
      </w:r>
      <w:r w:rsidR="008244F6" w:rsidRPr="00B35A75">
        <w:rPr>
          <w:rFonts w:eastAsia="Calibri"/>
          <w:sz w:val="22"/>
          <w:szCs w:val="22"/>
        </w:rPr>
        <w:t xml:space="preserve">ach wechselnden Zuordnungen  </w:t>
      </w:r>
      <w:r w:rsidR="00255598">
        <w:rPr>
          <w:rFonts w:eastAsia="Calibri"/>
          <w:sz w:val="22"/>
          <w:szCs w:val="22"/>
        </w:rPr>
        <w:t xml:space="preserve">immer mehr von ihrer Autonomie zu verlieren. Als </w:t>
      </w:r>
      <w:r w:rsidR="00E23ECD" w:rsidRPr="00AC4852">
        <w:rPr>
          <w:rFonts w:eastAsia="Calibri"/>
          <w:sz w:val="22"/>
          <w:szCs w:val="22"/>
        </w:rPr>
        <w:t>1796  die Sieben Gemeinden mit Venetien zu Österreich</w:t>
      </w:r>
      <w:r w:rsidR="00255598">
        <w:rPr>
          <w:rFonts w:eastAsia="Calibri"/>
          <w:sz w:val="22"/>
          <w:szCs w:val="22"/>
        </w:rPr>
        <w:t xml:space="preserve"> kamen, waren sie tief enttäuscht, weil man keine Rücksicht auf ihre Sprache, Kultur und Traditionen nahm</w:t>
      </w:r>
      <w:r w:rsidR="00255598">
        <w:rPr>
          <w:rStyle w:val="Funotenzeichen"/>
          <w:rFonts w:eastAsia="Calibri"/>
          <w:sz w:val="22"/>
          <w:szCs w:val="22"/>
        </w:rPr>
        <w:footnoteReference w:id="47"/>
      </w:r>
      <w:r w:rsidR="00255598">
        <w:rPr>
          <w:rFonts w:eastAsia="Calibri"/>
          <w:sz w:val="22"/>
          <w:szCs w:val="22"/>
        </w:rPr>
        <w:t xml:space="preserve">.  </w:t>
      </w:r>
      <w:r w:rsidR="00E23ECD" w:rsidRPr="00AC4852">
        <w:rPr>
          <w:rFonts w:eastAsia="Calibri"/>
          <w:sz w:val="22"/>
          <w:szCs w:val="22"/>
        </w:rPr>
        <w:t xml:space="preserve">1807 </w:t>
      </w:r>
      <w:r w:rsidR="004242B5" w:rsidRPr="00AC4852">
        <w:rPr>
          <w:rFonts w:eastAsia="Calibri"/>
          <w:sz w:val="22"/>
          <w:szCs w:val="22"/>
        </w:rPr>
        <w:t xml:space="preserve">hob </w:t>
      </w:r>
      <w:r w:rsidR="00E23ECD" w:rsidRPr="00AC4852">
        <w:rPr>
          <w:rFonts w:eastAsia="Calibri"/>
          <w:sz w:val="22"/>
          <w:szCs w:val="22"/>
        </w:rPr>
        <w:t xml:space="preserve">Napoleon </w:t>
      </w:r>
      <w:r w:rsidR="00255598">
        <w:rPr>
          <w:rFonts w:eastAsia="Calibri"/>
          <w:sz w:val="22"/>
          <w:szCs w:val="22"/>
        </w:rPr>
        <w:t>das</w:t>
      </w:r>
      <w:r w:rsidR="004242B5" w:rsidRPr="00AC4852">
        <w:rPr>
          <w:rFonts w:eastAsia="Calibri"/>
          <w:sz w:val="22"/>
          <w:szCs w:val="22"/>
        </w:rPr>
        <w:t xml:space="preserve"> </w:t>
      </w:r>
      <w:r w:rsidR="00E23ECD" w:rsidRPr="00AC4852">
        <w:rPr>
          <w:rFonts w:eastAsia="Calibri"/>
          <w:sz w:val="22"/>
          <w:szCs w:val="22"/>
        </w:rPr>
        <w:t>Sonderstatut auf</w:t>
      </w:r>
      <w:r w:rsidR="00255598">
        <w:rPr>
          <w:rFonts w:eastAsia="Calibri"/>
          <w:sz w:val="22"/>
          <w:szCs w:val="22"/>
        </w:rPr>
        <w:t>.</w:t>
      </w:r>
      <w:r w:rsidR="004242B5" w:rsidRPr="00AC4852">
        <w:rPr>
          <w:rFonts w:eastAsia="Calibri"/>
          <w:sz w:val="22"/>
          <w:szCs w:val="22"/>
        </w:rPr>
        <w:t xml:space="preserve"> </w:t>
      </w:r>
      <w:r w:rsidR="00255598">
        <w:rPr>
          <w:rFonts w:eastAsia="Calibri"/>
          <w:sz w:val="22"/>
          <w:szCs w:val="22"/>
        </w:rPr>
        <w:t xml:space="preserve"> I</w:t>
      </w:r>
      <w:r w:rsidR="00A44618" w:rsidRPr="00AC4852">
        <w:rPr>
          <w:rFonts w:eastAsia="Calibri"/>
          <w:sz w:val="22"/>
          <w:szCs w:val="22"/>
        </w:rPr>
        <w:t xml:space="preserve">m Risorgimento </w:t>
      </w:r>
      <w:r w:rsidR="004242B5" w:rsidRPr="00AC4852">
        <w:rPr>
          <w:rFonts w:eastAsia="Calibri"/>
          <w:sz w:val="22"/>
          <w:szCs w:val="22"/>
        </w:rPr>
        <w:t xml:space="preserve"> </w:t>
      </w:r>
      <w:r w:rsidR="00255598">
        <w:rPr>
          <w:rFonts w:eastAsia="Calibri"/>
          <w:sz w:val="22"/>
          <w:szCs w:val="22"/>
        </w:rPr>
        <w:t xml:space="preserve">kamen </w:t>
      </w:r>
      <w:r w:rsidR="00707E7B">
        <w:rPr>
          <w:rFonts w:eastAsia="Calibri"/>
          <w:sz w:val="22"/>
          <w:szCs w:val="22"/>
        </w:rPr>
        <w:t xml:space="preserve">die Zimbern </w:t>
      </w:r>
      <w:r w:rsidR="00E23ECD" w:rsidRPr="00AC4852">
        <w:rPr>
          <w:rFonts w:eastAsia="Calibri"/>
          <w:sz w:val="22"/>
          <w:szCs w:val="22"/>
        </w:rPr>
        <w:t xml:space="preserve">wieder zu Österreich (das die Gemeinden </w:t>
      </w:r>
      <w:r w:rsidR="004242B5" w:rsidRPr="00AC4852">
        <w:rPr>
          <w:rFonts w:eastAsia="Calibri"/>
          <w:sz w:val="22"/>
          <w:szCs w:val="22"/>
        </w:rPr>
        <w:t xml:space="preserve">allerdings </w:t>
      </w:r>
      <w:r w:rsidR="00992A66" w:rsidRPr="00AC4852">
        <w:rPr>
          <w:rFonts w:eastAsia="Calibri"/>
          <w:sz w:val="22"/>
          <w:szCs w:val="22"/>
        </w:rPr>
        <w:t>italianisierte!)</w:t>
      </w:r>
      <w:r w:rsidR="00255598">
        <w:rPr>
          <w:rFonts w:eastAsia="Calibri"/>
          <w:sz w:val="22"/>
          <w:szCs w:val="22"/>
        </w:rPr>
        <w:t xml:space="preserve">, 1866 erneut </w:t>
      </w:r>
      <w:r w:rsidR="00992A66" w:rsidRPr="00AC4852">
        <w:rPr>
          <w:rFonts w:eastAsia="Calibri"/>
          <w:sz w:val="22"/>
          <w:szCs w:val="22"/>
        </w:rPr>
        <w:t xml:space="preserve"> </w:t>
      </w:r>
      <w:r w:rsidR="00E23ECD" w:rsidRPr="00AC4852">
        <w:rPr>
          <w:rFonts w:eastAsia="Calibri"/>
          <w:sz w:val="22"/>
          <w:szCs w:val="22"/>
        </w:rPr>
        <w:t>an Italien (</w:t>
      </w:r>
      <w:r w:rsidR="004242B5" w:rsidRPr="00AC4852">
        <w:rPr>
          <w:rFonts w:eastAsia="Calibri"/>
          <w:sz w:val="22"/>
          <w:szCs w:val="22"/>
        </w:rPr>
        <w:t xml:space="preserve">damals erfolgte eine </w:t>
      </w:r>
      <w:proofErr w:type="spellStart"/>
      <w:r w:rsidR="004242B5" w:rsidRPr="00AC4852">
        <w:rPr>
          <w:rFonts w:eastAsia="Calibri"/>
          <w:sz w:val="22"/>
          <w:szCs w:val="22"/>
        </w:rPr>
        <w:t>Italianisierung</w:t>
      </w:r>
      <w:proofErr w:type="spellEnd"/>
      <w:r w:rsidR="004242B5" w:rsidRPr="00AC4852">
        <w:rPr>
          <w:rFonts w:eastAsia="Calibri"/>
          <w:sz w:val="22"/>
          <w:szCs w:val="22"/>
        </w:rPr>
        <w:t xml:space="preserve"> der Ortsnamen</w:t>
      </w:r>
      <w:r w:rsidR="00651C10">
        <w:rPr>
          <w:rFonts w:eastAsia="Calibri"/>
          <w:sz w:val="22"/>
          <w:szCs w:val="22"/>
        </w:rPr>
        <w:t xml:space="preserve"> und </w:t>
      </w:r>
      <w:r w:rsidR="000860F7">
        <w:rPr>
          <w:rFonts w:eastAsia="Calibri"/>
          <w:sz w:val="22"/>
          <w:szCs w:val="22"/>
        </w:rPr>
        <w:t>Akkulturation ethnischer Minderheiten</w:t>
      </w:r>
      <w:r w:rsidR="000D2107" w:rsidRPr="00AC4852">
        <w:rPr>
          <w:rFonts w:eastAsia="Calibri"/>
          <w:sz w:val="22"/>
          <w:szCs w:val="22"/>
        </w:rPr>
        <w:t>)</w:t>
      </w:r>
      <w:r w:rsidR="00255598">
        <w:rPr>
          <w:rFonts w:eastAsia="Calibri"/>
          <w:sz w:val="22"/>
          <w:szCs w:val="22"/>
        </w:rPr>
        <w:t xml:space="preserve">. </w:t>
      </w:r>
    </w:p>
    <w:p w14:paraId="33393A8D" w14:textId="77777777" w:rsidR="00FC4FC7" w:rsidRDefault="00FC4FC7" w:rsidP="00255598">
      <w:pPr>
        <w:pStyle w:val="StandardWeb"/>
        <w:shd w:val="clear" w:color="auto" w:fill="FFFFFF"/>
        <w:spacing w:before="0" w:beforeAutospacing="0" w:after="0" w:afterAutospacing="0" w:line="360" w:lineRule="auto"/>
        <w:jc w:val="both"/>
        <w:rPr>
          <w:rFonts w:eastAsia="Calibri"/>
          <w:sz w:val="22"/>
          <w:szCs w:val="22"/>
        </w:rPr>
      </w:pPr>
    </w:p>
    <w:p w14:paraId="358805A5" w14:textId="77777777" w:rsidR="00255598" w:rsidRDefault="003D1FCC" w:rsidP="00255598">
      <w:pPr>
        <w:pStyle w:val="StandardWeb"/>
        <w:shd w:val="clear" w:color="auto" w:fill="FFFFFF"/>
        <w:spacing w:before="0" w:beforeAutospacing="0" w:after="0" w:afterAutospacing="0" w:line="360" w:lineRule="auto"/>
        <w:jc w:val="both"/>
        <w:rPr>
          <w:rFonts w:eastAsia="Calibri"/>
          <w:sz w:val="22"/>
          <w:szCs w:val="22"/>
        </w:rPr>
      </w:pPr>
      <w:r>
        <w:rPr>
          <w:rFonts w:eastAsia="Calibri"/>
          <w:sz w:val="22"/>
          <w:szCs w:val="22"/>
        </w:rPr>
        <w:t xml:space="preserve">Wirtschaftliche Einbußen erfolgten Zug um Zug: </w:t>
      </w:r>
      <w:r w:rsidR="00255598">
        <w:rPr>
          <w:rFonts w:eastAsia="Calibri"/>
          <w:sz w:val="22"/>
          <w:szCs w:val="22"/>
        </w:rPr>
        <w:t>Durch den Verlust des „</w:t>
      </w:r>
      <w:proofErr w:type="spellStart"/>
      <w:r w:rsidR="00255598">
        <w:rPr>
          <w:rFonts w:eastAsia="Calibri"/>
          <w:sz w:val="22"/>
          <w:szCs w:val="22"/>
        </w:rPr>
        <w:t>pensionatico</w:t>
      </w:r>
      <w:proofErr w:type="spellEnd"/>
      <w:r w:rsidR="00255598">
        <w:rPr>
          <w:rFonts w:eastAsia="Calibri"/>
          <w:sz w:val="22"/>
          <w:szCs w:val="22"/>
        </w:rPr>
        <w:t>“-Rechts</w:t>
      </w:r>
      <w:r w:rsidR="00707E7B">
        <w:rPr>
          <w:rStyle w:val="Funotenzeichen"/>
          <w:rFonts w:eastAsia="Calibri"/>
          <w:sz w:val="22"/>
          <w:szCs w:val="22"/>
        </w:rPr>
        <w:footnoteReference w:id="48"/>
      </w:r>
      <w:r w:rsidR="00255598">
        <w:rPr>
          <w:rFonts w:eastAsia="Calibri"/>
          <w:sz w:val="22"/>
          <w:szCs w:val="22"/>
        </w:rPr>
        <w:t xml:space="preserve"> </w:t>
      </w:r>
      <w:r>
        <w:rPr>
          <w:rFonts w:eastAsia="Calibri"/>
          <w:sz w:val="22"/>
          <w:szCs w:val="22"/>
        </w:rPr>
        <w:t>stagnierte die Viehwirtschaft</w:t>
      </w:r>
      <w:r w:rsidR="00255598">
        <w:rPr>
          <w:rFonts w:eastAsia="Calibri"/>
          <w:sz w:val="22"/>
          <w:szCs w:val="22"/>
        </w:rPr>
        <w:t xml:space="preserve">,  die </w:t>
      </w:r>
      <w:proofErr w:type="spellStart"/>
      <w:r w:rsidR="00255598">
        <w:rPr>
          <w:rFonts w:eastAsia="Calibri"/>
          <w:sz w:val="22"/>
          <w:szCs w:val="22"/>
        </w:rPr>
        <w:t>Vicentiner</w:t>
      </w:r>
      <w:proofErr w:type="spellEnd"/>
      <w:r w:rsidR="00255598">
        <w:rPr>
          <w:rFonts w:eastAsia="Calibri"/>
          <w:sz w:val="22"/>
          <w:szCs w:val="22"/>
        </w:rPr>
        <w:t xml:space="preserve"> Wolli</w:t>
      </w:r>
      <w:r w:rsidR="008A19CB">
        <w:rPr>
          <w:rFonts w:eastAsia="Calibri"/>
          <w:sz w:val="22"/>
          <w:szCs w:val="22"/>
        </w:rPr>
        <w:t xml:space="preserve">ndustrie bezog Wolle aus England </w:t>
      </w:r>
      <w:r w:rsidR="00255598">
        <w:rPr>
          <w:rFonts w:eastAsia="Calibri"/>
          <w:sz w:val="22"/>
          <w:szCs w:val="22"/>
        </w:rPr>
        <w:t>(und nicht mehr aus den Sieben Gemeinden)</w:t>
      </w:r>
      <w:r>
        <w:rPr>
          <w:rFonts w:eastAsia="Calibri"/>
          <w:sz w:val="22"/>
          <w:szCs w:val="22"/>
        </w:rPr>
        <w:t>, die Venezianer bauten Schiffe nicht mehr aus Holz, sondern aus Stahl</w:t>
      </w:r>
      <w:r w:rsidR="00255598">
        <w:rPr>
          <w:rStyle w:val="Funotenzeichen"/>
          <w:rFonts w:eastAsia="Calibri"/>
          <w:sz w:val="22"/>
          <w:szCs w:val="22"/>
        </w:rPr>
        <w:footnoteReference w:id="49"/>
      </w:r>
      <w:r>
        <w:rPr>
          <w:rFonts w:eastAsia="Calibri"/>
          <w:sz w:val="22"/>
          <w:szCs w:val="22"/>
        </w:rPr>
        <w:t xml:space="preserve">. </w:t>
      </w:r>
      <w:r w:rsidR="00FC4FC7">
        <w:rPr>
          <w:rFonts w:eastAsia="Calibri"/>
          <w:sz w:val="22"/>
          <w:szCs w:val="22"/>
        </w:rPr>
        <w:t xml:space="preserve">Das beeinflusste die </w:t>
      </w:r>
      <w:proofErr w:type="spellStart"/>
      <w:r w:rsidR="00FC4FC7">
        <w:rPr>
          <w:rFonts w:eastAsia="Calibri"/>
          <w:sz w:val="22"/>
          <w:szCs w:val="22"/>
        </w:rPr>
        <w:t>Siedlungspolitk</w:t>
      </w:r>
      <w:proofErr w:type="spellEnd"/>
      <w:r w:rsidR="00FC4FC7">
        <w:rPr>
          <w:rFonts w:eastAsia="Calibri"/>
          <w:sz w:val="22"/>
          <w:szCs w:val="22"/>
        </w:rPr>
        <w:t>: Man ging in die Städte, dort war der Verkehrswert des Zimbrischen (also sein Wert im</w:t>
      </w:r>
      <w:r w:rsidR="00FC4FC7" w:rsidRPr="00FC4FC7">
        <w:rPr>
          <w:rFonts w:eastAsia="Calibri"/>
          <w:sz w:val="22"/>
          <w:szCs w:val="22"/>
        </w:rPr>
        <w:t xml:space="preserve"> tatsächlichen gesellschaftlichen Austausch</w:t>
      </w:r>
      <w:r w:rsidR="00FC4FC7">
        <w:rPr>
          <w:rFonts w:eastAsia="Calibri"/>
          <w:sz w:val="22"/>
          <w:szCs w:val="22"/>
        </w:rPr>
        <w:t xml:space="preserve">) gleich Null, wodurch der ein Sinken des Gebrauchswerts des Zimbrischen aus der Sicht </w:t>
      </w:r>
      <w:r w:rsidR="006F3C38">
        <w:rPr>
          <w:rFonts w:eastAsia="Calibri"/>
          <w:sz w:val="22"/>
          <w:szCs w:val="22"/>
        </w:rPr>
        <w:t xml:space="preserve">der Sprecher/innen resultierte und </w:t>
      </w:r>
      <w:r w:rsidR="00FC4FC7">
        <w:rPr>
          <w:rFonts w:eastAsia="Calibri"/>
          <w:sz w:val="22"/>
          <w:szCs w:val="22"/>
        </w:rPr>
        <w:t>manchmal sogar die Scham</w:t>
      </w:r>
      <w:r w:rsidR="006F3C38">
        <w:rPr>
          <w:rFonts w:eastAsia="Calibri"/>
          <w:sz w:val="22"/>
          <w:szCs w:val="22"/>
        </w:rPr>
        <w:t xml:space="preserve"> entstand</w:t>
      </w:r>
      <w:r w:rsidR="00FC4FC7">
        <w:rPr>
          <w:rFonts w:eastAsia="Calibri"/>
          <w:sz w:val="22"/>
          <w:szCs w:val="22"/>
        </w:rPr>
        <w:t xml:space="preserve">, als </w:t>
      </w:r>
      <w:r w:rsidR="00266DAF">
        <w:rPr>
          <w:rFonts w:eastAsia="Calibri"/>
          <w:sz w:val="22"/>
          <w:szCs w:val="22"/>
        </w:rPr>
        <w:t xml:space="preserve">zu den </w:t>
      </w:r>
      <w:r w:rsidR="00FC4FC7">
        <w:rPr>
          <w:rFonts w:eastAsia="Calibri"/>
          <w:sz w:val="22"/>
          <w:szCs w:val="22"/>
        </w:rPr>
        <w:t>Zimber</w:t>
      </w:r>
      <w:r w:rsidR="00266DAF">
        <w:rPr>
          <w:rFonts w:eastAsia="Calibri"/>
          <w:sz w:val="22"/>
          <w:szCs w:val="22"/>
        </w:rPr>
        <w:t>n gehörend</w:t>
      </w:r>
      <w:r w:rsidR="00FC4FC7">
        <w:rPr>
          <w:rFonts w:eastAsia="Calibri"/>
          <w:sz w:val="22"/>
          <w:szCs w:val="22"/>
        </w:rPr>
        <w:t xml:space="preserve"> erkannt (und stigmatisiert)  zu werden,</w:t>
      </w:r>
      <w:r>
        <w:rPr>
          <w:rFonts w:eastAsia="Calibri"/>
          <w:sz w:val="22"/>
          <w:szCs w:val="22"/>
        </w:rPr>
        <w:t xml:space="preserve"> </w:t>
      </w:r>
      <w:r w:rsidR="00FC4FC7">
        <w:rPr>
          <w:rFonts w:eastAsia="Calibri"/>
          <w:sz w:val="22"/>
          <w:szCs w:val="22"/>
        </w:rPr>
        <w:t xml:space="preserve"> </w:t>
      </w:r>
    </w:p>
    <w:p w14:paraId="3E4D5D4A" w14:textId="77777777" w:rsidR="00FC4FC7" w:rsidRDefault="00FC4FC7" w:rsidP="00255598">
      <w:pPr>
        <w:pStyle w:val="StandardWeb"/>
        <w:shd w:val="clear" w:color="auto" w:fill="FFFFFF"/>
        <w:spacing w:before="0" w:beforeAutospacing="0" w:after="0" w:afterAutospacing="0" w:line="360" w:lineRule="auto"/>
        <w:jc w:val="both"/>
        <w:rPr>
          <w:rFonts w:eastAsia="Calibri"/>
          <w:sz w:val="22"/>
          <w:szCs w:val="22"/>
        </w:rPr>
      </w:pPr>
    </w:p>
    <w:p w14:paraId="3900AB43" w14:textId="77777777" w:rsidR="00870D13" w:rsidRDefault="00707E7B" w:rsidP="009D2C4B">
      <w:pPr>
        <w:pStyle w:val="StandardWeb"/>
        <w:shd w:val="clear" w:color="auto" w:fill="FFFFFF"/>
        <w:spacing w:before="0" w:beforeAutospacing="0" w:after="0" w:afterAutospacing="0" w:line="360" w:lineRule="auto"/>
        <w:jc w:val="both"/>
        <w:rPr>
          <w:rFonts w:eastAsia="Calibri"/>
          <w:sz w:val="22"/>
          <w:szCs w:val="22"/>
        </w:rPr>
      </w:pPr>
      <w:r>
        <w:rPr>
          <w:rFonts w:eastAsia="Calibri"/>
          <w:sz w:val="22"/>
          <w:szCs w:val="22"/>
        </w:rPr>
        <w:t>Weitere Auswanderungswellen sind für den Ersten Weltkrieg verzeichnet: Die Landstriche lagen im Frontgebiet</w:t>
      </w:r>
      <w:r w:rsidR="00870D13">
        <w:rPr>
          <w:rFonts w:eastAsia="Calibri"/>
          <w:sz w:val="22"/>
          <w:szCs w:val="22"/>
        </w:rPr>
        <w:t>. A</w:t>
      </w:r>
      <w:r w:rsidR="002A70FD">
        <w:rPr>
          <w:rFonts w:eastAsia="Calibri"/>
          <w:sz w:val="22"/>
          <w:szCs w:val="22"/>
        </w:rPr>
        <w:t xml:space="preserve">ls am 15. Mai 1916 </w:t>
      </w:r>
      <w:r w:rsidR="002A70FD" w:rsidRPr="002A70FD">
        <w:rPr>
          <w:rFonts w:eastAsia="Calibri"/>
          <w:sz w:val="22"/>
          <w:szCs w:val="22"/>
        </w:rPr>
        <w:t>der Angriff über die Hochfläche der Sieben Gemeinden begann</w:t>
      </w:r>
      <w:r w:rsidR="002A70FD" w:rsidRPr="002A70FD">
        <w:rPr>
          <w:rStyle w:val="Funotenzeichen"/>
          <w:rFonts w:eastAsia="Calibri"/>
          <w:sz w:val="22"/>
          <w:szCs w:val="22"/>
        </w:rPr>
        <w:footnoteReference w:id="50"/>
      </w:r>
      <w:r w:rsidR="002A70FD">
        <w:rPr>
          <w:rFonts w:eastAsia="Calibri"/>
          <w:sz w:val="22"/>
          <w:szCs w:val="22"/>
        </w:rPr>
        <w:t xml:space="preserve">, waren die </w:t>
      </w:r>
      <w:r w:rsidR="006F3C38">
        <w:rPr>
          <w:rFonts w:eastAsia="Calibri"/>
          <w:sz w:val="22"/>
          <w:szCs w:val="22"/>
        </w:rPr>
        <w:t xml:space="preserve">meisten </w:t>
      </w:r>
      <w:r w:rsidR="002A70FD">
        <w:rPr>
          <w:rFonts w:eastAsia="Calibri"/>
          <w:sz w:val="22"/>
          <w:szCs w:val="22"/>
        </w:rPr>
        <w:t xml:space="preserve">Zimbern </w:t>
      </w:r>
      <w:r w:rsidR="00870D13">
        <w:rPr>
          <w:rFonts w:eastAsia="Calibri"/>
          <w:sz w:val="22"/>
          <w:szCs w:val="22"/>
        </w:rPr>
        <w:t xml:space="preserve">bereits </w:t>
      </w:r>
      <w:r w:rsidR="002A70FD">
        <w:rPr>
          <w:rFonts w:eastAsia="Calibri"/>
          <w:sz w:val="22"/>
          <w:szCs w:val="22"/>
        </w:rPr>
        <w:t xml:space="preserve"> bis Böhmen oder in die Poebene und sogar nach Sizilien </w:t>
      </w:r>
      <w:r w:rsidR="00FF5D0C">
        <w:rPr>
          <w:rFonts w:eastAsia="Calibri"/>
          <w:sz w:val="22"/>
          <w:szCs w:val="22"/>
        </w:rPr>
        <w:t>evakuiert worden</w:t>
      </w:r>
      <w:r w:rsidR="00870D13">
        <w:rPr>
          <w:rFonts w:eastAsia="Calibri"/>
          <w:sz w:val="22"/>
          <w:szCs w:val="22"/>
        </w:rPr>
        <w:t xml:space="preserve"> (um das Kriegsgebiet frei von Zivilisten zu halten und dadurch wirkungsvoller und ohne Rücksichtnahme agieren zu können) </w:t>
      </w:r>
      <w:r w:rsidR="006F3C38">
        <w:rPr>
          <w:rFonts w:eastAsia="Calibri"/>
          <w:sz w:val="22"/>
          <w:szCs w:val="22"/>
        </w:rPr>
        <w:t xml:space="preserve">. Viele kehrten </w:t>
      </w:r>
      <w:r w:rsidR="00FF5D0C">
        <w:rPr>
          <w:rFonts w:eastAsia="Calibri"/>
          <w:sz w:val="22"/>
          <w:szCs w:val="22"/>
        </w:rPr>
        <w:t xml:space="preserve">infolge zerstörten Besitztums, weil sie anderswo </w:t>
      </w:r>
      <w:r w:rsidR="00FF5D0C">
        <w:rPr>
          <w:rFonts w:eastAsia="Calibri"/>
          <w:sz w:val="22"/>
          <w:szCs w:val="22"/>
        </w:rPr>
        <w:lastRenderedPageBreak/>
        <w:t>Fuß gefasst hatten</w:t>
      </w:r>
      <w:r w:rsidR="006F3C38">
        <w:rPr>
          <w:rFonts w:eastAsia="Calibri"/>
          <w:sz w:val="22"/>
          <w:szCs w:val="22"/>
        </w:rPr>
        <w:t>,</w:t>
      </w:r>
      <w:r w:rsidR="00FF5D0C">
        <w:rPr>
          <w:rFonts w:eastAsia="Calibri"/>
          <w:sz w:val="22"/>
          <w:szCs w:val="22"/>
        </w:rPr>
        <w:t xml:space="preserve"> oder wegen der wirtschaftlichen Situat</w:t>
      </w:r>
      <w:r w:rsidR="006F3C38">
        <w:rPr>
          <w:rFonts w:eastAsia="Calibri"/>
          <w:sz w:val="22"/>
          <w:szCs w:val="22"/>
        </w:rPr>
        <w:t>ion in den abgelegenen Gebieten</w:t>
      </w:r>
      <w:r w:rsidR="00FF5D0C">
        <w:rPr>
          <w:rFonts w:eastAsia="Calibri"/>
          <w:sz w:val="22"/>
          <w:szCs w:val="22"/>
        </w:rPr>
        <w:t xml:space="preserve"> nicht mehr zurück. </w:t>
      </w:r>
    </w:p>
    <w:p w14:paraId="69B6F8D6" w14:textId="77777777" w:rsidR="00870D13" w:rsidRDefault="00870D13" w:rsidP="009D2C4B">
      <w:pPr>
        <w:pStyle w:val="StandardWeb"/>
        <w:shd w:val="clear" w:color="auto" w:fill="FFFFFF"/>
        <w:spacing w:before="0" w:beforeAutospacing="0" w:after="0" w:afterAutospacing="0" w:line="360" w:lineRule="auto"/>
        <w:jc w:val="both"/>
        <w:rPr>
          <w:rFonts w:eastAsia="Calibri"/>
          <w:sz w:val="22"/>
          <w:szCs w:val="22"/>
        </w:rPr>
      </w:pPr>
    </w:p>
    <w:p w14:paraId="2B751F3B" w14:textId="77777777" w:rsidR="009D2C4B" w:rsidRDefault="00301083" w:rsidP="009D2C4B">
      <w:pPr>
        <w:pStyle w:val="StandardWeb"/>
        <w:shd w:val="clear" w:color="auto" w:fill="FFFFFF"/>
        <w:spacing w:before="0" w:beforeAutospacing="0" w:after="0" w:afterAutospacing="0" w:line="360" w:lineRule="auto"/>
        <w:jc w:val="both"/>
        <w:rPr>
          <w:rFonts w:eastAsia="Calibri"/>
          <w:sz w:val="22"/>
          <w:szCs w:val="22"/>
        </w:rPr>
      </w:pPr>
      <w:r>
        <w:rPr>
          <w:rFonts w:eastAsia="Calibri"/>
          <w:sz w:val="22"/>
          <w:szCs w:val="22"/>
        </w:rPr>
        <w:t>1926 löste das faschistische Regime die Selbstverwaltung der Sieben Gemeinden vollends auf</w:t>
      </w:r>
      <w:r>
        <w:rPr>
          <w:rStyle w:val="Funotenzeichen"/>
          <w:rFonts w:eastAsia="Calibri"/>
          <w:sz w:val="22"/>
          <w:szCs w:val="22"/>
        </w:rPr>
        <w:footnoteReference w:id="51"/>
      </w:r>
      <w:r>
        <w:rPr>
          <w:rFonts w:eastAsia="Calibri"/>
          <w:sz w:val="22"/>
          <w:szCs w:val="22"/>
        </w:rPr>
        <w:t xml:space="preserve">. </w:t>
      </w:r>
      <w:r w:rsidR="006F3C38">
        <w:rPr>
          <w:rFonts w:eastAsia="Calibri"/>
          <w:sz w:val="22"/>
          <w:szCs w:val="22"/>
        </w:rPr>
        <w:t>Dreizehn</w:t>
      </w:r>
      <w:r>
        <w:rPr>
          <w:rFonts w:eastAsia="Calibri"/>
          <w:sz w:val="22"/>
          <w:szCs w:val="22"/>
        </w:rPr>
        <w:t xml:space="preserve"> Jahre später galt </w:t>
      </w:r>
      <w:r w:rsidR="00FF5D0C">
        <w:rPr>
          <w:rFonts w:eastAsia="Calibri"/>
          <w:sz w:val="22"/>
          <w:szCs w:val="22"/>
        </w:rPr>
        <w:t>die „Option“</w:t>
      </w:r>
      <w:r w:rsidR="00113494">
        <w:rPr>
          <w:rFonts w:eastAsia="Calibri"/>
          <w:sz w:val="22"/>
          <w:szCs w:val="22"/>
        </w:rPr>
        <w:t xml:space="preserve"> (das Hitler-Mussolini-Abkommen)</w:t>
      </w:r>
      <w:r w:rsidR="00FF5D0C">
        <w:rPr>
          <w:rFonts w:eastAsia="Calibri"/>
          <w:sz w:val="22"/>
          <w:szCs w:val="22"/>
        </w:rPr>
        <w:t xml:space="preserve">, deren Intention Hans </w:t>
      </w:r>
      <w:proofErr w:type="spellStart"/>
      <w:r w:rsidR="00FF5D0C">
        <w:rPr>
          <w:rFonts w:eastAsia="Calibri"/>
          <w:sz w:val="22"/>
          <w:szCs w:val="22"/>
        </w:rPr>
        <w:t>Heiss</w:t>
      </w:r>
      <w:proofErr w:type="spellEnd"/>
      <w:r w:rsidR="00FF5D0C">
        <w:rPr>
          <w:rStyle w:val="Funotenzeichen"/>
          <w:rFonts w:eastAsia="Calibri"/>
          <w:sz w:val="22"/>
          <w:szCs w:val="22"/>
        </w:rPr>
        <w:footnoteReference w:id="52"/>
      </w:r>
      <w:r w:rsidR="00FF5D0C">
        <w:rPr>
          <w:rFonts w:eastAsia="Calibri"/>
          <w:sz w:val="22"/>
          <w:szCs w:val="22"/>
        </w:rPr>
        <w:t xml:space="preserve"> aus italienischer Sicht als  „</w:t>
      </w:r>
      <w:r w:rsidR="00FF5D0C" w:rsidRPr="00113494">
        <w:rPr>
          <w:rFonts w:eastAsia="Calibri"/>
          <w:i/>
          <w:sz w:val="22"/>
          <w:szCs w:val="22"/>
        </w:rPr>
        <w:t>Heimholung</w:t>
      </w:r>
      <w:r w:rsidR="00FF5D0C">
        <w:rPr>
          <w:rFonts w:eastAsia="Calibri"/>
          <w:sz w:val="22"/>
          <w:szCs w:val="22"/>
        </w:rPr>
        <w:t>“  der „</w:t>
      </w:r>
      <w:r w:rsidR="00FF5D0C" w:rsidRPr="00113494">
        <w:rPr>
          <w:rFonts w:eastAsia="Calibri"/>
          <w:i/>
          <w:sz w:val="22"/>
          <w:szCs w:val="22"/>
        </w:rPr>
        <w:t>Querköpfe</w:t>
      </w:r>
      <w:r w:rsidR="00FF5D0C">
        <w:rPr>
          <w:rFonts w:eastAsia="Calibri"/>
          <w:sz w:val="22"/>
          <w:szCs w:val="22"/>
        </w:rPr>
        <w:t>“</w:t>
      </w:r>
      <w:r w:rsidR="00113494">
        <w:rPr>
          <w:rFonts w:eastAsia="Calibri"/>
          <w:sz w:val="22"/>
          <w:szCs w:val="22"/>
        </w:rPr>
        <w:t xml:space="preserve"> erklärt</w:t>
      </w:r>
      <w:r w:rsidR="00FF5D0C">
        <w:rPr>
          <w:rFonts w:eastAsia="Calibri"/>
          <w:sz w:val="22"/>
          <w:szCs w:val="22"/>
        </w:rPr>
        <w:t xml:space="preserve"> und </w:t>
      </w:r>
      <w:r w:rsidR="00113494">
        <w:rPr>
          <w:rFonts w:eastAsia="Calibri"/>
          <w:sz w:val="22"/>
          <w:szCs w:val="22"/>
        </w:rPr>
        <w:t xml:space="preserve">die er </w:t>
      </w:r>
      <w:r w:rsidR="00FF5D0C">
        <w:rPr>
          <w:rFonts w:eastAsia="Calibri"/>
          <w:sz w:val="22"/>
          <w:szCs w:val="22"/>
        </w:rPr>
        <w:t>aus deutscher Sicht als „</w:t>
      </w:r>
      <w:r w:rsidR="00FF5D0C" w:rsidRPr="00113494">
        <w:rPr>
          <w:rFonts w:eastAsia="Calibri"/>
          <w:i/>
          <w:sz w:val="22"/>
          <w:szCs w:val="22"/>
        </w:rPr>
        <w:t>Zustrom von Arbeitskräften und Devisen</w:t>
      </w:r>
      <w:r w:rsidR="00FF5D0C">
        <w:rPr>
          <w:rFonts w:eastAsia="Calibri"/>
          <w:sz w:val="22"/>
          <w:szCs w:val="22"/>
        </w:rPr>
        <w:t xml:space="preserve">“ ins Deutsche Reich </w:t>
      </w:r>
      <w:r w:rsidR="00113494">
        <w:rPr>
          <w:rFonts w:eastAsia="Calibri"/>
          <w:sz w:val="22"/>
          <w:szCs w:val="22"/>
        </w:rPr>
        <w:t>deutet</w:t>
      </w:r>
      <w:r w:rsidR="00FF5D0C">
        <w:rPr>
          <w:rFonts w:eastAsia="Calibri"/>
          <w:sz w:val="22"/>
          <w:szCs w:val="22"/>
        </w:rPr>
        <w:t>.</w:t>
      </w:r>
      <w:r w:rsidR="00113494">
        <w:rPr>
          <w:rFonts w:eastAsia="Calibri"/>
          <w:sz w:val="22"/>
          <w:szCs w:val="22"/>
        </w:rPr>
        <w:t xml:space="preserve"> </w:t>
      </w:r>
      <w:r>
        <w:rPr>
          <w:rFonts w:eastAsia="Calibri"/>
          <w:sz w:val="22"/>
          <w:szCs w:val="22"/>
        </w:rPr>
        <w:t xml:space="preserve">Ein Dilemma allemal - </w:t>
      </w:r>
      <w:r w:rsidR="00113494">
        <w:rPr>
          <w:rFonts w:eastAsia="Calibri"/>
          <w:sz w:val="22"/>
          <w:szCs w:val="22"/>
        </w:rPr>
        <w:t xml:space="preserve"> </w:t>
      </w:r>
      <w:r>
        <w:rPr>
          <w:rFonts w:eastAsia="Calibri"/>
          <w:sz w:val="22"/>
          <w:szCs w:val="22"/>
        </w:rPr>
        <w:t xml:space="preserve">das in jedem Fall Sprachverlust bedeutete, </w:t>
      </w:r>
      <w:r w:rsidR="00113494">
        <w:rPr>
          <w:rFonts w:eastAsia="Calibri"/>
          <w:sz w:val="22"/>
          <w:szCs w:val="22"/>
        </w:rPr>
        <w:t xml:space="preserve">denn im faschistischen Italien galt </w:t>
      </w:r>
      <w:r>
        <w:rPr>
          <w:rFonts w:eastAsia="Calibri"/>
          <w:sz w:val="22"/>
          <w:szCs w:val="22"/>
        </w:rPr>
        <w:t>für die „</w:t>
      </w:r>
      <w:proofErr w:type="spellStart"/>
      <w:r>
        <w:rPr>
          <w:rFonts w:eastAsia="Calibri"/>
          <w:sz w:val="22"/>
          <w:szCs w:val="22"/>
        </w:rPr>
        <w:t>Dableiber</w:t>
      </w:r>
      <w:proofErr w:type="spellEnd"/>
      <w:r>
        <w:rPr>
          <w:rFonts w:eastAsia="Calibri"/>
          <w:sz w:val="22"/>
          <w:szCs w:val="22"/>
        </w:rPr>
        <w:t xml:space="preserve">“: </w:t>
      </w:r>
      <w:r w:rsidR="002A02EF">
        <w:rPr>
          <w:rFonts w:eastAsia="Calibri"/>
          <w:sz w:val="22"/>
          <w:szCs w:val="22"/>
        </w:rPr>
        <w:t>„</w:t>
      </w:r>
      <w:r w:rsidR="00113494" w:rsidRPr="008A19CB">
        <w:rPr>
          <w:rFonts w:eastAsia="Calibri"/>
          <w:sz w:val="22"/>
          <w:szCs w:val="22"/>
        </w:rPr>
        <w:t>Ein Staat – eine Sprache</w:t>
      </w:r>
      <w:r w:rsidR="00113494">
        <w:rPr>
          <w:rFonts w:eastAsia="Calibri"/>
          <w:sz w:val="22"/>
          <w:szCs w:val="22"/>
        </w:rPr>
        <w:t xml:space="preserve">“ und der öffentliche Gebrauch des Zimbrischen </w:t>
      </w:r>
      <w:r w:rsidR="00870D13">
        <w:rPr>
          <w:rFonts w:eastAsia="Calibri"/>
          <w:sz w:val="22"/>
          <w:szCs w:val="22"/>
        </w:rPr>
        <w:t>wurde drastisch sanktioniert;</w:t>
      </w:r>
      <w:r w:rsidR="00113494">
        <w:rPr>
          <w:rFonts w:eastAsia="Calibri"/>
          <w:sz w:val="22"/>
          <w:szCs w:val="22"/>
        </w:rPr>
        <w:t xml:space="preserve"> in Deutschland assimilierte</w:t>
      </w:r>
      <w:r>
        <w:rPr>
          <w:rFonts w:eastAsia="Calibri"/>
          <w:sz w:val="22"/>
          <w:szCs w:val="22"/>
        </w:rPr>
        <w:t>n sich die „Optanten“</w:t>
      </w:r>
      <w:r w:rsidR="008A19CB">
        <w:rPr>
          <w:rFonts w:eastAsia="Calibri"/>
          <w:sz w:val="22"/>
          <w:szCs w:val="22"/>
        </w:rPr>
        <w:t xml:space="preserve"> sprachlich</w:t>
      </w:r>
      <w:r w:rsidR="00870D13">
        <w:rPr>
          <w:rFonts w:eastAsia="Calibri"/>
          <w:sz w:val="22"/>
          <w:szCs w:val="22"/>
        </w:rPr>
        <w:t>,</w:t>
      </w:r>
      <w:r w:rsidR="00113494">
        <w:rPr>
          <w:rFonts w:eastAsia="Calibri"/>
          <w:sz w:val="22"/>
          <w:szCs w:val="22"/>
        </w:rPr>
        <w:t xml:space="preserve"> wohl </w:t>
      </w:r>
      <w:r w:rsidR="00651C10">
        <w:rPr>
          <w:rFonts w:eastAsia="Calibri"/>
          <w:sz w:val="22"/>
          <w:szCs w:val="22"/>
        </w:rPr>
        <w:t xml:space="preserve">um </w:t>
      </w:r>
      <w:r w:rsidR="00113494">
        <w:rPr>
          <w:rFonts w:eastAsia="Calibri"/>
          <w:sz w:val="22"/>
          <w:szCs w:val="22"/>
        </w:rPr>
        <w:t xml:space="preserve">rasch </w:t>
      </w:r>
      <w:r>
        <w:rPr>
          <w:rFonts w:eastAsia="Calibri"/>
          <w:sz w:val="22"/>
          <w:szCs w:val="22"/>
        </w:rPr>
        <w:t>in der neuen</w:t>
      </w:r>
      <w:r w:rsidR="00113494">
        <w:rPr>
          <w:rFonts w:eastAsia="Calibri"/>
          <w:sz w:val="22"/>
          <w:szCs w:val="22"/>
        </w:rPr>
        <w:t xml:space="preserve"> Sprachumgebung</w:t>
      </w:r>
      <w:r>
        <w:rPr>
          <w:rFonts w:eastAsia="Calibri"/>
          <w:sz w:val="22"/>
          <w:szCs w:val="22"/>
        </w:rPr>
        <w:t xml:space="preserve"> auch wirtschaftlich reüssieren zu können</w:t>
      </w:r>
      <w:r w:rsidR="00D4744F">
        <w:rPr>
          <w:rFonts w:eastAsia="Calibri"/>
          <w:sz w:val="22"/>
          <w:szCs w:val="22"/>
        </w:rPr>
        <w:t>.  Nach</w:t>
      </w:r>
      <w:r w:rsidR="004449F5" w:rsidRPr="00AC4852">
        <w:rPr>
          <w:rFonts w:eastAsia="Calibri"/>
          <w:sz w:val="22"/>
          <w:szCs w:val="22"/>
        </w:rPr>
        <w:t xml:space="preserve"> </w:t>
      </w:r>
      <w:r w:rsidR="00B229E8" w:rsidRPr="00AC4852">
        <w:rPr>
          <w:rFonts w:eastAsia="Calibri"/>
          <w:sz w:val="22"/>
          <w:szCs w:val="22"/>
        </w:rPr>
        <w:t xml:space="preserve">dem </w:t>
      </w:r>
      <w:r w:rsidR="00651C10">
        <w:rPr>
          <w:rFonts w:eastAsia="Calibri"/>
          <w:sz w:val="22"/>
          <w:szCs w:val="22"/>
        </w:rPr>
        <w:t xml:space="preserve">Zweiten </w:t>
      </w:r>
      <w:r w:rsidR="00870D13">
        <w:rPr>
          <w:rFonts w:eastAsia="Calibri"/>
          <w:sz w:val="22"/>
          <w:szCs w:val="22"/>
        </w:rPr>
        <w:t>Weltkrieg</w:t>
      </w:r>
      <w:r w:rsidR="00B229E8" w:rsidRPr="00AC4852">
        <w:rPr>
          <w:rFonts w:eastAsia="Calibri"/>
          <w:sz w:val="22"/>
          <w:szCs w:val="22"/>
        </w:rPr>
        <w:t xml:space="preserve"> kehrten viele Zimbern nicht m</w:t>
      </w:r>
      <w:r>
        <w:rPr>
          <w:rFonts w:eastAsia="Calibri"/>
          <w:sz w:val="22"/>
          <w:szCs w:val="22"/>
        </w:rPr>
        <w:t>ehr in ihre alte Heimat zurück</w:t>
      </w:r>
      <w:r w:rsidR="00266DAF">
        <w:rPr>
          <w:rFonts w:eastAsia="Calibri"/>
          <w:sz w:val="22"/>
          <w:szCs w:val="22"/>
        </w:rPr>
        <w:t>,</w:t>
      </w:r>
      <w:r>
        <w:rPr>
          <w:rFonts w:eastAsia="Calibri"/>
          <w:sz w:val="22"/>
          <w:szCs w:val="22"/>
        </w:rPr>
        <w:t xml:space="preserve"> und wenn, fanden sie sich in einer Zwei-Klassen-Gesellschaft wieder: Die </w:t>
      </w:r>
      <w:proofErr w:type="spellStart"/>
      <w:r>
        <w:rPr>
          <w:rFonts w:eastAsia="Calibri"/>
          <w:sz w:val="22"/>
          <w:szCs w:val="22"/>
        </w:rPr>
        <w:t>Lusérner</w:t>
      </w:r>
      <w:proofErr w:type="spellEnd"/>
      <w:r>
        <w:rPr>
          <w:rFonts w:eastAsia="Calibri"/>
          <w:sz w:val="22"/>
          <w:szCs w:val="22"/>
        </w:rPr>
        <w:t xml:space="preserve"> erhielten bis 1990 über die Autonome Region Südtirol „</w:t>
      </w:r>
      <w:r w:rsidRPr="00651C10">
        <w:rPr>
          <w:rFonts w:eastAsia="Calibri"/>
          <w:i/>
          <w:sz w:val="22"/>
          <w:szCs w:val="22"/>
        </w:rPr>
        <w:t xml:space="preserve">unvergleichlich bessere Förderungen, während die Zimbern der </w:t>
      </w:r>
      <w:r w:rsidR="00D364C2" w:rsidRPr="00651C10">
        <w:rPr>
          <w:rFonts w:eastAsia="Calibri"/>
          <w:i/>
          <w:sz w:val="22"/>
          <w:szCs w:val="22"/>
        </w:rPr>
        <w:t>Sieben und Dreizehn</w:t>
      </w:r>
      <w:r w:rsidRPr="00651C10">
        <w:rPr>
          <w:rFonts w:eastAsia="Calibri"/>
          <w:i/>
          <w:sz w:val="22"/>
          <w:szCs w:val="22"/>
        </w:rPr>
        <w:t xml:space="preserve"> Gemeinden sich selbst überlassen blieben</w:t>
      </w:r>
      <w:r w:rsidR="000F464E">
        <w:rPr>
          <w:rStyle w:val="Funotenzeichen"/>
          <w:rFonts w:eastAsia="Calibri"/>
          <w:sz w:val="22"/>
          <w:szCs w:val="22"/>
        </w:rPr>
        <w:footnoteReference w:id="53"/>
      </w:r>
      <w:r w:rsidR="000F464E">
        <w:rPr>
          <w:rFonts w:eastAsia="Calibri"/>
          <w:i/>
          <w:sz w:val="22"/>
          <w:szCs w:val="22"/>
        </w:rPr>
        <w:t>.</w:t>
      </w:r>
      <w:r w:rsidR="000F464E">
        <w:rPr>
          <w:rFonts w:eastAsia="Calibri"/>
          <w:sz w:val="22"/>
          <w:szCs w:val="22"/>
        </w:rPr>
        <w:t xml:space="preserve"> </w:t>
      </w:r>
      <w:r>
        <w:rPr>
          <w:rFonts w:eastAsia="Calibri"/>
          <w:sz w:val="22"/>
          <w:szCs w:val="22"/>
        </w:rPr>
        <w:t>“</w:t>
      </w:r>
    </w:p>
    <w:p w14:paraId="473BED14" w14:textId="77777777" w:rsidR="009D2C4B" w:rsidRDefault="009D2C4B" w:rsidP="009D2C4B">
      <w:pPr>
        <w:pStyle w:val="StandardWeb"/>
        <w:shd w:val="clear" w:color="auto" w:fill="FFFFFF"/>
        <w:spacing w:before="0" w:beforeAutospacing="0" w:after="0" w:afterAutospacing="0" w:line="360" w:lineRule="auto"/>
        <w:jc w:val="both"/>
        <w:rPr>
          <w:rFonts w:eastAsia="Calibri"/>
          <w:sz w:val="22"/>
          <w:szCs w:val="22"/>
        </w:rPr>
      </w:pPr>
    </w:p>
    <w:p w14:paraId="6102FF84" w14:textId="77777777" w:rsidR="00B35A75" w:rsidRPr="00B35A75" w:rsidRDefault="002409F4" w:rsidP="002409F4">
      <w:pPr>
        <w:pStyle w:val="berschrift2"/>
      </w:pPr>
      <w:bookmarkStart w:id="12" w:name="_Toc467158080"/>
      <w:r>
        <w:t>Annahme 9</w:t>
      </w:r>
      <w:r w:rsidR="00B35A75" w:rsidRPr="00B35A75">
        <w:t xml:space="preserve">: Es gibt </w:t>
      </w:r>
      <w:r w:rsidR="00266DAF">
        <w:t>kaum schriftliche</w:t>
      </w:r>
      <w:r w:rsidR="00B35A75" w:rsidRPr="00B35A75">
        <w:t xml:space="preserve"> Zeugnisse</w:t>
      </w:r>
      <w:r w:rsidR="00A70F89">
        <w:t xml:space="preserve"> des Zimbrischen</w:t>
      </w:r>
      <w:bookmarkEnd w:id="12"/>
    </w:p>
    <w:p w14:paraId="4B115055" w14:textId="77777777" w:rsidR="00870D13" w:rsidRDefault="00340E3F" w:rsidP="00C611E1">
      <w:pPr>
        <w:spacing w:after="0" w:line="360" w:lineRule="auto"/>
        <w:jc w:val="both"/>
        <w:rPr>
          <w:szCs w:val="22"/>
        </w:rPr>
      </w:pPr>
      <w:r w:rsidRPr="002409F4">
        <w:rPr>
          <w:i/>
          <w:szCs w:val="22"/>
        </w:rPr>
        <w:t xml:space="preserve">Die Sprache war einfach strukturiert und wurde </w:t>
      </w:r>
      <w:r w:rsidR="00266DAF" w:rsidRPr="002409F4">
        <w:rPr>
          <w:i/>
          <w:szCs w:val="22"/>
        </w:rPr>
        <w:t xml:space="preserve">größtenteils </w:t>
      </w:r>
      <w:r w:rsidRPr="002409F4">
        <w:rPr>
          <w:i/>
          <w:szCs w:val="22"/>
        </w:rPr>
        <w:t>nur mündlich weitergegeben</w:t>
      </w:r>
      <w:r w:rsidR="00A105B7" w:rsidRPr="002409F4">
        <w:rPr>
          <w:i/>
          <w:szCs w:val="22"/>
        </w:rPr>
        <w:t>.</w:t>
      </w:r>
      <w:r w:rsidRPr="002409F4">
        <w:rPr>
          <w:i/>
          <w:szCs w:val="22"/>
        </w:rPr>
        <w:t xml:space="preserve"> Orts- und</w:t>
      </w:r>
      <w:r w:rsidRPr="00340E3F">
        <w:rPr>
          <w:szCs w:val="22"/>
        </w:rPr>
        <w:t xml:space="preserve"> Flurnamen sind heutzutage wichtige Sprachdenkmäler. </w:t>
      </w:r>
    </w:p>
    <w:p w14:paraId="72439D80" w14:textId="77777777" w:rsidR="00870D13" w:rsidRDefault="00870D13" w:rsidP="00C611E1">
      <w:pPr>
        <w:spacing w:after="0" w:line="360" w:lineRule="auto"/>
        <w:jc w:val="both"/>
        <w:rPr>
          <w:szCs w:val="22"/>
        </w:rPr>
      </w:pPr>
    </w:p>
    <w:p w14:paraId="26FE226D" w14:textId="77777777" w:rsidR="002942B9" w:rsidRPr="00266DAF" w:rsidRDefault="00C611E1" w:rsidP="007F3D38">
      <w:pPr>
        <w:spacing w:after="0" w:line="360" w:lineRule="auto"/>
        <w:jc w:val="both"/>
      </w:pPr>
      <w:r>
        <w:rPr>
          <w:szCs w:val="22"/>
        </w:rPr>
        <w:t>„Sporadische Schriftlichkeit“</w:t>
      </w:r>
      <w:r>
        <w:rPr>
          <w:rStyle w:val="Funotenzeichen"/>
          <w:szCs w:val="22"/>
        </w:rPr>
        <w:footnoteReference w:id="54"/>
      </w:r>
      <w:r>
        <w:rPr>
          <w:szCs w:val="22"/>
        </w:rPr>
        <w:t xml:space="preserve"> prägt das Zimbrische, weil Dokumente wie der „Zimbrische Katechismus“ oder die eingangs zitierte Mariennovene aus 1796 absolute Ausnahmen darstellen. Der </w:t>
      </w:r>
      <w:r w:rsidR="008244F6" w:rsidRPr="00AC4852">
        <w:rPr>
          <w:szCs w:val="22"/>
        </w:rPr>
        <w:t xml:space="preserve"> Katechismus</w:t>
      </w:r>
      <w:r>
        <w:rPr>
          <w:szCs w:val="22"/>
        </w:rPr>
        <w:t xml:space="preserve"> aus 1602 entstand auf Initiative des  Bischofs </w:t>
      </w:r>
      <w:r w:rsidRPr="00AC4852">
        <w:rPr>
          <w:szCs w:val="22"/>
        </w:rPr>
        <w:t>von Padua</w:t>
      </w:r>
      <w:r w:rsidR="00EE1A33">
        <w:rPr>
          <w:szCs w:val="22"/>
        </w:rPr>
        <w:t xml:space="preserve"> (Marco </w:t>
      </w:r>
      <w:proofErr w:type="spellStart"/>
      <w:r w:rsidR="00EE1A33">
        <w:rPr>
          <w:szCs w:val="22"/>
        </w:rPr>
        <w:t>Co</w:t>
      </w:r>
      <w:r w:rsidR="006F350E">
        <w:rPr>
          <w:szCs w:val="22"/>
        </w:rPr>
        <w:t>r</w:t>
      </w:r>
      <w:r w:rsidR="00EE1A33">
        <w:rPr>
          <w:szCs w:val="22"/>
        </w:rPr>
        <w:t>naro</w:t>
      </w:r>
      <w:proofErr w:type="spellEnd"/>
      <w:r w:rsidR="00EE1A33">
        <w:rPr>
          <w:szCs w:val="22"/>
        </w:rPr>
        <w:t>)</w:t>
      </w:r>
      <w:r>
        <w:rPr>
          <w:szCs w:val="22"/>
        </w:rPr>
        <w:t xml:space="preserve">. Dieser </w:t>
      </w:r>
      <w:proofErr w:type="gramStart"/>
      <w:r>
        <w:rPr>
          <w:szCs w:val="22"/>
        </w:rPr>
        <w:t xml:space="preserve">hatte </w:t>
      </w:r>
      <w:r w:rsidRPr="00AC4852">
        <w:rPr>
          <w:szCs w:val="22"/>
        </w:rPr>
        <w:t xml:space="preserve"> </w:t>
      </w:r>
      <w:r>
        <w:rPr>
          <w:szCs w:val="22"/>
        </w:rPr>
        <w:t>den</w:t>
      </w:r>
      <w:proofErr w:type="gramEnd"/>
      <w:r>
        <w:rPr>
          <w:szCs w:val="22"/>
        </w:rPr>
        <w:t xml:space="preserve"> </w:t>
      </w:r>
      <w:r w:rsidRPr="00AC4852">
        <w:rPr>
          <w:szCs w:val="22"/>
        </w:rPr>
        <w:t>in den Bergen lebende</w:t>
      </w:r>
      <w:r>
        <w:rPr>
          <w:szCs w:val="22"/>
        </w:rPr>
        <w:t>n</w:t>
      </w:r>
      <w:r w:rsidRPr="00AC4852">
        <w:rPr>
          <w:szCs w:val="22"/>
        </w:rPr>
        <w:t xml:space="preserve"> „</w:t>
      </w:r>
      <w:proofErr w:type="spellStart"/>
      <w:r w:rsidRPr="00AC4852">
        <w:rPr>
          <w:szCs w:val="22"/>
        </w:rPr>
        <w:t>Teutonici</w:t>
      </w:r>
      <w:proofErr w:type="spellEnd"/>
      <w:r w:rsidRPr="00AC4852">
        <w:rPr>
          <w:szCs w:val="22"/>
        </w:rPr>
        <w:t>“</w:t>
      </w:r>
      <w:r>
        <w:rPr>
          <w:szCs w:val="22"/>
        </w:rPr>
        <w:t xml:space="preserve">, die </w:t>
      </w:r>
      <w:r w:rsidR="007F3D38">
        <w:rPr>
          <w:szCs w:val="22"/>
        </w:rPr>
        <w:t xml:space="preserve">„La </w:t>
      </w:r>
      <w:proofErr w:type="spellStart"/>
      <w:r w:rsidR="007F3D38">
        <w:rPr>
          <w:szCs w:val="22"/>
        </w:rPr>
        <w:t>lingua</w:t>
      </w:r>
      <w:proofErr w:type="spellEnd"/>
      <w:r w:rsidR="007F3D38">
        <w:rPr>
          <w:szCs w:val="22"/>
        </w:rPr>
        <w:t xml:space="preserve"> </w:t>
      </w:r>
      <w:proofErr w:type="spellStart"/>
      <w:r w:rsidR="007F3D38">
        <w:rPr>
          <w:szCs w:val="22"/>
        </w:rPr>
        <w:t>Th</w:t>
      </w:r>
      <w:r>
        <w:rPr>
          <w:szCs w:val="22"/>
        </w:rPr>
        <w:t>edesca</w:t>
      </w:r>
      <w:proofErr w:type="spellEnd"/>
      <w:r>
        <w:rPr>
          <w:szCs w:val="22"/>
        </w:rPr>
        <w:t>“ redeten Kontinuität in ihrer katholischen Tradition bieten wollen, auf dass sie „</w:t>
      </w:r>
      <w:r w:rsidRPr="00651C10">
        <w:rPr>
          <w:i/>
          <w:szCs w:val="22"/>
        </w:rPr>
        <w:t>wegen der Unkenntnis der italienischen Sprache nicht um das Erlernen der christlichen Glaubenslehre betrogen werden</w:t>
      </w:r>
      <w:r w:rsidR="000F464E">
        <w:rPr>
          <w:rStyle w:val="Funotenzeichen"/>
          <w:szCs w:val="22"/>
        </w:rPr>
        <w:footnoteReference w:id="55"/>
      </w:r>
      <w:r w:rsidR="000F464E">
        <w:rPr>
          <w:szCs w:val="22"/>
        </w:rPr>
        <w:t xml:space="preserve"> </w:t>
      </w:r>
      <w:r>
        <w:rPr>
          <w:szCs w:val="22"/>
        </w:rPr>
        <w:t>“</w:t>
      </w:r>
      <w:r w:rsidR="002942B9">
        <w:rPr>
          <w:szCs w:val="22"/>
        </w:rPr>
        <w:t>.</w:t>
      </w:r>
      <w:r w:rsidR="000F464E">
        <w:rPr>
          <w:szCs w:val="22"/>
        </w:rPr>
        <w:t xml:space="preserve"> </w:t>
      </w:r>
      <w:r w:rsidR="002942B9">
        <w:rPr>
          <w:szCs w:val="22"/>
        </w:rPr>
        <w:t>Dama</w:t>
      </w:r>
      <w:r w:rsidR="007F3D38">
        <w:rPr>
          <w:szCs w:val="22"/>
        </w:rPr>
        <w:t>ls geschah viel mehr als das</w:t>
      </w:r>
      <w:r w:rsidR="002942B9">
        <w:rPr>
          <w:szCs w:val="22"/>
        </w:rPr>
        <w:t xml:space="preserve">, denn Eberhard </w:t>
      </w:r>
      <w:proofErr w:type="spellStart"/>
      <w:r w:rsidR="002942B9">
        <w:rPr>
          <w:szCs w:val="22"/>
        </w:rPr>
        <w:t>Kranzmayer</w:t>
      </w:r>
      <w:proofErr w:type="spellEnd"/>
      <w:r w:rsidR="002942B9">
        <w:rPr>
          <w:szCs w:val="22"/>
        </w:rPr>
        <w:t xml:space="preserve"> datiert hier die </w:t>
      </w:r>
      <w:r w:rsidR="002942B9" w:rsidRPr="002942B9">
        <w:rPr>
          <w:szCs w:val="22"/>
        </w:rPr>
        <w:t xml:space="preserve">zimbrische Schriftsprache, </w:t>
      </w:r>
      <w:r w:rsidR="002942B9">
        <w:rPr>
          <w:szCs w:val="22"/>
        </w:rPr>
        <w:t>wenngleich diese nur in den Sieben Gemeinden Verbreitung fand</w:t>
      </w:r>
      <w:r w:rsidR="00B93684">
        <w:rPr>
          <w:szCs w:val="22"/>
        </w:rPr>
        <w:t xml:space="preserve"> und Maria Hornung</w:t>
      </w:r>
      <w:r w:rsidR="00B93684">
        <w:rPr>
          <w:rStyle w:val="Funotenzeichen"/>
          <w:szCs w:val="22"/>
        </w:rPr>
        <w:footnoteReference w:id="56"/>
      </w:r>
      <w:r w:rsidR="00B93684">
        <w:rPr>
          <w:szCs w:val="22"/>
        </w:rPr>
        <w:t xml:space="preserve"> rät, </w:t>
      </w:r>
      <w:r w:rsidR="002942B9">
        <w:rPr>
          <w:szCs w:val="22"/>
        </w:rPr>
        <w:t xml:space="preserve">nicht zu unterschätzen, dass </w:t>
      </w:r>
      <w:r w:rsidR="002942B9">
        <w:t>diese Festle</w:t>
      </w:r>
      <w:r w:rsidR="00B93684">
        <w:t xml:space="preserve">gung im schriftlichen Gebrauch </w:t>
      </w:r>
      <w:r w:rsidR="002942B9">
        <w:t xml:space="preserve">an den </w:t>
      </w:r>
      <w:r w:rsidR="00B93684">
        <w:t>„</w:t>
      </w:r>
      <w:r w:rsidR="002942B9">
        <w:t>Standard</w:t>
      </w:r>
      <w:r w:rsidR="00B93684">
        <w:t>“</w:t>
      </w:r>
      <w:r w:rsidR="002942B9">
        <w:t xml:space="preserve"> einer Schriftsprache herankomm</w:t>
      </w:r>
      <w:r w:rsidR="000860F7">
        <w:t>t (diesen</w:t>
      </w:r>
      <w:r w:rsidR="00316F6D">
        <w:t xml:space="preserve"> Standard</w:t>
      </w:r>
      <w:r w:rsidR="000860F7">
        <w:t xml:space="preserve">  reprä</w:t>
      </w:r>
      <w:r w:rsidR="00316F6D">
        <w:t xml:space="preserve">sentierte das Idiom von Asiago , das </w:t>
      </w:r>
      <w:r w:rsidR="000860F7">
        <w:t>„</w:t>
      </w:r>
      <w:proofErr w:type="spellStart"/>
      <w:r w:rsidR="000860F7">
        <w:t>Sleegarisch</w:t>
      </w:r>
      <w:r w:rsidR="00316F6D">
        <w:t>e</w:t>
      </w:r>
      <w:proofErr w:type="spellEnd"/>
      <w:r w:rsidR="000860F7">
        <w:t>“)</w:t>
      </w:r>
      <w:r w:rsidR="000F464E">
        <w:rPr>
          <w:rStyle w:val="Funotenzeichen"/>
        </w:rPr>
        <w:footnoteReference w:id="57"/>
      </w:r>
      <w:r w:rsidR="00870D13">
        <w:t>.</w:t>
      </w:r>
      <w:r w:rsidR="00266DAF">
        <w:t xml:space="preserve"> </w:t>
      </w:r>
      <w:r w:rsidR="00266DAF">
        <w:rPr>
          <w:szCs w:val="22"/>
        </w:rPr>
        <w:t>In der</w:t>
      </w:r>
      <w:r w:rsidR="00875823">
        <w:rPr>
          <w:szCs w:val="22"/>
        </w:rPr>
        <w:t xml:space="preserve"> Beglaubigung zur Übersetzung</w:t>
      </w:r>
      <w:r w:rsidR="00266DAF">
        <w:rPr>
          <w:szCs w:val="22"/>
        </w:rPr>
        <w:t xml:space="preserve"> war festgehalten worden</w:t>
      </w:r>
      <w:r w:rsidR="00875823">
        <w:rPr>
          <w:szCs w:val="22"/>
        </w:rPr>
        <w:t>, diese sei in eine</w:t>
      </w:r>
      <w:r w:rsidR="00266DAF">
        <w:rPr>
          <w:szCs w:val="22"/>
        </w:rPr>
        <w:t>r</w:t>
      </w:r>
      <w:r w:rsidR="00875823">
        <w:rPr>
          <w:szCs w:val="22"/>
        </w:rPr>
        <w:t xml:space="preserve"> „</w:t>
      </w:r>
      <w:r w:rsidR="00875823" w:rsidRPr="00870D13">
        <w:rPr>
          <w:i/>
          <w:szCs w:val="22"/>
        </w:rPr>
        <w:t xml:space="preserve">Abart </w:t>
      </w:r>
      <w:r w:rsidR="007F3D38" w:rsidRPr="00870D13">
        <w:rPr>
          <w:i/>
          <w:szCs w:val="22"/>
        </w:rPr>
        <w:t>der deutschen Sprache</w:t>
      </w:r>
      <w:r w:rsidR="007F3D38">
        <w:rPr>
          <w:szCs w:val="22"/>
        </w:rPr>
        <w:t>“</w:t>
      </w:r>
      <w:r w:rsidR="00266DAF">
        <w:rPr>
          <w:rStyle w:val="Funotenzeichen"/>
          <w:szCs w:val="22"/>
        </w:rPr>
        <w:footnoteReference w:id="58"/>
      </w:r>
      <w:r w:rsidR="00266DAF">
        <w:rPr>
          <w:szCs w:val="22"/>
        </w:rPr>
        <w:t xml:space="preserve"> erfolgt (was </w:t>
      </w:r>
      <w:r w:rsidR="00266DAF">
        <w:rPr>
          <w:szCs w:val="22"/>
        </w:rPr>
        <w:lastRenderedPageBreak/>
        <w:t>als Beleg dafür gelten darf, dass erkannt wurde, dass diese damals auf deutschem Gebiet schon vom Sprachstand des Zimbrischen abwich)</w:t>
      </w:r>
      <w:r w:rsidR="007F3D38">
        <w:rPr>
          <w:szCs w:val="22"/>
        </w:rPr>
        <w:t>.</w:t>
      </w:r>
    </w:p>
    <w:p w14:paraId="7E7B6ADD" w14:textId="77777777" w:rsidR="00A70F89" w:rsidRDefault="00A70F89" w:rsidP="00AC4852">
      <w:pPr>
        <w:spacing w:after="0" w:line="360" w:lineRule="auto"/>
        <w:jc w:val="both"/>
        <w:rPr>
          <w:szCs w:val="22"/>
        </w:rPr>
      </w:pPr>
    </w:p>
    <w:p w14:paraId="5FBF941F" w14:textId="77777777" w:rsidR="007F3D38" w:rsidRDefault="007F3D38" w:rsidP="00AC4852">
      <w:pPr>
        <w:spacing w:after="0" w:line="360" w:lineRule="auto"/>
        <w:jc w:val="both"/>
        <w:rPr>
          <w:szCs w:val="22"/>
        </w:rPr>
      </w:pPr>
      <w:r>
        <w:rPr>
          <w:szCs w:val="22"/>
        </w:rPr>
        <w:t xml:space="preserve">Dass </w:t>
      </w:r>
      <w:r w:rsidR="00266DAF">
        <w:rPr>
          <w:szCs w:val="22"/>
        </w:rPr>
        <w:t>aber auch die</w:t>
      </w:r>
      <w:r>
        <w:rPr>
          <w:szCs w:val="22"/>
        </w:rPr>
        <w:t xml:space="preserve"> Sprache </w:t>
      </w:r>
      <w:r w:rsidR="00266DAF">
        <w:rPr>
          <w:szCs w:val="22"/>
        </w:rPr>
        <w:t xml:space="preserve">der Zimbern </w:t>
      </w:r>
      <w:r>
        <w:rPr>
          <w:szCs w:val="22"/>
        </w:rPr>
        <w:t xml:space="preserve">sich </w:t>
      </w:r>
      <w:r w:rsidR="00870D13">
        <w:rPr>
          <w:szCs w:val="22"/>
        </w:rPr>
        <w:t xml:space="preserve">im Laufe der Zeit (durch Lehnbildungen und andere Einflüsse der Umgebungssprache) </w:t>
      </w:r>
      <w:r>
        <w:rPr>
          <w:szCs w:val="22"/>
        </w:rPr>
        <w:t>verändert, zeigen Gegenüberstellungen des „Av</w:t>
      </w:r>
      <w:r w:rsidR="000860F7">
        <w:rPr>
          <w:szCs w:val="22"/>
        </w:rPr>
        <w:t>e Maria“ i</w:t>
      </w:r>
      <w:r>
        <w:rPr>
          <w:szCs w:val="22"/>
        </w:rPr>
        <w:t>n der Urfassung und der neuen Übersetzung von 1800</w:t>
      </w:r>
      <w:r w:rsidR="000F464E">
        <w:rPr>
          <w:rStyle w:val="Funotenzeichen"/>
          <w:szCs w:val="22"/>
        </w:rPr>
        <w:footnoteReference w:id="59"/>
      </w:r>
      <w:r>
        <w:rPr>
          <w:szCs w:val="22"/>
        </w:rPr>
        <w:t>:</w:t>
      </w:r>
    </w:p>
    <w:p w14:paraId="53A26292" w14:textId="77777777" w:rsidR="008A19CB" w:rsidRDefault="008A19CB" w:rsidP="00AC4852">
      <w:pPr>
        <w:spacing w:after="0" w:line="360" w:lineRule="auto"/>
        <w:jc w:val="both"/>
        <w:rPr>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3967"/>
      </w:tblGrid>
      <w:tr w:rsidR="003729B9" w:rsidRPr="008A19CB" w14:paraId="2C667045" w14:textId="77777777" w:rsidTr="003729B9">
        <w:trPr>
          <w:tblCellSpacing w:w="15" w:type="dxa"/>
        </w:trPr>
        <w:tc>
          <w:tcPr>
            <w:tcW w:w="0" w:type="auto"/>
            <w:vAlign w:val="center"/>
            <w:hideMark/>
          </w:tcPr>
          <w:p w14:paraId="17AC57CE" w14:textId="77777777" w:rsidR="003729B9" w:rsidRPr="008A19CB" w:rsidRDefault="003729B9" w:rsidP="008A19CB">
            <w:pPr>
              <w:spacing w:after="0" w:line="240" w:lineRule="auto"/>
              <w:rPr>
                <w:szCs w:val="22"/>
              </w:rPr>
            </w:pPr>
            <w:r w:rsidRPr="008A19CB">
              <w:rPr>
                <w:szCs w:val="22"/>
              </w:rPr>
              <w:t>Zimbrischer Katechismus von 1602</w:t>
            </w:r>
            <w:r w:rsidRPr="008A19CB">
              <w:rPr>
                <w:szCs w:val="22"/>
              </w:rPr>
              <w:br/>
              <w:t>(S. 17)</w:t>
            </w:r>
          </w:p>
        </w:tc>
        <w:tc>
          <w:tcPr>
            <w:tcW w:w="0" w:type="auto"/>
            <w:vAlign w:val="center"/>
            <w:hideMark/>
          </w:tcPr>
          <w:p w14:paraId="49B1285E" w14:textId="77777777" w:rsidR="003729B9" w:rsidRPr="008A19CB" w:rsidRDefault="003729B9" w:rsidP="008A19CB">
            <w:pPr>
              <w:spacing w:after="0" w:line="240" w:lineRule="auto"/>
              <w:rPr>
                <w:szCs w:val="22"/>
              </w:rPr>
            </w:pPr>
            <w:r w:rsidRPr="008A19CB">
              <w:rPr>
                <w:szCs w:val="22"/>
              </w:rPr>
              <w:t>Zimbrischer Katechismus von 1813</w:t>
            </w:r>
            <w:r w:rsidRPr="008A19CB">
              <w:rPr>
                <w:szCs w:val="22"/>
              </w:rPr>
              <w:br/>
              <w:t>(S. 24)</w:t>
            </w:r>
          </w:p>
        </w:tc>
      </w:tr>
      <w:tr w:rsidR="003729B9" w:rsidRPr="008A19CB" w14:paraId="2FBDF6CF" w14:textId="77777777" w:rsidTr="003729B9">
        <w:trPr>
          <w:tblCellSpacing w:w="15" w:type="dxa"/>
        </w:trPr>
        <w:tc>
          <w:tcPr>
            <w:tcW w:w="0" w:type="auto"/>
            <w:vAlign w:val="center"/>
            <w:hideMark/>
          </w:tcPr>
          <w:p w14:paraId="70EDE3E6" w14:textId="77777777" w:rsidR="003729B9" w:rsidRPr="008A19CB" w:rsidRDefault="003729B9" w:rsidP="008A19CB">
            <w:pPr>
              <w:spacing w:after="0" w:line="240" w:lineRule="auto"/>
              <w:jc w:val="both"/>
              <w:rPr>
                <w:szCs w:val="22"/>
              </w:rPr>
            </w:pPr>
            <w:r w:rsidRPr="008A19CB">
              <w:rPr>
                <w:szCs w:val="22"/>
              </w:rPr>
              <w:t xml:space="preserve">De Aue </w:t>
            </w:r>
            <w:proofErr w:type="spellStart"/>
            <w:r w:rsidRPr="008A19CB">
              <w:rPr>
                <w:szCs w:val="22"/>
              </w:rPr>
              <w:t>Mergia</w:t>
            </w:r>
            <w:proofErr w:type="spellEnd"/>
            <w:r w:rsidRPr="008A19CB">
              <w:rPr>
                <w:szCs w:val="22"/>
              </w:rPr>
              <w:t>.</w:t>
            </w:r>
          </w:p>
        </w:tc>
        <w:tc>
          <w:tcPr>
            <w:tcW w:w="0" w:type="auto"/>
            <w:vAlign w:val="center"/>
            <w:hideMark/>
          </w:tcPr>
          <w:p w14:paraId="714CF0C7" w14:textId="77777777" w:rsidR="003729B9" w:rsidRPr="008A19CB" w:rsidRDefault="003729B9" w:rsidP="008A19CB">
            <w:pPr>
              <w:spacing w:after="0" w:line="240" w:lineRule="auto"/>
              <w:jc w:val="both"/>
              <w:rPr>
                <w:szCs w:val="22"/>
              </w:rPr>
            </w:pPr>
            <w:r w:rsidRPr="008A19CB">
              <w:rPr>
                <w:szCs w:val="22"/>
              </w:rPr>
              <w:t>De Ave Maria.</w:t>
            </w:r>
          </w:p>
        </w:tc>
      </w:tr>
      <w:tr w:rsidR="003729B9" w:rsidRPr="008A19CB" w14:paraId="25490A57" w14:textId="77777777" w:rsidTr="003729B9">
        <w:trPr>
          <w:tblCellSpacing w:w="15" w:type="dxa"/>
        </w:trPr>
        <w:tc>
          <w:tcPr>
            <w:tcW w:w="0" w:type="auto"/>
            <w:vAlign w:val="center"/>
            <w:hideMark/>
          </w:tcPr>
          <w:p w14:paraId="25B2280F" w14:textId="77777777" w:rsidR="003729B9" w:rsidRPr="003500C6" w:rsidRDefault="003729B9" w:rsidP="008A19CB">
            <w:pPr>
              <w:spacing w:after="0" w:line="240" w:lineRule="auto"/>
              <w:jc w:val="both"/>
              <w:rPr>
                <w:szCs w:val="22"/>
                <w:lang w:val="it-CH"/>
              </w:rPr>
            </w:pPr>
            <w:proofErr w:type="spellStart"/>
            <w:r w:rsidRPr="003500C6">
              <w:rPr>
                <w:szCs w:val="22"/>
                <w:lang w:val="it-CH"/>
              </w:rPr>
              <w:t>Gott</w:t>
            </w:r>
            <w:proofErr w:type="spellEnd"/>
            <w:r w:rsidRPr="003500C6">
              <w:rPr>
                <w:szCs w:val="22"/>
                <w:lang w:val="it-CH"/>
              </w:rPr>
              <w:t xml:space="preserve"> </w:t>
            </w:r>
            <w:proofErr w:type="spellStart"/>
            <w:r w:rsidRPr="003500C6">
              <w:rPr>
                <w:szCs w:val="22"/>
                <w:lang w:val="it-CH"/>
              </w:rPr>
              <w:t>gruz</w:t>
            </w:r>
            <w:proofErr w:type="spellEnd"/>
            <w:r w:rsidRPr="003500C6">
              <w:rPr>
                <w:szCs w:val="22"/>
                <w:lang w:val="it-CH"/>
              </w:rPr>
              <w:t xml:space="preserve"> </w:t>
            </w:r>
            <w:proofErr w:type="spellStart"/>
            <w:r w:rsidRPr="003500C6">
              <w:rPr>
                <w:szCs w:val="22"/>
                <w:lang w:val="it-CH"/>
              </w:rPr>
              <w:t>dik</w:t>
            </w:r>
            <w:proofErr w:type="spellEnd"/>
            <w:r w:rsidRPr="003500C6">
              <w:rPr>
                <w:szCs w:val="22"/>
                <w:lang w:val="it-CH"/>
              </w:rPr>
              <w:t xml:space="preserve"> Maria </w:t>
            </w:r>
            <w:proofErr w:type="spellStart"/>
            <w:r w:rsidRPr="003500C6">
              <w:rPr>
                <w:szCs w:val="22"/>
                <w:lang w:val="it-CH"/>
              </w:rPr>
              <w:t>volla</w:t>
            </w:r>
            <w:proofErr w:type="spellEnd"/>
            <w:r w:rsidRPr="003500C6">
              <w:rPr>
                <w:szCs w:val="22"/>
                <w:lang w:val="it-CH"/>
              </w:rPr>
              <w:t xml:space="preserve"> </w:t>
            </w:r>
            <w:proofErr w:type="spellStart"/>
            <w:r w:rsidRPr="003500C6">
              <w:rPr>
                <w:b/>
                <w:szCs w:val="22"/>
                <w:lang w:val="it-CH"/>
              </w:rPr>
              <w:t>ghenade</w:t>
            </w:r>
            <w:proofErr w:type="spellEnd"/>
            <w:r w:rsidRPr="003500C6">
              <w:rPr>
                <w:szCs w:val="22"/>
                <w:lang w:val="it-CH"/>
              </w:rPr>
              <w:t>.</w:t>
            </w:r>
          </w:p>
        </w:tc>
        <w:tc>
          <w:tcPr>
            <w:tcW w:w="0" w:type="auto"/>
            <w:vAlign w:val="center"/>
            <w:hideMark/>
          </w:tcPr>
          <w:p w14:paraId="3EB79E84" w14:textId="77777777" w:rsidR="003729B9" w:rsidRPr="008A19CB" w:rsidRDefault="003729B9" w:rsidP="008A19CB">
            <w:pPr>
              <w:spacing w:after="0" w:line="240" w:lineRule="auto"/>
              <w:jc w:val="both"/>
              <w:rPr>
                <w:szCs w:val="22"/>
              </w:rPr>
            </w:pPr>
            <w:r w:rsidRPr="008A19CB">
              <w:rPr>
                <w:szCs w:val="22"/>
              </w:rPr>
              <w:t xml:space="preserve">Ich </w:t>
            </w:r>
            <w:proofErr w:type="spellStart"/>
            <w:r w:rsidRPr="008A19CB">
              <w:rPr>
                <w:szCs w:val="22"/>
              </w:rPr>
              <w:t>grüzach</w:t>
            </w:r>
            <w:proofErr w:type="spellEnd"/>
            <w:r w:rsidRPr="008A19CB">
              <w:rPr>
                <w:szCs w:val="22"/>
              </w:rPr>
              <w:t xml:space="preserve">, Maria </w:t>
            </w:r>
            <w:proofErr w:type="spellStart"/>
            <w:r w:rsidRPr="008A19CB">
              <w:rPr>
                <w:szCs w:val="22"/>
              </w:rPr>
              <w:t>volla</w:t>
            </w:r>
            <w:proofErr w:type="spellEnd"/>
            <w:r w:rsidRPr="008A19CB">
              <w:rPr>
                <w:szCs w:val="22"/>
              </w:rPr>
              <w:t xml:space="preserve"> </w:t>
            </w:r>
            <w:proofErr w:type="spellStart"/>
            <w:r w:rsidRPr="008A19CB">
              <w:rPr>
                <w:b/>
                <w:szCs w:val="22"/>
              </w:rPr>
              <w:t>grázien</w:t>
            </w:r>
            <w:proofErr w:type="spellEnd"/>
            <w:r w:rsidRPr="008A19CB">
              <w:rPr>
                <w:szCs w:val="22"/>
              </w:rPr>
              <w:t>,</w:t>
            </w:r>
          </w:p>
        </w:tc>
      </w:tr>
      <w:tr w:rsidR="003729B9" w:rsidRPr="008A19CB" w14:paraId="7F24A188" w14:textId="77777777" w:rsidTr="003729B9">
        <w:trPr>
          <w:tblCellSpacing w:w="15" w:type="dxa"/>
        </w:trPr>
        <w:tc>
          <w:tcPr>
            <w:tcW w:w="0" w:type="auto"/>
            <w:vAlign w:val="center"/>
            <w:hideMark/>
          </w:tcPr>
          <w:p w14:paraId="7E1E8404" w14:textId="77777777" w:rsidR="003729B9" w:rsidRPr="008A19CB" w:rsidRDefault="003729B9" w:rsidP="008A19CB">
            <w:pPr>
              <w:spacing w:after="0" w:line="240" w:lineRule="auto"/>
              <w:jc w:val="both"/>
              <w:rPr>
                <w:szCs w:val="22"/>
              </w:rPr>
            </w:pPr>
            <w:r w:rsidRPr="008A19CB">
              <w:rPr>
                <w:szCs w:val="22"/>
              </w:rPr>
              <w:t xml:space="preserve">Der </w:t>
            </w:r>
            <w:proofErr w:type="spellStart"/>
            <w:r w:rsidRPr="008A19CB">
              <w:rPr>
                <w:szCs w:val="22"/>
              </w:rPr>
              <w:t>herre</w:t>
            </w:r>
            <w:proofErr w:type="spellEnd"/>
            <w:r w:rsidRPr="008A19CB">
              <w:rPr>
                <w:szCs w:val="22"/>
              </w:rPr>
              <w:t xml:space="preserve"> ist mit </w:t>
            </w:r>
            <w:proofErr w:type="spellStart"/>
            <w:r w:rsidRPr="008A19CB">
              <w:rPr>
                <w:szCs w:val="22"/>
              </w:rPr>
              <w:t>dier</w:t>
            </w:r>
            <w:proofErr w:type="spellEnd"/>
            <w:r w:rsidRPr="008A19CB">
              <w:rPr>
                <w:szCs w:val="22"/>
              </w:rPr>
              <w:t>:</w:t>
            </w:r>
          </w:p>
        </w:tc>
        <w:tc>
          <w:tcPr>
            <w:tcW w:w="0" w:type="auto"/>
            <w:vAlign w:val="center"/>
            <w:hideMark/>
          </w:tcPr>
          <w:p w14:paraId="73BB9A8A" w14:textId="77777777" w:rsidR="003729B9" w:rsidRPr="008A19CB" w:rsidRDefault="003729B9" w:rsidP="008A19CB">
            <w:pPr>
              <w:spacing w:after="0" w:line="240" w:lineRule="auto"/>
              <w:jc w:val="both"/>
              <w:rPr>
                <w:szCs w:val="22"/>
              </w:rPr>
            </w:pPr>
            <w:r w:rsidRPr="008A19CB">
              <w:rPr>
                <w:szCs w:val="22"/>
              </w:rPr>
              <w:t xml:space="preserve">Gott dar Herre ist </w:t>
            </w:r>
            <w:proofErr w:type="spellStart"/>
            <w:r w:rsidRPr="008A19CB">
              <w:rPr>
                <w:szCs w:val="22"/>
              </w:rPr>
              <w:t>met</w:t>
            </w:r>
            <w:proofErr w:type="spellEnd"/>
            <w:r w:rsidRPr="008A19CB">
              <w:rPr>
                <w:szCs w:val="22"/>
              </w:rPr>
              <w:t xml:space="preserve"> </w:t>
            </w:r>
            <w:proofErr w:type="spellStart"/>
            <w:r w:rsidRPr="008A19CB">
              <w:rPr>
                <w:szCs w:val="22"/>
              </w:rPr>
              <w:t>eüch</w:t>
            </w:r>
            <w:proofErr w:type="spellEnd"/>
            <w:r w:rsidRPr="008A19CB">
              <w:rPr>
                <w:szCs w:val="22"/>
              </w:rPr>
              <w:t>:</w:t>
            </w:r>
          </w:p>
        </w:tc>
      </w:tr>
      <w:tr w:rsidR="003729B9" w:rsidRPr="008A19CB" w14:paraId="4117DA49" w14:textId="77777777" w:rsidTr="003729B9">
        <w:trPr>
          <w:tblCellSpacing w:w="15" w:type="dxa"/>
        </w:trPr>
        <w:tc>
          <w:tcPr>
            <w:tcW w:w="0" w:type="auto"/>
            <w:vAlign w:val="center"/>
            <w:hideMark/>
          </w:tcPr>
          <w:p w14:paraId="3B55D2EC" w14:textId="77777777" w:rsidR="003729B9" w:rsidRPr="008A19CB" w:rsidRDefault="003729B9" w:rsidP="008A19CB">
            <w:pPr>
              <w:spacing w:after="0" w:line="240" w:lineRule="auto"/>
              <w:jc w:val="both"/>
              <w:rPr>
                <w:szCs w:val="22"/>
              </w:rPr>
            </w:pPr>
            <w:r w:rsidRPr="008A19CB">
              <w:rPr>
                <w:szCs w:val="22"/>
              </w:rPr>
              <w:t xml:space="preserve">du </w:t>
            </w:r>
            <w:proofErr w:type="spellStart"/>
            <w:r w:rsidRPr="008A19CB">
              <w:rPr>
                <w:szCs w:val="22"/>
              </w:rPr>
              <w:t>pist</w:t>
            </w:r>
            <w:proofErr w:type="spellEnd"/>
            <w:r w:rsidRPr="008A19CB">
              <w:rPr>
                <w:szCs w:val="22"/>
              </w:rPr>
              <w:t xml:space="preserve"> </w:t>
            </w:r>
            <w:proofErr w:type="spellStart"/>
            <w:r w:rsidRPr="008A19CB">
              <w:rPr>
                <w:szCs w:val="22"/>
              </w:rPr>
              <w:t>ghebenedairt</w:t>
            </w:r>
            <w:proofErr w:type="spellEnd"/>
            <w:r w:rsidRPr="008A19CB">
              <w:rPr>
                <w:szCs w:val="22"/>
              </w:rPr>
              <w:t xml:space="preserve"> </w:t>
            </w:r>
            <w:proofErr w:type="spellStart"/>
            <w:r w:rsidRPr="008A19CB">
              <w:rPr>
                <w:szCs w:val="22"/>
              </w:rPr>
              <w:t>vnter</w:t>
            </w:r>
            <w:proofErr w:type="spellEnd"/>
            <w:r w:rsidRPr="008A19CB">
              <w:rPr>
                <w:szCs w:val="22"/>
              </w:rPr>
              <w:t xml:space="preserve"> den </w:t>
            </w:r>
            <w:proofErr w:type="spellStart"/>
            <w:r w:rsidRPr="008A19CB">
              <w:rPr>
                <w:szCs w:val="22"/>
              </w:rPr>
              <w:t>baibarn</w:t>
            </w:r>
            <w:proofErr w:type="spellEnd"/>
            <w:r w:rsidRPr="008A19CB">
              <w:rPr>
                <w:szCs w:val="22"/>
              </w:rPr>
              <w:t>.</w:t>
            </w:r>
          </w:p>
        </w:tc>
        <w:tc>
          <w:tcPr>
            <w:tcW w:w="0" w:type="auto"/>
            <w:vAlign w:val="center"/>
            <w:hideMark/>
          </w:tcPr>
          <w:p w14:paraId="66896C97" w14:textId="77777777" w:rsidR="003729B9" w:rsidRPr="008A19CB" w:rsidRDefault="003729B9" w:rsidP="008A19CB">
            <w:pPr>
              <w:spacing w:after="0" w:line="240" w:lineRule="auto"/>
              <w:jc w:val="both"/>
              <w:rPr>
                <w:szCs w:val="22"/>
              </w:rPr>
            </w:pPr>
            <w:proofErr w:type="spellStart"/>
            <w:r w:rsidRPr="008A19CB">
              <w:rPr>
                <w:szCs w:val="22"/>
              </w:rPr>
              <w:t>séelik</w:t>
            </w:r>
            <w:proofErr w:type="spellEnd"/>
            <w:r w:rsidRPr="008A19CB">
              <w:rPr>
                <w:szCs w:val="22"/>
              </w:rPr>
              <w:t xml:space="preserve"> </w:t>
            </w:r>
            <w:proofErr w:type="spellStart"/>
            <w:r w:rsidRPr="008A19CB">
              <w:rPr>
                <w:szCs w:val="22"/>
              </w:rPr>
              <w:t>iart</w:t>
            </w:r>
            <w:proofErr w:type="spellEnd"/>
            <w:r w:rsidRPr="008A19CB">
              <w:rPr>
                <w:szCs w:val="22"/>
              </w:rPr>
              <w:t xml:space="preserve"> </w:t>
            </w:r>
            <w:proofErr w:type="spellStart"/>
            <w:r w:rsidRPr="008A19CB">
              <w:rPr>
                <w:szCs w:val="22"/>
              </w:rPr>
              <w:t>übar</w:t>
            </w:r>
            <w:proofErr w:type="spellEnd"/>
            <w:r w:rsidRPr="008A19CB">
              <w:rPr>
                <w:szCs w:val="22"/>
              </w:rPr>
              <w:t xml:space="preserve"> de </w:t>
            </w:r>
            <w:proofErr w:type="spellStart"/>
            <w:r w:rsidRPr="008A19CB">
              <w:rPr>
                <w:szCs w:val="22"/>
              </w:rPr>
              <w:t>baibar</w:t>
            </w:r>
            <w:proofErr w:type="spellEnd"/>
            <w:r w:rsidRPr="008A19CB">
              <w:rPr>
                <w:szCs w:val="22"/>
              </w:rPr>
              <w:t>:</w:t>
            </w:r>
          </w:p>
        </w:tc>
      </w:tr>
      <w:tr w:rsidR="003729B9" w:rsidRPr="008A19CB" w14:paraId="2DADAD64" w14:textId="77777777" w:rsidTr="003729B9">
        <w:trPr>
          <w:tblCellSpacing w:w="15" w:type="dxa"/>
        </w:trPr>
        <w:tc>
          <w:tcPr>
            <w:tcW w:w="0" w:type="auto"/>
            <w:vAlign w:val="center"/>
            <w:hideMark/>
          </w:tcPr>
          <w:p w14:paraId="4B1DFEE8" w14:textId="77777777" w:rsidR="003729B9" w:rsidRPr="008A19CB" w:rsidRDefault="003729B9" w:rsidP="008A19CB">
            <w:pPr>
              <w:spacing w:after="0" w:line="240" w:lineRule="auto"/>
              <w:jc w:val="both"/>
              <w:rPr>
                <w:szCs w:val="22"/>
              </w:rPr>
            </w:pPr>
            <w:proofErr w:type="spellStart"/>
            <w:r w:rsidRPr="008A19CB">
              <w:rPr>
                <w:szCs w:val="22"/>
              </w:rPr>
              <w:t>Vnt</w:t>
            </w:r>
            <w:proofErr w:type="spellEnd"/>
            <w:r w:rsidRPr="008A19CB">
              <w:rPr>
                <w:szCs w:val="22"/>
              </w:rPr>
              <w:t xml:space="preserve"> </w:t>
            </w:r>
            <w:proofErr w:type="spellStart"/>
            <w:r w:rsidRPr="008A19CB">
              <w:rPr>
                <w:szCs w:val="22"/>
              </w:rPr>
              <w:t>ghebenedairt</w:t>
            </w:r>
            <w:proofErr w:type="spellEnd"/>
            <w:r w:rsidRPr="008A19CB">
              <w:rPr>
                <w:szCs w:val="22"/>
              </w:rPr>
              <w:t xml:space="preserve"> ist die </w:t>
            </w:r>
            <w:proofErr w:type="spellStart"/>
            <w:r w:rsidRPr="008A19CB">
              <w:rPr>
                <w:szCs w:val="22"/>
              </w:rPr>
              <w:t>fruct</w:t>
            </w:r>
            <w:proofErr w:type="spellEnd"/>
            <w:r w:rsidRPr="008A19CB">
              <w:rPr>
                <w:szCs w:val="22"/>
              </w:rPr>
              <w:t xml:space="preserve"> </w:t>
            </w:r>
            <w:proofErr w:type="spellStart"/>
            <w:r w:rsidRPr="008A19CB">
              <w:rPr>
                <w:szCs w:val="22"/>
              </w:rPr>
              <w:t>dainz</w:t>
            </w:r>
            <w:proofErr w:type="spellEnd"/>
            <w:r w:rsidRPr="008A19CB">
              <w:rPr>
                <w:szCs w:val="22"/>
              </w:rPr>
              <w:t xml:space="preserve"> </w:t>
            </w:r>
            <w:proofErr w:type="spellStart"/>
            <w:r w:rsidRPr="008A19CB">
              <w:rPr>
                <w:szCs w:val="22"/>
              </w:rPr>
              <w:t>laibez</w:t>
            </w:r>
            <w:proofErr w:type="spellEnd"/>
            <w:r w:rsidRPr="008A19CB">
              <w:rPr>
                <w:szCs w:val="22"/>
              </w:rPr>
              <w:t xml:space="preserve">, </w:t>
            </w:r>
            <w:proofErr w:type="spellStart"/>
            <w:r w:rsidRPr="008A19CB">
              <w:rPr>
                <w:szCs w:val="22"/>
              </w:rPr>
              <w:t>Giesus</w:t>
            </w:r>
            <w:proofErr w:type="spellEnd"/>
            <w:r w:rsidRPr="008A19CB">
              <w:rPr>
                <w:szCs w:val="22"/>
              </w:rPr>
              <w:t>.</w:t>
            </w:r>
          </w:p>
        </w:tc>
        <w:tc>
          <w:tcPr>
            <w:tcW w:w="0" w:type="auto"/>
            <w:vAlign w:val="center"/>
            <w:hideMark/>
          </w:tcPr>
          <w:p w14:paraId="58C8E2B2" w14:textId="77777777" w:rsidR="003729B9" w:rsidRPr="008A19CB" w:rsidRDefault="003729B9" w:rsidP="008A19CB">
            <w:pPr>
              <w:spacing w:after="0" w:line="240" w:lineRule="auto"/>
              <w:jc w:val="both"/>
              <w:rPr>
                <w:szCs w:val="22"/>
              </w:rPr>
            </w:pPr>
            <w:proofErr w:type="spellStart"/>
            <w:r w:rsidRPr="008A19CB">
              <w:rPr>
                <w:szCs w:val="22"/>
              </w:rPr>
              <w:t>un</w:t>
            </w:r>
            <w:proofErr w:type="spellEnd"/>
            <w:r w:rsidRPr="008A19CB">
              <w:rPr>
                <w:szCs w:val="22"/>
              </w:rPr>
              <w:t xml:space="preserve"> </w:t>
            </w:r>
            <w:proofErr w:type="spellStart"/>
            <w:r w:rsidRPr="008A19CB">
              <w:rPr>
                <w:szCs w:val="22"/>
              </w:rPr>
              <w:t>séelik</w:t>
            </w:r>
            <w:proofErr w:type="spellEnd"/>
            <w:r w:rsidRPr="008A19CB">
              <w:rPr>
                <w:szCs w:val="22"/>
              </w:rPr>
              <w:t xml:space="preserve"> ’z </w:t>
            </w:r>
            <w:proofErr w:type="spellStart"/>
            <w:r w:rsidRPr="008A19CB">
              <w:rPr>
                <w:szCs w:val="22"/>
              </w:rPr>
              <w:t>kint</w:t>
            </w:r>
            <w:proofErr w:type="spellEnd"/>
            <w:r w:rsidRPr="008A19CB">
              <w:rPr>
                <w:szCs w:val="22"/>
              </w:rPr>
              <w:t xml:space="preserve"> von </w:t>
            </w:r>
            <w:proofErr w:type="spellStart"/>
            <w:r w:rsidRPr="008A19CB">
              <w:rPr>
                <w:szCs w:val="22"/>
              </w:rPr>
              <w:t>eürme</w:t>
            </w:r>
            <w:proofErr w:type="spellEnd"/>
            <w:r w:rsidRPr="008A19CB">
              <w:rPr>
                <w:szCs w:val="22"/>
              </w:rPr>
              <w:t xml:space="preserve"> </w:t>
            </w:r>
            <w:proofErr w:type="spellStart"/>
            <w:r w:rsidRPr="008A19CB">
              <w:rPr>
                <w:szCs w:val="22"/>
              </w:rPr>
              <w:t>laibe</w:t>
            </w:r>
            <w:proofErr w:type="spellEnd"/>
            <w:r w:rsidRPr="008A19CB">
              <w:rPr>
                <w:szCs w:val="22"/>
              </w:rPr>
              <w:t>, Jesus.</w:t>
            </w:r>
          </w:p>
        </w:tc>
      </w:tr>
      <w:tr w:rsidR="003729B9" w:rsidRPr="008A19CB" w14:paraId="6D8F0911" w14:textId="77777777" w:rsidTr="003729B9">
        <w:trPr>
          <w:tblCellSpacing w:w="15" w:type="dxa"/>
        </w:trPr>
        <w:tc>
          <w:tcPr>
            <w:tcW w:w="0" w:type="auto"/>
            <w:vAlign w:val="center"/>
            <w:hideMark/>
          </w:tcPr>
          <w:p w14:paraId="7AE1B04A" w14:textId="77777777" w:rsidR="003729B9" w:rsidRPr="008A19CB" w:rsidRDefault="003729B9" w:rsidP="008A19CB">
            <w:pPr>
              <w:spacing w:after="0" w:line="240" w:lineRule="auto"/>
              <w:jc w:val="both"/>
              <w:rPr>
                <w:szCs w:val="22"/>
              </w:rPr>
            </w:pPr>
            <w:proofErr w:type="spellStart"/>
            <w:r w:rsidRPr="008A19CB">
              <w:rPr>
                <w:szCs w:val="22"/>
              </w:rPr>
              <w:t>Hailiga</w:t>
            </w:r>
            <w:proofErr w:type="spellEnd"/>
            <w:r w:rsidRPr="008A19CB">
              <w:rPr>
                <w:szCs w:val="22"/>
              </w:rPr>
              <w:t xml:space="preserve"> Maria, </w:t>
            </w:r>
            <w:proofErr w:type="spellStart"/>
            <w:r w:rsidRPr="008A19CB">
              <w:rPr>
                <w:szCs w:val="22"/>
              </w:rPr>
              <w:t>motter</w:t>
            </w:r>
            <w:proofErr w:type="spellEnd"/>
            <w:r w:rsidRPr="008A19CB">
              <w:rPr>
                <w:szCs w:val="22"/>
              </w:rPr>
              <w:t xml:space="preserve"> </w:t>
            </w:r>
            <w:proofErr w:type="spellStart"/>
            <w:r w:rsidRPr="008A19CB">
              <w:rPr>
                <w:szCs w:val="22"/>
              </w:rPr>
              <w:t>Gottez</w:t>
            </w:r>
            <w:proofErr w:type="spellEnd"/>
            <w:r w:rsidRPr="008A19CB">
              <w:rPr>
                <w:szCs w:val="22"/>
              </w:rPr>
              <w:t>,</w:t>
            </w:r>
          </w:p>
        </w:tc>
        <w:tc>
          <w:tcPr>
            <w:tcW w:w="0" w:type="auto"/>
            <w:vAlign w:val="center"/>
            <w:hideMark/>
          </w:tcPr>
          <w:p w14:paraId="3F34F45A" w14:textId="77777777" w:rsidR="003729B9" w:rsidRPr="008A19CB" w:rsidRDefault="003729B9" w:rsidP="008A19CB">
            <w:pPr>
              <w:spacing w:after="0" w:line="240" w:lineRule="auto"/>
              <w:jc w:val="both"/>
              <w:rPr>
                <w:szCs w:val="22"/>
              </w:rPr>
            </w:pPr>
            <w:proofErr w:type="spellStart"/>
            <w:r w:rsidRPr="008A19CB">
              <w:rPr>
                <w:szCs w:val="22"/>
              </w:rPr>
              <w:t>Halga</w:t>
            </w:r>
            <w:proofErr w:type="spellEnd"/>
            <w:r w:rsidRPr="008A19CB">
              <w:rPr>
                <w:szCs w:val="22"/>
              </w:rPr>
              <w:t xml:space="preserve"> Maria, Mutter von Gotte ’</w:t>
            </w:r>
            <w:proofErr w:type="spellStart"/>
            <w:r w:rsidRPr="008A19CB">
              <w:rPr>
                <w:szCs w:val="22"/>
              </w:rPr>
              <w:t>me</w:t>
            </w:r>
            <w:proofErr w:type="spellEnd"/>
            <w:r w:rsidRPr="008A19CB">
              <w:rPr>
                <w:szCs w:val="22"/>
              </w:rPr>
              <w:t xml:space="preserve"> Herren,</w:t>
            </w:r>
          </w:p>
        </w:tc>
      </w:tr>
      <w:tr w:rsidR="003729B9" w:rsidRPr="008A19CB" w14:paraId="1872EF9E" w14:textId="77777777" w:rsidTr="003729B9">
        <w:trPr>
          <w:tblCellSpacing w:w="15" w:type="dxa"/>
        </w:trPr>
        <w:tc>
          <w:tcPr>
            <w:tcW w:w="0" w:type="auto"/>
            <w:vAlign w:val="center"/>
            <w:hideMark/>
          </w:tcPr>
          <w:p w14:paraId="235BD25B" w14:textId="77777777" w:rsidR="003729B9" w:rsidRPr="008A19CB" w:rsidRDefault="003729B9" w:rsidP="008A19CB">
            <w:pPr>
              <w:spacing w:after="0" w:line="240" w:lineRule="auto"/>
              <w:jc w:val="both"/>
              <w:rPr>
                <w:szCs w:val="22"/>
              </w:rPr>
            </w:pPr>
            <w:proofErr w:type="spellStart"/>
            <w:r w:rsidRPr="008A19CB">
              <w:rPr>
                <w:szCs w:val="22"/>
              </w:rPr>
              <w:t>pit</w:t>
            </w:r>
            <w:proofErr w:type="spellEnd"/>
            <w:r w:rsidRPr="008A19CB">
              <w:rPr>
                <w:szCs w:val="22"/>
              </w:rPr>
              <w:t xml:space="preserve"> vor </w:t>
            </w:r>
            <w:proofErr w:type="spellStart"/>
            <w:r w:rsidRPr="008A19CB">
              <w:rPr>
                <w:szCs w:val="22"/>
              </w:rPr>
              <w:t>vnz</w:t>
            </w:r>
            <w:proofErr w:type="spellEnd"/>
            <w:r w:rsidRPr="008A19CB">
              <w:rPr>
                <w:szCs w:val="22"/>
              </w:rPr>
              <w:t xml:space="preserve"> </w:t>
            </w:r>
            <w:proofErr w:type="spellStart"/>
            <w:r w:rsidRPr="008A19CB">
              <w:rPr>
                <w:szCs w:val="22"/>
              </w:rPr>
              <w:t>sünter</w:t>
            </w:r>
            <w:proofErr w:type="spellEnd"/>
          </w:p>
        </w:tc>
        <w:tc>
          <w:tcPr>
            <w:tcW w:w="0" w:type="auto"/>
            <w:vAlign w:val="center"/>
            <w:hideMark/>
          </w:tcPr>
          <w:p w14:paraId="14A1A63B" w14:textId="77777777" w:rsidR="003729B9" w:rsidRPr="008A19CB" w:rsidRDefault="003729B9" w:rsidP="008A19CB">
            <w:pPr>
              <w:spacing w:after="0" w:line="240" w:lineRule="auto"/>
              <w:jc w:val="both"/>
              <w:rPr>
                <w:szCs w:val="22"/>
              </w:rPr>
            </w:pPr>
            <w:proofErr w:type="spellStart"/>
            <w:r w:rsidRPr="008A19CB">
              <w:rPr>
                <w:szCs w:val="22"/>
              </w:rPr>
              <w:t>pittet</w:t>
            </w:r>
            <w:proofErr w:type="spellEnd"/>
            <w:r w:rsidRPr="008A19CB">
              <w:rPr>
                <w:szCs w:val="22"/>
              </w:rPr>
              <w:t xml:space="preserve"> vor </w:t>
            </w:r>
            <w:proofErr w:type="spellStart"/>
            <w:r w:rsidRPr="008A19CB">
              <w:rPr>
                <w:szCs w:val="22"/>
              </w:rPr>
              <w:t>üz</w:t>
            </w:r>
            <w:proofErr w:type="spellEnd"/>
            <w:r w:rsidRPr="008A19CB">
              <w:rPr>
                <w:szCs w:val="22"/>
              </w:rPr>
              <w:t xml:space="preserve"> </w:t>
            </w:r>
            <w:proofErr w:type="spellStart"/>
            <w:r w:rsidRPr="008A19CB">
              <w:rPr>
                <w:szCs w:val="22"/>
              </w:rPr>
              <w:t>süntar</w:t>
            </w:r>
            <w:proofErr w:type="spellEnd"/>
            <w:r w:rsidRPr="008A19CB">
              <w:rPr>
                <w:szCs w:val="22"/>
              </w:rPr>
              <w:t>,</w:t>
            </w:r>
          </w:p>
        </w:tc>
      </w:tr>
      <w:tr w:rsidR="003729B9" w:rsidRPr="008A19CB" w14:paraId="253F6D97" w14:textId="77777777" w:rsidTr="003729B9">
        <w:trPr>
          <w:tblCellSpacing w:w="15" w:type="dxa"/>
        </w:trPr>
        <w:tc>
          <w:tcPr>
            <w:tcW w:w="0" w:type="auto"/>
            <w:vAlign w:val="center"/>
            <w:hideMark/>
          </w:tcPr>
          <w:p w14:paraId="0C5F2D22" w14:textId="77777777" w:rsidR="003729B9" w:rsidRPr="008A19CB" w:rsidRDefault="003729B9" w:rsidP="008A19CB">
            <w:pPr>
              <w:spacing w:after="0" w:line="240" w:lineRule="auto"/>
              <w:jc w:val="both"/>
              <w:rPr>
                <w:szCs w:val="22"/>
              </w:rPr>
            </w:pPr>
            <w:proofErr w:type="spellStart"/>
            <w:r w:rsidRPr="008A19CB">
              <w:rPr>
                <w:szCs w:val="22"/>
              </w:rPr>
              <w:t>hemest</w:t>
            </w:r>
            <w:proofErr w:type="spellEnd"/>
            <w:r w:rsidRPr="008A19CB">
              <w:rPr>
                <w:szCs w:val="22"/>
              </w:rPr>
              <w:t xml:space="preserve"> </w:t>
            </w:r>
            <w:proofErr w:type="spellStart"/>
            <w:r w:rsidRPr="008A19CB">
              <w:rPr>
                <w:szCs w:val="22"/>
              </w:rPr>
              <w:t>vnt</w:t>
            </w:r>
            <w:proofErr w:type="spellEnd"/>
            <w:r w:rsidRPr="008A19CB">
              <w:rPr>
                <w:szCs w:val="22"/>
              </w:rPr>
              <w:t xml:space="preserve"> in der </w:t>
            </w:r>
            <w:proofErr w:type="spellStart"/>
            <w:r w:rsidRPr="008A19CB">
              <w:rPr>
                <w:szCs w:val="22"/>
              </w:rPr>
              <w:t>horn</w:t>
            </w:r>
            <w:proofErr w:type="spellEnd"/>
            <w:r w:rsidRPr="008A19CB">
              <w:rPr>
                <w:szCs w:val="22"/>
              </w:rPr>
              <w:t xml:space="preserve"> </w:t>
            </w:r>
            <w:proofErr w:type="spellStart"/>
            <w:r w:rsidRPr="008A19CB">
              <w:rPr>
                <w:szCs w:val="22"/>
              </w:rPr>
              <w:t>unzerz</w:t>
            </w:r>
            <w:proofErr w:type="spellEnd"/>
            <w:r w:rsidRPr="008A19CB">
              <w:rPr>
                <w:szCs w:val="22"/>
              </w:rPr>
              <w:t xml:space="preserve"> sterben.</w:t>
            </w:r>
          </w:p>
        </w:tc>
        <w:tc>
          <w:tcPr>
            <w:tcW w:w="0" w:type="auto"/>
            <w:vAlign w:val="center"/>
            <w:hideMark/>
          </w:tcPr>
          <w:p w14:paraId="3A5335B0" w14:textId="77777777" w:rsidR="003729B9" w:rsidRPr="008A19CB" w:rsidRDefault="003729B9" w:rsidP="008A19CB">
            <w:pPr>
              <w:spacing w:after="0" w:line="240" w:lineRule="auto"/>
              <w:jc w:val="both"/>
              <w:rPr>
                <w:szCs w:val="22"/>
              </w:rPr>
            </w:pPr>
            <w:proofErr w:type="spellStart"/>
            <w:r w:rsidRPr="008A19CB">
              <w:rPr>
                <w:szCs w:val="22"/>
              </w:rPr>
              <w:t>hommest</w:t>
            </w:r>
            <w:proofErr w:type="spellEnd"/>
            <w:r w:rsidRPr="008A19CB">
              <w:rPr>
                <w:szCs w:val="22"/>
              </w:rPr>
              <w:t xml:space="preserve">, </w:t>
            </w:r>
            <w:proofErr w:type="spellStart"/>
            <w:r w:rsidRPr="008A19CB">
              <w:rPr>
                <w:szCs w:val="22"/>
              </w:rPr>
              <w:t>un</w:t>
            </w:r>
            <w:proofErr w:type="spellEnd"/>
            <w:r w:rsidRPr="008A19CB">
              <w:rPr>
                <w:szCs w:val="22"/>
              </w:rPr>
              <w:t xml:space="preserve"> </w:t>
            </w:r>
            <w:proofErr w:type="spellStart"/>
            <w:r w:rsidRPr="008A19CB">
              <w:rPr>
                <w:szCs w:val="22"/>
              </w:rPr>
              <w:t>af</w:t>
            </w:r>
            <w:proofErr w:type="spellEnd"/>
            <w:r w:rsidRPr="008A19CB">
              <w:rPr>
                <w:szCs w:val="22"/>
              </w:rPr>
              <w:t xml:space="preserve"> an </w:t>
            </w:r>
            <w:proofErr w:type="spellStart"/>
            <w:r w:rsidRPr="008A19CB">
              <w:rPr>
                <w:szCs w:val="22"/>
              </w:rPr>
              <w:t>stunt</w:t>
            </w:r>
            <w:proofErr w:type="spellEnd"/>
            <w:r w:rsidRPr="008A19CB">
              <w:rPr>
                <w:szCs w:val="22"/>
              </w:rPr>
              <w:t xml:space="preserve"> von </w:t>
            </w:r>
            <w:proofErr w:type="spellStart"/>
            <w:r w:rsidRPr="008A19CB">
              <w:rPr>
                <w:szCs w:val="22"/>
              </w:rPr>
              <w:t>ünzarme</w:t>
            </w:r>
            <w:proofErr w:type="spellEnd"/>
            <w:r w:rsidRPr="008A19CB">
              <w:rPr>
                <w:szCs w:val="22"/>
              </w:rPr>
              <w:t xml:space="preserve"> </w:t>
            </w:r>
            <w:proofErr w:type="spellStart"/>
            <w:r w:rsidRPr="008A19CB">
              <w:rPr>
                <w:szCs w:val="22"/>
              </w:rPr>
              <w:t>tóade</w:t>
            </w:r>
            <w:proofErr w:type="spellEnd"/>
            <w:r w:rsidRPr="008A19CB">
              <w:rPr>
                <w:szCs w:val="22"/>
              </w:rPr>
              <w:t>.</w:t>
            </w:r>
          </w:p>
        </w:tc>
      </w:tr>
      <w:tr w:rsidR="003729B9" w:rsidRPr="008A19CB" w14:paraId="69E3F5CC" w14:textId="77777777" w:rsidTr="003729B9">
        <w:trPr>
          <w:tblCellSpacing w:w="15" w:type="dxa"/>
        </w:trPr>
        <w:tc>
          <w:tcPr>
            <w:tcW w:w="0" w:type="auto"/>
            <w:vAlign w:val="center"/>
            <w:hideMark/>
          </w:tcPr>
          <w:p w14:paraId="0D5C0CBB" w14:textId="77777777" w:rsidR="003729B9" w:rsidRPr="008A19CB" w:rsidRDefault="003729B9" w:rsidP="008A19CB">
            <w:pPr>
              <w:spacing w:after="0" w:line="240" w:lineRule="auto"/>
              <w:jc w:val="both"/>
              <w:rPr>
                <w:szCs w:val="22"/>
              </w:rPr>
            </w:pPr>
            <w:r w:rsidRPr="008A19CB">
              <w:rPr>
                <w:b/>
                <w:szCs w:val="22"/>
              </w:rPr>
              <w:t>amen</w:t>
            </w:r>
            <w:r w:rsidRPr="008A19CB">
              <w:rPr>
                <w:szCs w:val="22"/>
              </w:rPr>
              <w:t>.</w:t>
            </w:r>
          </w:p>
        </w:tc>
        <w:tc>
          <w:tcPr>
            <w:tcW w:w="0" w:type="auto"/>
            <w:vAlign w:val="center"/>
            <w:hideMark/>
          </w:tcPr>
          <w:p w14:paraId="1F61115E" w14:textId="77777777" w:rsidR="003729B9" w:rsidRPr="008A19CB" w:rsidRDefault="003729B9" w:rsidP="008A19CB">
            <w:pPr>
              <w:spacing w:after="0" w:line="240" w:lineRule="auto"/>
              <w:jc w:val="both"/>
              <w:rPr>
                <w:szCs w:val="22"/>
              </w:rPr>
            </w:pPr>
            <w:proofErr w:type="spellStart"/>
            <w:r w:rsidRPr="008A19CB">
              <w:rPr>
                <w:b/>
                <w:szCs w:val="22"/>
              </w:rPr>
              <w:t>Asò</w:t>
            </w:r>
            <w:proofErr w:type="spellEnd"/>
            <w:r w:rsidRPr="008A19CB">
              <w:rPr>
                <w:b/>
                <w:szCs w:val="22"/>
              </w:rPr>
              <w:t xml:space="preserve"> </w:t>
            </w:r>
            <w:proofErr w:type="spellStart"/>
            <w:r w:rsidRPr="008A19CB">
              <w:rPr>
                <w:b/>
                <w:szCs w:val="22"/>
              </w:rPr>
              <w:t>sai’z</w:t>
            </w:r>
            <w:proofErr w:type="spellEnd"/>
            <w:r w:rsidRPr="008A19CB">
              <w:rPr>
                <w:szCs w:val="22"/>
              </w:rPr>
              <w:t>.</w:t>
            </w:r>
          </w:p>
        </w:tc>
      </w:tr>
    </w:tbl>
    <w:p w14:paraId="69598B38" w14:textId="77777777" w:rsidR="00870D13" w:rsidRDefault="00870D13" w:rsidP="00AC4852">
      <w:pPr>
        <w:spacing w:after="0" w:line="360" w:lineRule="auto"/>
        <w:jc w:val="both"/>
        <w:rPr>
          <w:szCs w:val="22"/>
        </w:rPr>
      </w:pPr>
    </w:p>
    <w:p w14:paraId="2B3EC3B4" w14:textId="77777777" w:rsidR="007F3D38" w:rsidRDefault="00870D13" w:rsidP="00AC4852">
      <w:pPr>
        <w:spacing w:after="0" w:line="360" w:lineRule="auto"/>
        <w:jc w:val="both"/>
        <w:rPr>
          <w:szCs w:val="22"/>
        </w:rPr>
      </w:pPr>
      <w:r>
        <w:rPr>
          <w:szCs w:val="22"/>
        </w:rPr>
        <w:t xml:space="preserve">Die Gegenüberstellung der Zeile 2 (hier </w:t>
      </w:r>
      <w:proofErr w:type="spellStart"/>
      <w:r>
        <w:rPr>
          <w:szCs w:val="22"/>
        </w:rPr>
        <w:t>insbesonders</w:t>
      </w:r>
      <w:proofErr w:type="spellEnd"/>
      <w:r>
        <w:rPr>
          <w:szCs w:val="22"/>
        </w:rPr>
        <w:t xml:space="preserve">  die Wendung „</w:t>
      </w:r>
      <w:proofErr w:type="spellStart"/>
      <w:r>
        <w:rPr>
          <w:szCs w:val="22"/>
        </w:rPr>
        <w:t>ghenade</w:t>
      </w:r>
      <w:proofErr w:type="spellEnd"/>
      <w:r>
        <w:rPr>
          <w:szCs w:val="22"/>
        </w:rPr>
        <w:t>“/ „</w:t>
      </w:r>
      <w:proofErr w:type="spellStart"/>
      <w:r>
        <w:rPr>
          <w:szCs w:val="22"/>
        </w:rPr>
        <w:t>grázien</w:t>
      </w:r>
      <w:proofErr w:type="spellEnd"/>
      <w:r>
        <w:rPr>
          <w:szCs w:val="22"/>
        </w:rPr>
        <w:t xml:space="preserve">“) </w:t>
      </w:r>
      <w:r w:rsidR="00D4744F">
        <w:rPr>
          <w:szCs w:val="22"/>
        </w:rPr>
        <w:t>und der letzten Z</w:t>
      </w:r>
      <w:r w:rsidR="009B4349">
        <w:rPr>
          <w:szCs w:val="22"/>
        </w:rPr>
        <w:t xml:space="preserve">eile („Amen“/ „Aso </w:t>
      </w:r>
      <w:proofErr w:type="spellStart"/>
      <w:r w:rsidR="009B4349">
        <w:rPr>
          <w:szCs w:val="22"/>
        </w:rPr>
        <w:t>saiz</w:t>
      </w:r>
      <w:proofErr w:type="spellEnd"/>
      <w:r w:rsidR="009B4349">
        <w:rPr>
          <w:szCs w:val="22"/>
        </w:rPr>
        <w:t xml:space="preserve">“) </w:t>
      </w:r>
      <w:r>
        <w:rPr>
          <w:szCs w:val="22"/>
        </w:rPr>
        <w:t xml:space="preserve">empfehle ich für das Schlusskapitel im Gedächtnis  zu behalten! </w:t>
      </w:r>
    </w:p>
    <w:p w14:paraId="21E69A7F" w14:textId="77777777" w:rsidR="008A3F61" w:rsidRDefault="008A3F61" w:rsidP="00AC4852">
      <w:pPr>
        <w:spacing w:after="0" w:line="360" w:lineRule="auto"/>
        <w:jc w:val="both"/>
        <w:rPr>
          <w:szCs w:val="22"/>
        </w:rPr>
      </w:pPr>
    </w:p>
    <w:p w14:paraId="26C1C644" w14:textId="77777777" w:rsidR="002C336E" w:rsidRDefault="002409F4" w:rsidP="002409F4">
      <w:pPr>
        <w:pStyle w:val="berschrift2"/>
      </w:pPr>
      <w:bookmarkStart w:id="13" w:name="_Toc467158081"/>
      <w:r>
        <w:t>Annahme 10</w:t>
      </w:r>
      <w:r w:rsidR="00B35A75">
        <w:t xml:space="preserve">: </w:t>
      </w:r>
      <w:r w:rsidR="00784A43">
        <w:t>Vielfalt bereichert</w:t>
      </w:r>
      <w:bookmarkEnd w:id="13"/>
    </w:p>
    <w:p w14:paraId="72DFE728" w14:textId="77777777" w:rsidR="008244F6" w:rsidRDefault="002C336E" w:rsidP="00AC4852">
      <w:pPr>
        <w:spacing w:after="0" w:line="360" w:lineRule="auto"/>
        <w:jc w:val="both"/>
        <w:rPr>
          <w:szCs w:val="22"/>
        </w:rPr>
      </w:pPr>
      <w:r w:rsidRPr="002C336E">
        <w:rPr>
          <w:szCs w:val="22"/>
        </w:rPr>
        <w:t xml:space="preserve">Zwischen </w:t>
      </w:r>
      <w:r w:rsidR="008A3F61" w:rsidRPr="002C336E">
        <w:rPr>
          <w:szCs w:val="22"/>
        </w:rPr>
        <w:t>romantische</w:t>
      </w:r>
      <w:r w:rsidRPr="002C336E">
        <w:rPr>
          <w:szCs w:val="22"/>
        </w:rPr>
        <w:t>r</w:t>
      </w:r>
      <w:r w:rsidR="008A3F61" w:rsidRPr="002C336E">
        <w:rPr>
          <w:szCs w:val="22"/>
        </w:rPr>
        <w:t xml:space="preserve"> </w:t>
      </w:r>
      <w:r w:rsidR="00870D13">
        <w:rPr>
          <w:szCs w:val="22"/>
        </w:rPr>
        <w:t xml:space="preserve">Verklärung, </w:t>
      </w:r>
      <w:r w:rsidR="008A3F61" w:rsidRPr="002C336E">
        <w:rPr>
          <w:szCs w:val="22"/>
        </w:rPr>
        <w:t xml:space="preserve">Vertreibung und </w:t>
      </w:r>
      <w:r w:rsidRPr="002C336E">
        <w:rPr>
          <w:szCs w:val="22"/>
        </w:rPr>
        <w:t>Revi</w:t>
      </w:r>
      <w:r>
        <w:rPr>
          <w:szCs w:val="22"/>
        </w:rPr>
        <w:t xml:space="preserve">val liegen schicksalshafte Ereignisse, </w:t>
      </w:r>
      <w:r w:rsidR="00870D13">
        <w:rPr>
          <w:szCs w:val="22"/>
        </w:rPr>
        <w:t xml:space="preserve">die mitunter </w:t>
      </w:r>
      <w:r>
        <w:rPr>
          <w:szCs w:val="22"/>
        </w:rPr>
        <w:t>zeitgleich und am gleichen Ort</w:t>
      </w:r>
      <w:r w:rsidR="00D4744F">
        <w:rPr>
          <w:szCs w:val="22"/>
        </w:rPr>
        <w:t xml:space="preserve"> auftreten konnte</w:t>
      </w:r>
      <w:r w:rsidR="00870D13">
        <w:rPr>
          <w:szCs w:val="22"/>
        </w:rPr>
        <w:t xml:space="preserve">n: Während </w:t>
      </w:r>
      <w:r w:rsidR="00D4744F">
        <w:rPr>
          <w:szCs w:val="22"/>
        </w:rPr>
        <w:t xml:space="preserve">man mit dem </w:t>
      </w:r>
      <w:r w:rsidR="008244F6" w:rsidRPr="00AC4852">
        <w:rPr>
          <w:szCs w:val="22"/>
        </w:rPr>
        <w:t xml:space="preserve">Aufkommen der Nationalstaaten </w:t>
      </w:r>
      <w:r w:rsidR="002A02EF">
        <w:rPr>
          <w:szCs w:val="22"/>
        </w:rPr>
        <w:t xml:space="preserve">die </w:t>
      </w:r>
      <w:r w:rsidR="008A3F61">
        <w:rPr>
          <w:szCs w:val="22"/>
        </w:rPr>
        <w:t xml:space="preserve">zimbrische </w:t>
      </w:r>
      <w:r w:rsidR="008244F6" w:rsidRPr="00AC4852">
        <w:rPr>
          <w:szCs w:val="22"/>
        </w:rPr>
        <w:t xml:space="preserve">Sprache </w:t>
      </w:r>
      <w:r w:rsidR="00CB2C5B" w:rsidRPr="00AC4852">
        <w:rPr>
          <w:szCs w:val="22"/>
        </w:rPr>
        <w:t xml:space="preserve">als </w:t>
      </w:r>
      <w:r w:rsidR="008244F6" w:rsidRPr="00AC4852">
        <w:rPr>
          <w:szCs w:val="22"/>
        </w:rPr>
        <w:t xml:space="preserve">wertlos </w:t>
      </w:r>
      <w:r w:rsidR="00CB2C5B" w:rsidRPr="00AC4852">
        <w:rPr>
          <w:szCs w:val="22"/>
        </w:rPr>
        <w:t>erscheinen</w:t>
      </w:r>
      <w:r w:rsidR="00870D13">
        <w:rPr>
          <w:szCs w:val="22"/>
        </w:rPr>
        <w:t xml:space="preserve"> ließ, sprach gleichzeitig </w:t>
      </w:r>
      <w:r w:rsidR="00CB2C5B" w:rsidRPr="00AC4852">
        <w:rPr>
          <w:szCs w:val="22"/>
        </w:rPr>
        <w:t xml:space="preserve">im 20. Jh. die </w:t>
      </w:r>
      <w:r w:rsidR="008244F6" w:rsidRPr="00AC4852">
        <w:rPr>
          <w:szCs w:val="22"/>
        </w:rPr>
        <w:t xml:space="preserve"> Wissenschaft  von „</w:t>
      </w:r>
      <w:r w:rsidR="008244F6" w:rsidRPr="008A19CB">
        <w:rPr>
          <w:szCs w:val="22"/>
        </w:rPr>
        <w:t>edlen Zimbern</w:t>
      </w:r>
      <w:r w:rsidR="00CB2C5B" w:rsidRPr="008A19CB">
        <w:rPr>
          <w:szCs w:val="22"/>
        </w:rPr>
        <w:t>“</w:t>
      </w:r>
      <w:r w:rsidR="008244F6" w:rsidRPr="008A19CB">
        <w:rPr>
          <w:szCs w:val="22"/>
        </w:rPr>
        <w:t>.</w:t>
      </w:r>
      <w:r w:rsidR="008244F6" w:rsidRPr="00AC4852">
        <w:rPr>
          <w:szCs w:val="22"/>
        </w:rPr>
        <w:t xml:space="preserve">  </w:t>
      </w:r>
    </w:p>
    <w:p w14:paraId="12B3DC2D" w14:textId="77777777" w:rsidR="003D345F" w:rsidRPr="00AC4852" w:rsidRDefault="003D345F" w:rsidP="00AC4852">
      <w:pPr>
        <w:spacing w:after="0" w:line="360" w:lineRule="auto"/>
        <w:jc w:val="both"/>
        <w:rPr>
          <w:szCs w:val="22"/>
        </w:rPr>
      </w:pPr>
    </w:p>
    <w:p w14:paraId="19125A87" w14:textId="77777777" w:rsidR="006A3F3A" w:rsidRDefault="006A3F3A" w:rsidP="00AC4852">
      <w:pPr>
        <w:spacing w:after="0" w:line="360" w:lineRule="auto"/>
        <w:jc w:val="both"/>
        <w:rPr>
          <w:szCs w:val="22"/>
        </w:rPr>
      </w:pPr>
      <w:r>
        <w:rPr>
          <w:szCs w:val="22"/>
        </w:rPr>
        <w:t>Die Wirtschaftsmigration in den Sechziger-Jahren des 20. Jahrhunderts ließ die Zimbern aus ihren Siedlungen abwandern und die italienische Schulreform brachte nebst Fortschritten auch Rückschritte:</w:t>
      </w:r>
    </w:p>
    <w:p w14:paraId="7027BF03" w14:textId="77777777" w:rsidR="006A3F3A" w:rsidRPr="006A3F3A" w:rsidRDefault="006A3F3A" w:rsidP="006A3F3A">
      <w:pPr>
        <w:spacing w:after="0" w:line="240" w:lineRule="auto"/>
        <w:ind w:left="1134"/>
        <w:jc w:val="both"/>
        <w:rPr>
          <w:i/>
          <w:szCs w:val="22"/>
        </w:rPr>
      </w:pPr>
      <w:r>
        <w:rPr>
          <w:i/>
          <w:szCs w:val="22"/>
        </w:rPr>
        <w:t>„</w:t>
      </w:r>
      <w:r w:rsidR="00C04D70" w:rsidRPr="006A3F3A">
        <w:rPr>
          <w:i/>
          <w:szCs w:val="22"/>
        </w:rPr>
        <w:t>Sie erlaubte den Zimbern ab 1964 mit ihrem Schulabschluss, weiterführende Schulen zu besuchen. Die aber waren meist in Trient. Die Eltern wollten ihren Kindern die Zukunft nicht verbauen und zogen von der Hochebene hinunter in den italienischen Sprachraum. In den gemischten Ehen, die dann die Kinder eingingen, spielte Zimbrisch bald keine große Rolle mehr</w:t>
      </w:r>
      <w:r w:rsidR="000F464E">
        <w:rPr>
          <w:rStyle w:val="Funotenzeichen"/>
          <w:i/>
          <w:szCs w:val="22"/>
        </w:rPr>
        <w:footnoteReference w:id="60"/>
      </w:r>
      <w:r w:rsidR="00A105B7">
        <w:rPr>
          <w:i/>
          <w:szCs w:val="22"/>
        </w:rPr>
        <w:t>.</w:t>
      </w:r>
      <w:r w:rsidRPr="006A3F3A">
        <w:rPr>
          <w:i/>
          <w:szCs w:val="22"/>
        </w:rPr>
        <w:t>“</w:t>
      </w:r>
    </w:p>
    <w:p w14:paraId="3FD7CB5A" w14:textId="77777777" w:rsidR="00170EA1" w:rsidRPr="006A3F3A" w:rsidRDefault="00170EA1" w:rsidP="00AC4852">
      <w:pPr>
        <w:spacing w:after="0" w:line="360" w:lineRule="auto"/>
        <w:jc w:val="both"/>
        <w:rPr>
          <w:color w:val="222222"/>
          <w:szCs w:val="22"/>
        </w:rPr>
      </w:pPr>
    </w:p>
    <w:p w14:paraId="54A11FE0" w14:textId="77777777" w:rsidR="007A1F0E" w:rsidRDefault="00126510" w:rsidP="007A1F0E">
      <w:pPr>
        <w:spacing w:after="0" w:line="360" w:lineRule="auto"/>
        <w:jc w:val="both"/>
        <w:rPr>
          <w:szCs w:val="22"/>
        </w:rPr>
      </w:pPr>
      <w:r w:rsidRPr="00AC4852">
        <w:rPr>
          <w:color w:val="222222"/>
          <w:szCs w:val="22"/>
        </w:rPr>
        <w:t xml:space="preserve">Die </w:t>
      </w:r>
      <w:r w:rsidR="008244F6" w:rsidRPr="00AC4852">
        <w:rPr>
          <w:szCs w:val="22"/>
        </w:rPr>
        <w:t xml:space="preserve">Sprachenvielfalt </w:t>
      </w:r>
      <w:r w:rsidR="00CB2C5B" w:rsidRPr="00AC4852">
        <w:rPr>
          <w:szCs w:val="22"/>
        </w:rPr>
        <w:t>wurde</w:t>
      </w:r>
      <w:r w:rsidR="009A3A7A">
        <w:rPr>
          <w:szCs w:val="22"/>
        </w:rPr>
        <w:t xml:space="preserve"> erst </w:t>
      </w:r>
      <w:r w:rsidR="00CB2C5B" w:rsidRPr="00AC4852">
        <w:rPr>
          <w:szCs w:val="22"/>
        </w:rPr>
        <w:t xml:space="preserve"> ab den </w:t>
      </w:r>
      <w:r w:rsidR="003D345F">
        <w:rPr>
          <w:szCs w:val="22"/>
        </w:rPr>
        <w:t>Siebziger-Jahren des 20. Jahrhunderts</w:t>
      </w:r>
      <w:r w:rsidR="00CB2C5B" w:rsidRPr="00AC4852">
        <w:rPr>
          <w:szCs w:val="22"/>
        </w:rPr>
        <w:t xml:space="preserve"> ein Thema. Sprache </w:t>
      </w:r>
      <w:r w:rsidR="00CB2C5B" w:rsidRPr="007A1F0E">
        <w:rPr>
          <w:szCs w:val="22"/>
        </w:rPr>
        <w:t xml:space="preserve">wurde als immaterielles Kulturerbe </w:t>
      </w:r>
      <w:r w:rsidR="00992A66" w:rsidRPr="007A1F0E">
        <w:rPr>
          <w:szCs w:val="22"/>
        </w:rPr>
        <w:t>begriffen</w:t>
      </w:r>
      <w:r w:rsidR="000639AD" w:rsidRPr="007A1F0E">
        <w:rPr>
          <w:szCs w:val="22"/>
        </w:rPr>
        <w:t xml:space="preserve"> und </w:t>
      </w:r>
      <w:r w:rsidR="00455CB4">
        <w:rPr>
          <w:szCs w:val="22"/>
        </w:rPr>
        <w:t>es erfolgte u.a.</w:t>
      </w:r>
    </w:p>
    <w:p w14:paraId="4450A898" w14:textId="77777777" w:rsidR="00455CB4" w:rsidRPr="007A1F0E" w:rsidRDefault="00455CB4" w:rsidP="00455CB4">
      <w:pPr>
        <w:pStyle w:val="Listenabsatz"/>
        <w:numPr>
          <w:ilvl w:val="0"/>
          <w:numId w:val="9"/>
        </w:numPr>
        <w:spacing w:after="0" w:line="360" w:lineRule="auto"/>
        <w:jc w:val="both"/>
        <w:rPr>
          <w:szCs w:val="22"/>
        </w:rPr>
      </w:pPr>
      <w:r w:rsidRPr="007A1F0E">
        <w:rPr>
          <w:szCs w:val="22"/>
        </w:rPr>
        <w:t xml:space="preserve">die </w:t>
      </w:r>
      <w:r>
        <w:rPr>
          <w:szCs w:val="22"/>
        </w:rPr>
        <w:t xml:space="preserve">Ratifizierung der </w:t>
      </w:r>
      <w:r w:rsidRPr="007A1F0E">
        <w:rPr>
          <w:szCs w:val="22"/>
        </w:rPr>
        <w:t>Sprachencharta</w:t>
      </w:r>
      <w:r>
        <w:rPr>
          <w:szCs w:val="22"/>
        </w:rPr>
        <w:t xml:space="preserve"> aus 1992</w:t>
      </w:r>
      <w:r w:rsidRPr="007A1F0E">
        <w:rPr>
          <w:szCs w:val="22"/>
        </w:rPr>
        <w:t>, die diese „</w:t>
      </w:r>
      <w:proofErr w:type="spellStart"/>
      <w:r w:rsidRPr="007A1F0E">
        <w:rPr>
          <w:szCs w:val="22"/>
        </w:rPr>
        <w:t>Germanici</w:t>
      </w:r>
      <w:proofErr w:type="spellEnd"/>
      <w:r w:rsidRPr="007A1F0E">
        <w:rPr>
          <w:szCs w:val="22"/>
        </w:rPr>
        <w:t>“  inkludierte,</w:t>
      </w:r>
    </w:p>
    <w:p w14:paraId="6560AF5A" w14:textId="77777777" w:rsidR="00455CB4" w:rsidRDefault="00455CB4" w:rsidP="00455CB4">
      <w:pPr>
        <w:pStyle w:val="Listenabsatz"/>
        <w:numPr>
          <w:ilvl w:val="0"/>
          <w:numId w:val="9"/>
        </w:numPr>
        <w:spacing w:after="0" w:line="360" w:lineRule="auto"/>
        <w:jc w:val="both"/>
        <w:rPr>
          <w:szCs w:val="22"/>
        </w:rPr>
      </w:pPr>
      <w:r w:rsidRPr="00E3403C">
        <w:rPr>
          <w:szCs w:val="22"/>
        </w:rPr>
        <w:lastRenderedPageBreak/>
        <w:t xml:space="preserve">die thematische Befassung mit der großen Sprachenvielfalt in Europa und die </w:t>
      </w:r>
      <w:r w:rsidR="003D345F">
        <w:rPr>
          <w:szCs w:val="22"/>
        </w:rPr>
        <w:t>Bemühungen zur</w:t>
      </w:r>
      <w:r w:rsidRPr="00E3403C">
        <w:rPr>
          <w:szCs w:val="22"/>
        </w:rPr>
        <w:t xml:space="preserve"> Verhinderung ihres  Verschwindens </w:t>
      </w:r>
      <w:r>
        <w:rPr>
          <w:szCs w:val="22"/>
        </w:rPr>
        <w:t>(UNESCO, ab 1996)</w:t>
      </w:r>
    </w:p>
    <w:p w14:paraId="4933EB42" w14:textId="77777777" w:rsidR="00455CB4" w:rsidRDefault="00455CB4" w:rsidP="007A1F0E">
      <w:pPr>
        <w:pStyle w:val="Listenabsatz"/>
        <w:numPr>
          <w:ilvl w:val="0"/>
          <w:numId w:val="9"/>
        </w:numPr>
        <w:spacing w:after="0" w:line="360" w:lineRule="auto"/>
        <w:jc w:val="both"/>
        <w:rPr>
          <w:szCs w:val="22"/>
        </w:rPr>
      </w:pPr>
      <w:r w:rsidRPr="00455CB4">
        <w:rPr>
          <w:szCs w:val="22"/>
        </w:rPr>
        <w:t xml:space="preserve">das Inkrafttreten eines Rahmenübereinkommens zum Schutz nationaler Minderheiten des Europarates 1998 </w:t>
      </w:r>
    </w:p>
    <w:p w14:paraId="67D51B77" w14:textId="77777777" w:rsidR="00455CB4" w:rsidRDefault="00455CB4" w:rsidP="007A1F0E">
      <w:pPr>
        <w:pStyle w:val="Listenabsatz"/>
        <w:numPr>
          <w:ilvl w:val="0"/>
          <w:numId w:val="9"/>
        </w:numPr>
        <w:spacing w:after="0" w:line="360" w:lineRule="auto"/>
        <w:jc w:val="both"/>
        <w:rPr>
          <w:szCs w:val="22"/>
        </w:rPr>
      </w:pPr>
      <w:r>
        <w:rPr>
          <w:szCs w:val="22"/>
        </w:rPr>
        <w:t xml:space="preserve">die </w:t>
      </w:r>
      <w:r w:rsidR="00266DAF">
        <w:rPr>
          <w:szCs w:val="22"/>
        </w:rPr>
        <w:t xml:space="preserve">explizite Nennung </w:t>
      </w:r>
      <w:r>
        <w:rPr>
          <w:szCs w:val="22"/>
        </w:rPr>
        <w:t xml:space="preserve">der </w:t>
      </w:r>
      <w:r w:rsidRPr="007A1F0E">
        <w:rPr>
          <w:szCs w:val="22"/>
        </w:rPr>
        <w:t xml:space="preserve"> „</w:t>
      </w:r>
      <w:proofErr w:type="spellStart"/>
      <w:r w:rsidRPr="003D345F">
        <w:rPr>
          <w:i/>
          <w:szCs w:val="22"/>
        </w:rPr>
        <w:t>minoranze</w:t>
      </w:r>
      <w:proofErr w:type="spellEnd"/>
      <w:r w:rsidRPr="003D345F">
        <w:rPr>
          <w:i/>
          <w:szCs w:val="22"/>
        </w:rPr>
        <w:t xml:space="preserve"> </w:t>
      </w:r>
      <w:proofErr w:type="spellStart"/>
      <w:r w:rsidRPr="003D345F">
        <w:rPr>
          <w:i/>
          <w:szCs w:val="22"/>
        </w:rPr>
        <w:t>linguistiche</w:t>
      </w:r>
      <w:proofErr w:type="spellEnd"/>
      <w:r w:rsidRPr="003D345F">
        <w:rPr>
          <w:i/>
          <w:szCs w:val="22"/>
        </w:rPr>
        <w:t xml:space="preserve"> </w:t>
      </w:r>
      <w:proofErr w:type="spellStart"/>
      <w:r w:rsidRPr="003D345F">
        <w:rPr>
          <w:i/>
          <w:szCs w:val="22"/>
        </w:rPr>
        <w:t>storiche</w:t>
      </w:r>
      <w:proofErr w:type="spellEnd"/>
      <w:r w:rsidRPr="007A1F0E">
        <w:rPr>
          <w:szCs w:val="22"/>
        </w:rPr>
        <w:t xml:space="preserve">“ </w:t>
      </w:r>
      <w:r>
        <w:rPr>
          <w:szCs w:val="22"/>
        </w:rPr>
        <w:t xml:space="preserve">im italienischen </w:t>
      </w:r>
      <w:r w:rsidRPr="007A1F0E">
        <w:rPr>
          <w:szCs w:val="22"/>
        </w:rPr>
        <w:t xml:space="preserve">Staatsgesetz Nr. 482 (Gazzetta </w:t>
      </w:r>
      <w:proofErr w:type="spellStart"/>
      <w:r w:rsidRPr="007A1F0E">
        <w:rPr>
          <w:szCs w:val="22"/>
        </w:rPr>
        <w:t>ufficiale</w:t>
      </w:r>
      <w:proofErr w:type="spellEnd"/>
      <w:r w:rsidRPr="007A1F0E">
        <w:rPr>
          <w:szCs w:val="22"/>
        </w:rPr>
        <w:t xml:space="preserve"> n. 297, 20.12.1999</w:t>
      </w:r>
      <w:r w:rsidR="003D345F">
        <w:rPr>
          <w:rStyle w:val="Funotenzeichen"/>
          <w:szCs w:val="22"/>
        </w:rPr>
        <w:footnoteReference w:id="61"/>
      </w:r>
      <w:r w:rsidR="003D345F">
        <w:rPr>
          <w:szCs w:val="22"/>
        </w:rPr>
        <w:t>) zur Ermöglichung des Lukrierens staatlicher Finanzmittel für jene</w:t>
      </w:r>
      <w:r w:rsidR="003D345F" w:rsidRPr="007A1F0E">
        <w:rPr>
          <w:szCs w:val="22"/>
        </w:rPr>
        <w:t xml:space="preserve"> </w:t>
      </w:r>
      <w:r w:rsidRPr="007A1F0E">
        <w:rPr>
          <w:szCs w:val="22"/>
        </w:rPr>
        <w:t>Kommunen, in den</w:t>
      </w:r>
      <w:r w:rsidR="003D345F">
        <w:rPr>
          <w:szCs w:val="22"/>
        </w:rPr>
        <w:t>en</w:t>
      </w:r>
      <w:r w:rsidRPr="007A1F0E">
        <w:rPr>
          <w:szCs w:val="22"/>
        </w:rPr>
        <w:t xml:space="preserve"> </w:t>
      </w:r>
      <w:r w:rsidR="003D345F">
        <w:rPr>
          <w:szCs w:val="22"/>
        </w:rPr>
        <w:t xml:space="preserve">autochthone Minderheiten leben, die  ihre </w:t>
      </w:r>
      <w:r w:rsidRPr="007A1F0E">
        <w:rPr>
          <w:szCs w:val="22"/>
        </w:rPr>
        <w:t>kulturellen Besonderheiten zu bewahren</w:t>
      </w:r>
      <w:r w:rsidR="003D345F">
        <w:rPr>
          <w:szCs w:val="22"/>
        </w:rPr>
        <w:t xml:space="preserve"> sollen</w:t>
      </w:r>
      <w:r>
        <w:rPr>
          <w:szCs w:val="22"/>
        </w:rPr>
        <w:t>,</w:t>
      </w:r>
      <w:r w:rsidRPr="007A1F0E">
        <w:rPr>
          <w:szCs w:val="22"/>
        </w:rPr>
        <w:t xml:space="preserve"> </w:t>
      </w:r>
    </w:p>
    <w:p w14:paraId="758B91EC" w14:textId="77777777" w:rsidR="00455CB4" w:rsidRPr="00455CB4" w:rsidRDefault="00455CB4" w:rsidP="007A1F0E">
      <w:pPr>
        <w:pStyle w:val="Listenabsatz"/>
        <w:numPr>
          <w:ilvl w:val="0"/>
          <w:numId w:val="9"/>
        </w:numPr>
        <w:spacing w:after="0" w:line="360" w:lineRule="auto"/>
        <w:jc w:val="both"/>
        <w:rPr>
          <w:szCs w:val="22"/>
        </w:rPr>
      </w:pPr>
      <w:r w:rsidRPr="00455CB4">
        <w:rPr>
          <w:szCs w:val="22"/>
        </w:rPr>
        <w:t xml:space="preserve">die Festschreibung </w:t>
      </w:r>
      <w:r w:rsidR="000639AD" w:rsidRPr="00455CB4">
        <w:rPr>
          <w:szCs w:val="22"/>
        </w:rPr>
        <w:t>in der Charta der Grundrechte</w:t>
      </w:r>
      <w:r w:rsidR="007A1F0E">
        <w:rPr>
          <w:rStyle w:val="Funotenzeichen"/>
          <w:szCs w:val="22"/>
        </w:rPr>
        <w:footnoteReference w:id="62"/>
      </w:r>
      <w:r w:rsidR="000639AD" w:rsidRPr="00455CB4">
        <w:rPr>
          <w:szCs w:val="22"/>
        </w:rPr>
        <w:t xml:space="preserve"> </w:t>
      </w:r>
      <w:r w:rsidR="00E3403C" w:rsidRPr="00455CB4">
        <w:rPr>
          <w:szCs w:val="22"/>
        </w:rPr>
        <w:t xml:space="preserve">aus 2009 </w:t>
      </w:r>
      <w:r w:rsidR="007A1F0E" w:rsidRPr="00455CB4">
        <w:rPr>
          <w:szCs w:val="22"/>
        </w:rPr>
        <w:t>im Artikel</w:t>
      </w:r>
      <w:r w:rsidR="000639AD" w:rsidRPr="00455CB4">
        <w:rPr>
          <w:szCs w:val="22"/>
        </w:rPr>
        <w:t xml:space="preserve"> 22 </w:t>
      </w:r>
      <w:r w:rsidRPr="00455CB4">
        <w:rPr>
          <w:szCs w:val="22"/>
        </w:rPr>
        <w:t xml:space="preserve">hinsichtlich der </w:t>
      </w:r>
      <w:r w:rsidR="007A1F0E" w:rsidRPr="00455CB4">
        <w:rPr>
          <w:szCs w:val="22"/>
        </w:rPr>
        <w:t>Vielfalt der Kulturen, Religionen und Sprachen</w:t>
      </w:r>
      <w:r>
        <w:rPr>
          <w:szCs w:val="22"/>
        </w:rPr>
        <w:t xml:space="preserve"> und</w:t>
      </w:r>
      <w:r w:rsidR="007A1F0E" w:rsidRPr="00455CB4">
        <w:rPr>
          <w:szCs w:val="22"/>
        </w:rPr>
        <w:t xml:space="preserve"> </w:t>
      </w:r>
    </w:p>
    <w:p w14:paraId="066A07F2" w14:textId="77777777" w:rsidR="00455CB4" w:rsidRDefault="00266DAF" w:rsidP="007A1F0E">
      <w:pPr>
        <w:pStyle w:val="Listenabsatz"/>
        <w:numPr>
          <w:ilvl w:val="0"/>
          <w:numId w:val="9"/>
        </w:numPr>
        <w:spacing w:after="0" w:line="360" w:lineRule="auto"/>
        <w:jc w:val="both"/>
        <w:rPr>
          <w:szCs w:val="22"/>
        </w:rPr>
      </w:pPr>
      <w:r>
        <w:rPr>
          <w:szCs w:val="22"/>
        </w:rPr>
        <w:t xml:space="preserve">das Bekenntnis </w:t>
      </w:r>
      <w:r w:rsidR="007A1F0E" w:rsidRPr="00455CB4">
        <w:rPr>
          <w:szCs w:val="22"/>
        </w:rPr>
        <w:t xml:space="preserve">im Vertrag von Lissabon </w:t>
      </w:r>
      <w:r w:rsidR="000639AD" w:rsidRPr="00455CB4">
        <w:rPr>
          <w:szCs w:val="22"/>
        </w:rPr>
        <w:t>der Europäischen U</w:t>
      </w:r>
      <w:r w:rsidR="007A1F0E" w:rsidRPr="00455CB4">
        <w:rPr>
          <w:szCs w:val="22"/>
        </w:rPr>
        <w:t>nion</w:t>
      </w:r>
      <w:r w:rsidR="00455CB4">
        <w:rPr>
          <w:szCs w:val="22"/>
        </w:rPr>
        <w:t xml:space="preserve"> (2007)  zum Reichtum der kulturellen und sprachlichen Vielfalt</w:t>
      </w:r>
      <w:r w:rsidR="007A1F0E" w:rsidRPr="00455CB4">
        <w:rPr>
          <w:szCs w:val="22"/>
        </w:rPr>
        <w:t xml:space="preserve"> </w:t>
      </w:r>
      <w:r w:rsidR="003D345F">
        <w:rPr>
          <w:szCs w:val="22"/>
        </w:rPr>
        <w:t xml:space="preserve"> und den S</w:t>
      </w:r>
      <w:r w:rsidR="00455CB4">
        <w:rPr>
          <w:szCs w:val="22"/>
        </w:rPr>
        <w:t>chutz  bzw. die Entwicklung des kulturellen Erbes Europas</w:t>
      </w:r>
      <w:r>
        <w:rPr>
          <w:szCs w:val="22"/>
        </w:rPr>
        <w:t>.</w:t>
      </w:r>
    </w:p>
    <w:p w14:paraId="2CBF701C" w14:textId="77777777" w:rsidR="000639AD" w:rsidRPr="007A1F0E" w:rsidRDefault="000639AD" w:rsidP="00455CB4">
      <w:pPr>
        <w:pStyle w:val="Listenabsatz"/>
        <w:spacing w:after="0" w:line="360" w:lineRule="auto"/>
        <w:jc w:val="both"/>
        <w:rPr>
          <w:szCs w:val="22"/>
        </w:rPr>
      </w:pPr>
    </w:p>
    <w:p w14:paraId="473CA78E" w14:textId="77777777" w:rsidR="00CA75D5" w:rsidRPr="00AC4852" w:rsidRDefault="00CB2C5B" w:rsidP="00AC4852">
      <w:pPr>
        <w:spacing w:after="0" w:line="360" w:lineRule="auto"/>
        <w:jc w:val="both"/>
        <w:rPr>
          <w:szCs w:val="22"/>
        </w:rPr>
      </w:pPr>
      <w:r w:rsidRPr="00AC4852">
        <w:rPr>
          <w:szCs w:val="22"/>
        </w:rPr>
        <w:t>2001</w:t>
      </w:r>
      <w:r w:rsidR="00266DAF">
        <w:rPr>
          <w:szCs w:val="22"/>
        </w:rPr>
        <w:t>,</w:t>
      </w:r>
      <w:r w:rsidRPr="00AC4852">
        <w:rPr>
          <w:szCs w:val="22"/>
        </w:rPr>
        <w:t xml:space="preserve"> im </w:t>
      </w:r>
      <w:r w:rsidR="008244F6" w:rsidRPr="00AC4852">
        <w:rPr>
          <w:szCs w:val="22"/>
        </w:rPr>
        <w:t xml:space="preserve"> Jahr der Sprachen</w:t>
      </w:r>
      <w:r w:rsidR="00266DAF">
        <w:rPr>
          <w:szCs w:val="22"/>
        </w:rPr>
        <w:t>,</w:t>
      </w:r>
      <w:r w:rsidRPr="00AC4852">
        <w:rPr>
          <w:szCs w:val="22"/>
        </w:rPr>
        <w:t xml:space="preserve">  wurde  Getrenntes zusammengeführt</w:t>
      </w:r>
      <w:r w:rsidR="008244F6" w:rsidRPr="00AC4852">
        <w:rPr>
          <w:szCs w:val="22"/>
        </w:rPr>
        <w:t>,</w:t>
      </w:r>
      <w:r w:rsidRPr="00AC4852">
        <w:rPr>
          <w:szCs w:val="22"/>
        </w:rPr>
        <w:t xml:space="preserve"> und</w:t>
      </w:r>
      <w:r w:rsidR="008244F6" w:rsidRPr="00AC4852">
        <w:rPr>
          <w:szCs w:val="22"/>
        </w:rPr>
        <w:t xml:space="preserve"> 2002 </w:t>
      </w:r>
      <w:r w:rsidRPr="00AC4852">
        <w:rPr>
          <w:szCs w:val="22"/>
        </w:rPr>
        <w:t>das Einheitskomitee der historischen  deutschen</w:t>
      </w:r>
      <w:r w:rsidR="008244F6" w:rsidRPr="00AC4852">
        <w:rPr>
          <w:szCs w:val="22"/>
        </w:rPr>
        <w:t xml:space="preserve"> Sprachinseln in Italie</w:t>
      </w:r>
      <w:r w:rsidRPr="00AC4852">
        <w:rPr>
          <w:szCs w:val="22"/>
        </w:rPr>
        <w:t>n gegründet. Dieses</w:t>
      </w:r>
      <w:r w:rsidR="008244F6" w:rsidRPr="00AC4852">
        <w:rPr>
          <w:szCs w:val="22"/>
        </w:rPr>
        <w:t xml:space="preserve"> Komitee</w:t>
      </w:r>
      <w:r w:rsidRPr="00AC4852">
        <w:rPr>
          <w:szCs w:val="22"/>
        </w:rPr>
        <w:t xml:space="preserve"> wirkte </w:t>
      </w:r>
      <w:r w:rsidR="008244F6" w:rsidRPr="00AC4852">
        <w:rPr>
          <w:szCs w:val="22"/>
        </w:rPr>
        <w:t xml:space="preserve"> als Vernetzungsinstrument </w:t>
      </w:r>
      <w:r w:rsidRPr="00AC4852">
        <w:rPr>
          <w:szCs w:val="22"/>
        </w:rPr>
        <w:t>und ermöglichte gemeinsame Strategiebildung. E</w:t>
      </w:r>
      <w:r w:rsidR="008244F6" w:rsidRPr="00AC4852">
        <w:rPr>
          <w:szCs w:val="22"/>
        </w:rPr>
        <w:t xml:space="preserve">s entstand </w:t>
      </w:r>
      <w:r w:rsidRPr="00AC4852">
        <w:rPr>
          <w:szCs w:val="22"/>
        </w:rPr>
        <w:t xml:space="preserve">beispielsweise </w:t>
      </w:r>
    </w:p>
    <w:p w14:paraId="7CF4D410" w14:textId="77777777" w:rsidR="00CA75D5" w:rsidRPr="00AC4852" w:rsidRDefault="008244F6" w:rsidP="00A70F89">
      <w:pPr>
        <w:pStyle w:val="Listenabsatz"/>
        <w:numPr>
          <w:ilvl w:val="0"/>
          <w:numId w:val="4"/>
        </w:numPr>
        <w:spacing w:after="0" w:line="360" w:lineRule="auto"/>
        <w:ind w:left="709" w:hanging="283"/>
        <w:jc w:val="both"/>
        <w:rPr>
          <w:szCs w:val="22"/>
        </w:rPr>
      </w:pPr>
      <w:r w:rsidRPr="00AC4852">
        <w:rPr>
          <w:szCs w:val="22"/>
        </w:rPr>
        <w:t>eine Sprachinsellandkarte,</w:t>
      </w:r>
      <w:r w:rsidR="00A105B7">
        <w:rPr>
          <w:rStyle w:val="Funotenzeichen"/>
          <w:szCs w:val="22"/>
        </w:rPr>
        <w:footnoteReference w:id="63"/>
      </w:r>
      <w:r w:rsidRPr="00AC4852">
        <w:rPr>
          <w:szCs w:val="22"/>
        </w:rPr>
        <w:t xml:space="preserve"> </w:t>
      </w:r>
    </w:p>
    <w:p w14:paraId="57787614" w14:textId="77777777" w:rsidR="001C2960" w:rsidRDefault="008244F6" w:rsidP="00A70F89">
      <w:pPr>
        <w:pStyle w:val="Listenabsatz"/>
        <w:numPr>
          <w:ilvl w:val="0"/>
          <w:numId w:val="4"/>
        </w:numPr>
        <w:spacing w:after="0" w:line="360" w:lineRule="auto"/>
        <w:ind w:left="709" w:hanging="283"/>
        <w:jc w:val="both"/>
        <w:rPr>
          <w:szCs w:val="22"/>
        </w:rPr>
      </w:pPr>
      <w:r w:rsidRPr="00AC4852">
        <w:rPr>
          <w:szCs w:val="22"/>
        </w:rPr>
        <w:t xml:space="preserve">ein illustriertes Schulbuch („Le </w:t>
      </w:r>
      <w:proofErr w:type="spellStart"/>
      <w:r w:rsidRPr="00AC4852">
        <w:rPr>
          <w:szCs w:val="22"/>
        </w:rPr>
        <w:t>nostre</w:t>
      </w:r>
      <w:proofErr w:type="spellEnd"/>
      <w:r w:rsidRPr="00AC4852">
        <w:rPr>
          <w:szCs w:val="22"/>
        </w:rPr>
        <w:t xml:space="preserve"> </w:t>
      </w:r>
      <w:proofErr w:type="spellStart"/>
      <w:r w:rsidRPr="00AC4852">
        <w:rPr>
          <w:szCs w:val="22"/>
        </w:rPr>
        <w:t>parole</w:t>
      </w:r>
      <w:proofErr w:type="spellEnd"/>
      <w:r w:rsidRPr="00AC4852">
        <w:rPr>
          <w:szCs w:val="22"/>
        </w:rPr>
        <w:t xml:space="preserve">“ – </w:t>
      </w:r>
      <w:r w:rsidR="00CB2C5B" w:rsidRPr="00AC4852">
        <w:rPr>
          <w:szCs w:val="22"/>
        </w:rPr>
        <w:t xml:space="preserve">in 11 Versionen für die </w:t>
      </w:r>
      <w:r w:rsidRPr="00AC4852">
        <w:rPr>
          <w:szCs w:val="22"/>
        </w:rPr>
        <w:t xml:space="preserve"> einzelne</w:t>
      </w:r>
      <w:r w:rsidR="00CB2C5B" w:rsidRPr="00AC4852">
        <w:rPr>
          <w:szCs w:val="22"/>
        </w:rPr>
        <w:t>n</w:t>
      </w:r>
      <w:r w:rsidRPr="00AC4852">
        <w:rPr>
          <w:szCs w:val="22"/>
        </w:rPr>
        <w:t xml:space="preserve"> Sprachgemeinsc</w:t>
      </w:r>
      <w:r w:rsidR="00CB2C5B" w:rsidRPr="00AC4852">
        <w:rPr>
          <w:szCs w:val="22"/>
        </w:rPr>
        <w:t>h</w:t>
      </w:r>
      <w:r w:rsidR="00CA75D5" w:rsidRPr="00AC4852">
        <w:rPr>
          <w:szCs w:val="22"/>
        </w:rPr>
        <w:t>aften mit je etwa 700 Vokabeln</w:t>
      </w:r>
      <w:r w:rsidR="001C2960">
        <w:rPr>
          <w:szCs w:val="22"/>
        </w:rPr>
        <w:t xml:space="preserve">; der Herausgeber schreibt im Vorwort: </w:t>
      </w:r>
    </w:p>
    <w:p w14:paraId="4356B84E" w14:textId="77777777" w:rsidR="00B12CA2" w:rsidRDefault="001C2960" w:rsidP="00A70F89">
      <w:pPr>
        <w:pStyle w:val="Listenabsatz"/>
        <w:spacing w:after="0" w:line="240" w:lineRule="auto"/>
        <w:ind w:left="709"/>
        <w:jc w:val="both"/>
        <w:rPr>
          <w:i/>
          <w:szCs w:val="22"/>
        </w:rPr>
      </w:pPr>
      <w:r w:rsidRPr="001C2960">
        <w:rPr>
          <w:i/>
          <w:szCs w:val="22"/>
        </w:rPr>
        <w:t xml:space="preserve">„die Hauptsprache, d.h. die italienische, ist die Sprache für die nationale Kommunikation. aber die Heimatsprache, die Lokalsprache, soll sie als Sprache des Herzens, der Gemütsbewegungen und der natürlichen Kommunikation in der Familie, mit den Freunden, mit den Einheimischen ergänzen. daher wollen wir </w:t>
      </w:r>
      <w:r w:rsidR="008A19CB">
        <w:rPr>
          <w:i/>
          <w:szCs w:val="22"/>
        </w:rPr>
        <w:t>sie erhalten und stolz schützen</w:t>
      </w:r>
      <w:r w:rsidR="00A105B7">
        <w:rPr>
          <w:rStyle w:val="Funotenzeichen"/>
          <w:szCs w:val="22"/>
        </w:rPr>
        <w:footnoteReference w:id="64"/>
      </w:r>
      <w:r w:rsidR="00A105B7">
        <w:rPr>
          <w:i/>
          <w:szCs w:val="22"/>
        </w:rPr>
        <w:t>.“</w:t>
      </w:r>
    </w:p>
    <w:p w14:paraId="70E95669" w14:textId="77777777" w:rsidR="001C2960" w:rsidRPr="001C2960" w:rsidRDefault="001C2960" w:rsidP="001C2960">
      <w:pPr>
        <w:pStyle w:val="Listenabsatz"/>
        <w:spacing w:after="0" w:line="240" w:lineRule="auto"/>
        <w:ind w:left="1134"/>
        <w:jc w:val="both"/>
        <w:rPr>
          <w:szCs w:val="22"/>
        </w:rPr>
      </w:pPr>
    </w:p>
    <w:p w14:paraId="42A4DE53" w14:textId="77777777" w:rsidR="00CA75D5" w:rsidRPr="00AC4852" w:rsidRDefault="00CB2C5B" w:rsidP="003D345F">
      <w:pPr>
        <w:pStyle w:val="Listenabsatz"/>
        <w:numPr>
          <w:ilvl w:val="0"/>
          <w:numId w:val="4"/>
        </w:numPr>
        <w:spacing w:after="0" w:line="360" w:lineRule="auto"/>
        <w:ind w:left="709" w:hanging="283"/>
        <w:jc w:val="both"/>
        <w:rPr>
          <w:szCs w:val="22"/>
        </w:rPr>
      </w:pPr>
      <w:r w:rsidRPr="00AC4852">
        <w:rPr>
          <w:szCs w:val="22"/>
        </w:rPr>
        <w:t xml:space="preserve">ein vergleichendes </w:t>
      </w:r>
      <w:r w:rsidR="008244F6" w:rsidRPr="00AC4852">
        <w:rPr>
          <w:szCs w:val="22"/>
        </w:rPr>
        <w:t xml:space="preserve">Wörterbuch mit </w:t>
      </w:r>
      <w:r w:rsidRPr="00AC4852">
        <w:rPr>
          <w:szCs w:val="22"/>
        </w:rPr>
        <w:t xml:space="preserve">einem </w:t>
      </w:r>
      <w:r w:rsidR="008244F6" w:rsidRPr="00AC4852">
        <w:rPr>
          <w:szCs w:val="22"/>
        </w:rPr>
        <w:t>Grundwortschatz (</w:t>
      </w:r>
      <w:r w:rsidRPr="00AC4852">
        <w:rPr>
          <w:szCs w:val="22"/>
        </w:rPr>
        <w:t>betreut durch Prof. Ingeborg Geyer</w:t>
      </w:r>
      <w:r w:rsidR="00B12CA2">
        <w:rPr>
          <w:rStyle w:val="Funotenzeichen"/>
          <w:szCs w:val="22"/>
        </w:rPr>
        <w:footnoteReference w:id="65"/>
      </w:r>
      <w:r w:rsidR="00A70F89">
        <w:rPr>
          <w:szCs w:val="22"/>
        </w:rPr>
        <w:t>, seitens der Österreichischen Akademie der Wissenschaft</w:t>
      </w:r>
      <w:r w:rsidRPr="00AC4852">
        <w:rPr>
          <w:szCs w:val="22"/>
        </w:rPr>
        <w:t xml:space="preserve">). </w:t>
      </w:r>
    </w:p>
    <w:p w14:paraId="49F1EA72" w14:textId="77777777" w:rsidR="00CA75D5" w:rsidRPr="00AC4852" w:rsidRDefault="00CA75D5" w:rsidP="00AC4852">
      <w:pPr>
        <w:spacing w:after="0" w:line="360" w:lineRule="auto"/>
        <w:jc w:val="both"/>
        <w:rPr>
          <w:szCs w:val="22"/>
        </w:rPr>
      </w:pPr>
    </w:p>
    <w:p w14:paraId="60BBFE84" w14:textId="77777777" w:rsidR="008244F6" w:rsidRPr="00AC4852" w:rsidRDefault="00A44618" w:rsidP="00AC4852">
      <w:pPr>
        <w:spacing w:after="0" w:line="360" w:lineRule="auto"/>
        <w:jc w:val="both"/>
        <w:rPr>
          <w:szCs w:val="22"/>
        </w:rPr>
      </w:pPr>
      <w:r w:rsidRPr="00AC4852">
        <w:rPr>
          <w:szCs w:val="22"/>
        </w:rPr>
        <w:t>Man nutzte Radio und Fernsehen sowie die modernen Medien</w:t>
      </w:r>
      <w:r w:rsidR="00CB2C5B" w:rsidRPr="00AC4852">
        <w:rPr>
          <w:szCs w:val="22"/>
        </w:rPr>
        <w:t>.</w:t>
      </w:r>
      <w:r w:rsidR="008244F6" w:rsidRPr="00AC4852">
        <w:rPr>
          <w:szCs w:val="22"/>
        </w:rPr>
        <w:t xml:space="preserve"> </w:t>
      </w:r>
      <w:r w:rsidR="00CB2C5B" w:rsidRPr="00AC4852">
        <w:rPr>
          <w:szCs w:val="22"/>
        </w:rPr>
        <w:t>Der Weg führte schließlich v</w:t>
      </w:r>
      <w:r w:rsidR="008244F6" w:rsidRPr="00AC4852">
        <w:rPr>
          <w:szCs w:val="22"/>
        </w:rPr>
        <w:t>on der Scham</w:t>
      </w:r>
      <w:r w:rsidR="002B47EB" w:rsidRPr="00AC4852">
        <w:rPr>
          <w:szCs w:val="22"/>
        </w:rPr>
        <w:t>,</w:t>
      </w:r>
      <w:r w:rsidR="008244F6" w:rsidRPr="00AC4852">
        <w:rPr>
          <w:szCs w:val="22"/>
        </w:rPr>
        <w:t xml:space="preserve"> </w:t>
      </w:r>
      <w:r w:rsidR="00CB2C5B" w:rsidRPr="00AC4852">
        <w:rPr>
          <w:szCs w:val="22"/>
        </w:rPr>
        <w:t>anders zu sein</w:t>
      </w:r>
      <w:r w:rsidRPr="00AC4852">
        <w:rPr>
          <w:szCs w:val="22"/>
        </w:rPr>
        <w:t>,</w:t>
      </w:r>
      <w:r w:rsidR="00CB2C5B" w:rsidRPr="00AC4852">
        <w:rPr>
          <w:szCs w:val="22"/>
        </w:rPr>
        <w:t xml:space="preserve"> </w:t>
      </w:r>
      <w:r w:rsidR="008244F6" w:rsidRPr="00AC4852">
        <w:rPr>
          <w:szCs w:val="22"/>
        </w:rPr>
        <w:t xml:space="preserve">zum </w:t>
      </w:r>
      <w:r w:rsidRPr="00AC4852">
        <w:rPr>
          <w:szCs w:val="22"/>
        </w:rPr>
        <w:t xml:space="preserve">Selbstbewusstsein. Von der </w:t>
      </w:r>
      <w:r w:rsidR="008244F6" w:rsidRPr="00AC4852">
        <w:rPr>
          <w:szCs w:val="22"/>
        </w:rPr>
        <w:t xml:space="preserve">Politik </w:t>
      </w:r>
      <w:r w:rsidRPr="00AC4852">
        <w:rPr>
          <w:szCs w:val="22"/>
        </w:rPr>
        <w:t>wurde gefordert</w:t>
      </w:r>
      <w:r w:rsidR="00CB2C5B" w:rsidRPr="00AC4852">
        <w:rPr>
          <w:szCs w:val="22"/>
        </w:rPr>
        <w:t>, dass  der</w:t>
      </w:r>
      <w:r w:rsidR="008244F6" w:rsidRPr="00AC4852">
        <w:rPr>
          <w:szCs w:val="22"/>
        </w:rPr>
        <w:t xml:space="preserve"> Wert einer Kultur nicht nach der Anzahl der Kulturträger </w:t>
      </w:r>
      <w:r w:rsidR="003D345F">
        <w:rPr>
          <w:szCs w:val="22"/>
        </w:rPr>
        <w:t>bemessen dürfe</w:t>
      </w:r>
      <w:r w:rsidR="00CB2C5B" w:rsidRPr="00AC4852">
        <w:rPr>
          <w:szCs w:val="22"/>
        </w:rPr>
        <w:t xml:space="preserve">. </w:t>
      </w:r>
      <w:proofErr w:type="spellStart"/>
      <w:r w:rsidR="00170EA1" w:rsidRPr="00AC4852">
        <w:rPr>
          <w:szCs w:val="22"/>
        </w:rPr>
        <w:t>Keyplayer</w:t>
      </w:r>
      <w:proofErr w:type="spellEnd"/>
      <w:r w:rsidR="00170EA1" w:rsidRPr="00AC4852">
        <w:rPr>
          <w:szCs w:val="22"/>
        </w:rPr>
        <w:t xml:space="preserve"> bei der </w:t>
      </w:r>
      <w:r w:rsidR="002B47EB" w:rsidRPr="00AC4852">
        <w:rPr>
          <w:szCs w:val="22"/>
        </w:rPr>
        <w:t xml:space="preserve"> Strategiebildung </w:t>
      </w:r>
      <w:r w:rsidR="00CB2C5B" w:rsidRPr="00AC4852">
        <w:rPr>
          <w:szCs w:val="22"/>
        </w:rPr>
        <w:t xml:space="preserve">waren </w:t>
      </w:r>
      <w:r w:rsidR="008244F6" w:rsidRPr="00AC4852">
        <w:rPr>
          <w:szCs w:val="22"/>
        </w:rPr>
        <w:t xml:space="preserve"> </w:t>
      </w:r>
      <w:r w:rsidR="003D345F">
        <w:rPr>
          <w:szCs w:val="22"/>
        </w:rPr>
        <w:t>örtliche Körperschaften, Schule und</w:t>
      </w:r>
      <w:r w:rsidR="008244F6" w:rsidRPr="00AC4852">
        <w:rPr>
          <w:szCs w:val="22"/>
        </w:rPr>
        <w:t xml:space="preserve"> </w:t>
      </w:r>
      <w:r w:rsidRPr="00AC4852">
        <w:rPr>
          <w:szCs w:val="22"/>
        </w:rPr>
        <w:t>Medien</w:t>
      </w:r>
      <w:r w:rsidR="00CB2C5B" w:rsidRPr="00AC4852">
        <w:rPr>
          <w:szCs w:val="22"/>
        </w:rPr>
        <w:t xml:space="preserve">. In den so genannten „guten Zeiten“  erfolgte eine </w:t>
      </w:r>
      <w:r w:rsidR="008244F6" w:rsidRPr="00AC4852">
        <w:rPr>
          <w:szCs w:val="22"/>
        </w:rPr>
        <w:t>Finan</w:t>
      </w:r>
      <w:r w:rsidR="00DA5713" w:rsidRPr="00AC4852">
        <w:rPr>
          <w:szCs w:val="22"/>
        </w:rPr>
        <w:t>zierung durch die</w:t>
      </w:r>
      <w:r w:rsidR="00CB2C5B" w:rsidRPr="00AC4852">
        <w:rPr>
          <w:szCs w:val="22"/>
        </w:rPr>
        <w:t xml:space="preserve"> EU von 10 Mio. Euro, heute sind es</w:t>
      </w:r>
      <w:r w:rsidR="008244F6" w:rsidRPr="00AC4852">
        <w:rPr>
          <w:szCs w:val="22"/>
        </w:rPr>
        <w:t xml:space="preserve"> 1,6 Mio. Euro</w:t>
      </w:r>
      <w:r w:rsidR="00B12CA2">
        <w:rPr>
          <w:rStyle w:val="Funotenzeichen"/>
          <w:szCs w:val="22"/>
        </w:rPr>
        <w:footnoteReference w:id="66"/>
      </w:r>
      <w:r w:rsidR="008244F6" w:rsidRPr="00AC4852">
        <w:rPr>
          <w:szCs w:val="22"/>
        </w:rPr>
        <w:t>.</w:t>
      </w:r>
    </w:p>
    <w:p w14:paraId="271FE565" w14:textId="77777777" w:rsidR="00D4744F" w:rsidRDefault="00D4744F" w:rsidP="00AC4852">
      <w:pPr>
        <w:spacing w:after="0" w:line="360" w:lineRule="auto"/>
        <w:jc w:val="both"/>
        <w:rPr>
          <w:b/>
          <w:szCs w:val="22"/>
        </w:rPr>
      </w:pPr>
    </w:p>
    <w:p w14:paraId="0DB02C8F" w14:textId="77777777" w:rsidR="002C336E" w:rsidRDefault="002409F4" w:rsidP="002409F4">
      <w:pPr>
        <w:pStyle w:val="berschrift2"/>
      </w:pPr>
      <w:r>
        <w:br w:type="column"/>
      </w:r>
      <w:bookmarkStart w:id="14" w:name="_Toc467158082"/>
      <w:r>
        <w:lastRenderedPageBreak/>
        <w:t>Annahme 11</w:t>
      </w:r>
      <w:r w:rsidR="00B35A75">
        <w:t xml:space="preserve">: </w:t>
      </w:r>
      <w:r w:rsidR="00875823">
        <w:t>Zimbrisch hat keine</w:t>
      </w:r>
      <w:r w:rsidR="00784A43">
        <w:t xml:space="preserve"> Zukunft</w:t>
      </w:r>
      <w:bookmarkEnd w:id="14"/>
      <w:r w:rsidR="00B35A75">
        <w:t xml:space="preserve"> </w:t>
      </w:r>
    </w:p>
    <w:p w14:paraId="3AAA2DC3" w14:textId="77777777" w:rsidR="00CA75D5" w:rsidRPr="00AC4852" w:rsidRDefault="0008080F" w:rsidP="00AC4852">
      <w:pPr>
        <w:spacing w:after="0" w:line="360" w:lineRule="auto"/>
        <w:jc w:val="both"/>
        <w:rPr>
          <w:szCs w:val="22"/>
        </w:rPr>
      </w:pPr>
      <w:r>
        <w:rPr>
          <w:szCs w:val="22"/>
        </w:rPr>
        <w:t>Wie und wozu also soll/ kann Zimbrisch überleben</w:t>
      </w:r>
      <w:r w:rsidR="00675F9E">
        <w:rPr>
          <w:rStyle w:val="Funotenzeichen"/>
          <w:szCs w:val="22"/>
        </w:rPr>
        <w:footnoteReference w:id="67"/>
      </w:r>
      <w:r>
        <w:rPr>
          <w:szCs w:val="22"/>
        </w:rPr>
        <w:t>?</w:t>
      </w:r>
      <w:r w:rsidR="003D345F">
        <w:rPr>
          <w:szCs w:val="22"/>
        </w:rPr>
        <w:t xml:space="preserve"> </w:t>
      </w:r>
      <w:r w:rsidR="00CB2C5B" w:rsidRPr="00AC4852">
        <w:rPr>
          <w:szCs w:val="22"/>
        </w:rPr>
        <w:t xml:space="preserve">Wie die </w:t>
      </w:r>
      <w:r w:rsidR="008244F6" w:rsidRPr="00AC4852">
        <w:rPr>
          <w:szCs w:val="22"/>
        </w:rPr>
        <w:t xml:space="preserve">Gegenwart </w:t>
      </w:r>
      <w:r w:rsidR="00CB2C5B" w:rsidRPr="00AC4852">
        <w:rPr>
          <w:szCs w:val="22"/>
        </w:rPr>
        <w:t xml:space="preserve">aussieht sei am </w:t>
      </w:r>
      <w:r w:rsidR="008244F6" w:rsidRPr="00AC4852">
        <w:rPr>
          <w:szCs w:val="22"/>
        </w:rPr>
        <w:t xml:space="preserve">Beispiel </w:t>
      </w:r>
      <w:r w:rsidR="00F62453">
        <w:rPr>
          <w:szCs w:val="22"/>
        </w:rPr>
        <w:t xml:space="preserve">von </w:t>
      </w:r>
      <w:proofErr w:type="spellStart"/>
      <w:r w:rsidR="00F62453">
        <w:rPr>
          <w:szCs w:val="22"/>
        </w:rPr>
        <w:t>Lusé</w:t>
      </w:r>
      <w:r w:rsidR="002B47EB" w:rsidRPr="00AC4852">
        <w:rPr>
          <w:szCs w:val="22"/>
        </w:rPr>
        <w:t>rn</w:t>
      </w:r>
      <w:proofErr w:type="spellEnd"/>
      <w:r w:rsidR="002B47EB" w:rsidRPr="00AC4852">
        <w:rPr>
          <w:szCs w:val="22"/>
        </w:rPr>
        <w:t xml:space="preserve"> gezeigt, einem Beispiel, das</w:t>
      </w:r>
      <w:r w:rsidR="00CB2C5B" w:rsidRPr="00AC4852">
        <w:rPr>
          <w:szCs w:val="22"/>
        </w:rPr>
        <w:t xml:space="preserve"> auf viele andere Gemeinden anwendbar ist. </w:t>
      </w:r>
      <w:r w:rsidR="00DA5713" w:rsidRPr="00AC4852">
        <w:rPr>
          <w:szCs w:val="22"/>
        </w:rPr>
        <w:t xml:space="preserve"> </w:t>
      </w:r>
      <w:r w:rsidR="00CB2C5B" w:rsidRPr="00AC4852">
        <w:rPr>
          <w:szCs w:val="22"/>
        </w:rPr>
        <w:t xml:space="preserve">Da gab es </w:t>
      </w:r>
      <w:r w:rsidR="00CA75D5" w:rsidRPr="00AC4852">
        <w:rPr>
          <w:szCs w:val="22"/>
        </w:rPr>
        <w:t xml:space="preserve">ein Erwachen und Erkenntnisse wie z.B. </w:t>
      </w:r>
    </w:p>
    <w:p w14:paraId="2DAA5414" w14:textId="77777777" w:rsidR="00F62453" w:rsidRPr="00D364C2" w:rsidRDefault="00F62453" w:rsidP="00F62453">
      <w:pPr>
        <w:pStyle w:val="Listenabsatz"/>
        <w:numPr>
          <w:ilvl w:val="0"/>
          <w:numId w:val="5"/>
        </w:numPr>
        <w:spacing w:after="0" w:line="360" w:lineRule="auto"/>
        <w:ind w:left="284" w:hanging="284"/>
        <w:jc w:val="both"/>
        <w:rPr>
          <w:szCs w:val="22"/>
        </w:rPr>
      </w:pPr>
      <w:r w:rsidRPr="00AC4852">
        <w:rPr>
          <w:szCs w:val="22"/>
        </w:rPr>
        <w:t xml:space="preserve">dass </w:t>
      </w:r>
      <w:r>
        <w:rPr>
          <w:szCs w:val="22"/>
        </w:rPr>
        <w:t xml:space="preserve">„Einigkeit“ aller Zimbern  mit </w:t>
      </w:r>
      <w:proofErr w:type="spellStart"/>
      <w:r>
        <w:rPr>
          <w:szCs w:val="22"/>
        </w:rPr>
        <w:t>Uniqueness</w:t>
      </w:r>
      <w:proofErr w:type="spellEnd"/>
      <w:r>
        <w:rPr>
          <w:szCs w:val="22"/>
        </w:rPr>
        <w:t>-Postulaten der einzelnen „</w:t>
      </w:r>
      <w:proofErr w:type="spellStart"/>
      <w:r>
        <w:rPr>
          <w:szCs w:val="22"/>
        </w:rPr>
        <w:t>child</w:t>
      </w:r>
      <w:proofErr w:type="spellEnd"/>
      <w:r>
        <w:rPr>
          <w:szCs w:val="22"/>
        </w:rPr>
        <w:t xml:space="preserve"> </w:t>
      </w:r>
      <w:proofErr w:type="spellStart"/>
      <w:r>
        <w:rPr>
          <w:szCs w:val="22"/>
        </w:rPr>
        <w:t>subgroups</w:t>
      </w:r>
      <w:proofErr w:type="spellEnd"/>
      <w:r>
        <w:rPr>
          <w:szCs w:val="22"/>
        </w:rPr>
        <w:t>“ (welche das Dreizehn</w:t>
      </w:r>
      <w:r w:rsidRPr="00D364C2">
        <w:rPr>
          <w:szCs w:val="22"/>
        </w:rPr>
        <w:t>-Gemeinden-</w:t>
      </w:r>
      <w:proofErr w:type="spellStart"/>
      <w:r w:rsidRPr="00D364C2">
        <w:rPr>
          <w:szCs w:val="22"/>
        </w:rPr>
        <w:t>Tau</w:t>
      </w:r>
      <w:r w:rsidRPr="00F62453">
        <w:rPr>
          <w:szCs w:val="22"/>
        </w:rPr>
        <w:t>ć</w:t>
      </w:r>
      <w:proofErr w:type="spellEnd"/>
      <w:r w:rsidRPr="00D364C2">
        <w:rPr>
          <w:szCs w:val="22"/>
        </w:rPr>
        <w:t xml:space="preserve">, das Zimbrisch der Sieben Gemeinden und das </w:t>
      </w:r>
      <w:proofErr w:type="spellStart"/>
      <w:r w:rsidRPr="00D364C2">
        <w:rPr>
          <w:szCs w:val="22"/>
        </w:rPr>
        <w:t>Lusérner</w:t>
      </w:r>
      <w:proofErr w:type="spellEnd"/>
      <w:r w:rsidRPr="00D364C2">
        <w:rPr>
          <w:szCs w:val="22"/>
        </w:rPr>
        <w:t xml:space="preserve"> Zimbrisch repräsentieren</w:t>
      </w:r>
      <w:r>
        <w:rPr>
          <w:szCs w:val="22"/>
        </w:rPr>
        <w:t>)</w:t>
      </w:r>
      <w:r w:rsidRPr="00D364C2">
        <w:rPr>
          <w:szCs w:val="22"/>
        </w:rPr>
        <w:t xml:space="preserve"> </w:t>
      </w:r>
      <w:r>
        <w:rPr>
          <w:szCs w:val="22"/>
        </w:rPr>
        <w:t>durchaus kompatibel ist,</w:t>
      </w:r>
    </w:p>
    <w:p w14:paraId="7A684C9E" w14:textId="77777777" w:rsidR="00CA75D5" w:rsidRPr="00F62453" w:rsidRDefault="00F62453" w:rsidP="00F62453">
      <w:pPr>
        <w:pStyle w:val="Listenabsatz"/>
        <w:numPr>
          <w:ilvl w:val="0"/>
          <w:numId w:val="5"/>
        </w:numPr>
        <w:spacing w:after="0" w:line="360" w:lineRule="auto"/>
        <w:ind w:left="284" w:hanging="284"/>
        <w:jc w:val="both"/>
        <w:rPr>
          <w:szCs w:val="22"/>
        </w:rPr>
      </w:pPr>
      <w:r w:rsidRPr="00AC4852">
        <w:rPr>
          <w:szCs w:val="22"/>
        </w:rPr>
        <w:t xml:space="preserve">dass </w:t>
      </w:r>
      <w:r>
        <w:rPr>
          <w:szCs w:val="22"/>
        </w:rPr>
        <w:t xml:space="preserve">Interesse, </w:t>
      </w:r>
      <w:r w:rsidRPr="00AC4852">
        <w:rPr>
          <w:szCs w:val="22"/>
        </w:rPr>
        <w:t xml:space="preserve">Beachtung </w:t>
      </w:r>
      <w:r>
        <w:rPr>
          <w:szCs w:val="22"/>
        </w:rPr>
        <w:t xml:space="preserve">und Wertschätzung </w:t>
      </w:r>
      <w:r w:rsidRPr="00AC4852">
        <w:rPr>
          <w:szCs w:val="22"/>
        </w:rPr>
        <w:t>von außen das Selbstwertgefühl hebt</w:t>
      </w:r>
      <w:r>
        <w:rPr>
          <w:szCs w:val="22"/>
        </w:rPr>
        <w:t xml:space="preserve"> (und </w:t>
      </w:r>
      <w:r w:rsidR="00CA75D5" w:rsidRPr="00F62453">
        <w:rPr>
          <w:szCs w:val="22"/>
        </w:rPr>
        <w:t xml:space="preserve">dass </w:t>
      </w:r>
      <w:r>
        <w:rPr>
          <w:szCs w:val="22"/>
        </w:rPr>
        <w:t xml:space="preserve">umgekehrt </w:t>
      </w:r>
      <w:r w:rsidR="00CB2C5B" w:rsidRPr="00F62453">
        <w:rPr>
          <w:szCs w:val="22"/>
        </w:rPr>
        <w:t xml:space="preserve">die </w:t>
      </w:r>
      <w:r w:rsidR="008244F6" w:rsidRPr="00F62453">
        <w:rPr>
          <w:szCs w:val="22"/>
        </w:rPr>
        <w:t xml:space="preserve">Zimbern </w:t>
      </w:r>
      <w:r>
        <w:rPr>
          <w:szCs w:val="22"/>
        </w:rPr>
        <w:t xml:space="preserve">- </w:t>
      </w:r>
      <w:r w:rsidR="002B47EB" w:rsidRPr="00F62453">
        <w:rPr>
          <w:szCs w:val="22"/>
        </w:rPr>
        <w:t xml:space="preserve">am Rande der Gesellschaft </w:t>
      </w:r>
      <w:r>
        <w:rPr>
          <w:szCs w:val="22"/>
        </w:rPr>
        <w:t xml:space="preserve">lebend, - </w:t>
      </w:r>
      <w:r w:rsidR="00170EA1" w:rsidRPr="00F62453">
        <w:rPr>
          <w:szCs w:val="22"/>
        </w:rPr>
        <w:t xml:space="preserve">sich  mitunter </w:t>
      </w:r>
      <w:r w:rsidR="003D345F" w:rsidRPr="00F62453">
        <w:rPr>
          <w:szCs w:val="22"/>
        </w:rPr>
        <w:t xml:space="preserve">(zu) </w:t>
      </w:r>
      <w:r w:rsidR="00170EA1" w:rsidRPr="00F62453">
        <w:rPr>
          <w:szCs w:val="22"/>
        </w:rPr>
        <w:t>rasch</w:t>
      </w:r>
      <w:r w:rsidR="00CA75D5" w:rsidRPr="00F62453">
        <w:rPr>
          <w:szCs w:val="22"/>
        </w:rPr>
        <w:t xml:space="preserve"> assimiliert hatten</w:t>
      </w:r>
      <w:r w:rsidR="008244F6" w:rsidRPr="00F62453">
        <w:rPr>
          <w:szCs w:val="22"/>
        </w:rPr>
        <w:t xml:space="preserve"> und </w:t>
      </w:r>
      <w:r>
        <w:rPr>
          <w:szCs w:val="22"/>
        </w:rPr>
        <w:t xml:space="preserve">deshalb </w:t>
      </w:r>
      <w:r w:rsidR="008244F6" w:rsidRPr="00F62453">
        <w:rPr>
          <w:szCs w:val="22"/>
        </w:rPr>
        <w:t>die Sprache nicht mehr weiter</w:t>
      </w:r>
      <w:r w:rsidRPr="00F62453">
        <w:rPr>
          <w:szCs w:val="22"/>
        </w:rPr>
        <w:t>gegeben hatten</w:t>
      </w:r>
      <w:r>
        <w:rPr>
          <w:szCs w:val="22"/>
        </w:rPr>
        <w:t>) und</w:t>
      </w:r>
    </w:p>
    <w:p w14:paraId="0E5042EF" w14:textId="77777777" w:rsidR="00B12CA2" w:rsidRPr="00AC4852" w:rsidRDefault="00B12CA2" w:rsidP="00AC4852">
      <w:pPr>
        <w:pStyle w:val="Listenabsatz"/>
        <w:numPr>
          <w:ilvl w:val="0"/>
          <w:numId w:val="5"/>
        </w:numPr>
        <w:spacing w:after="0" w:line="360" w:lineRule="auto"/>
        <w:ind w:left="284" w:hanging="284"/>
        <w:jc w:val="both"/>
        <w:rPr>
          <w:szCs w:val="22"/>
        </w:rPr>
      </w:pPr>
      <w:r>
        <w:rPr>
          <w:szCs w:val="22"/>
        </w:rPr>
        <w:t>dass die Wirtschaft das Thema Zimbern geschickt nutzen kann, um mit diesem „exklusiven Begriff“ und der Marke</w:t>
      </w:r>
      <w:r w:rsidR="003D345F">
        <w:rPr>
          <w:rStyle w:val="Funotenzeichen"/>
          <w:szCs w:val="22"/>
        </w:rPr>
        <w:footnoteReference w:id="68"/>
      </w:r>
      <w:r w:rsidR="003D345F">
        <w:rPr>
          <w:szCs w:val="22"/>
        </w:rPr>
        <w:t xml:space="preserve"> </w:t>
      </w:r>
      <w:r>
        <w:rPr>
          <w:szCs w:val="22"/>
        </w:rPr>
        <w:t xml:space="preserve"> (z.B. </w:t>
      </w:r>
      <w:proofErr w:type="spellStart"/>
      <w:r w:rsidR="00A70F89">
        <w:rPr>
          <w:szCs w:val="22"/>
        </w:rPr>
        <w:t>Birra</w:t>
      </w:r>
      <w:proofErr w:type="spellEnd"/>
      <w:r w:rsidR="00A70F89">
        <w:rPr>
          <w:szCs w:val="22"/>
        </w:rPr>
        <w:t xml:space="preserve"> </w:t>
      </w:r>
      <w:proofErr w:type="spellStart"/>
      <w:r w:rsidR="00A70F89">
        <w:rPr>
          <w:szCs w:val="22"/>
        </w:rPr>
        <w:t>Cimbra</w:t>
      </w:r>
      <w:proofErr w:type="spellEnd"/>
      <w:r w:rsidR="00A70F89">
        <w:rPr>
          <w:szCs w:val="22"/>
        </w:rPr>
        <w:t>, das jedoch mittlerweile in Kärnten hergestellt wird</w:t>
      </w:r>
      <w:r w:rsidR="00A70F89">
        <w:rPr>
          <w:rStyle w:val="Funotenzeichen"/>
          <w:szCs w:val="22"/>
        </w:rPr>
        <w:footnoteReference w:id="69"/>
      </w:r>
      <w:r>
        <w:rPr>
          <w:szCs w:val="22"/>
        </w:rPr>
        <w:t>) zu werben</w:t>
      </w:r>
      <w:r w:rsidR="00F62453">
        <w:rPr>
          <w:szCs w:val="22"/>
        </w:rPr>
        <w:t>.</w:t>
      </w:r>
    </w:p>
    <w:p w14:paraId="38249647" w14:textId="77777777" w:rsidR="009B4349" w:rsidRDefault="009B4349" w:rsidP="00D4744F">
      <w:pPr>
        <w:pStyle w:val="Listenabsatz"/>
        <w:spacing w:after="0" w:line="360" w:lineRule="auto"/>
        <w:ind w:left="284"/>
        <w:jc w:val="both"/>
        <w:rPr>
          <w:szCs w:val="22"/>
        </w:rPr>
      </w:pPr>
    </w:p>
    <w:p w14:paraId="6EA5F842" w14:textId="77777777" w:rsidR="00016F88" w:rsidRDefault="00B12CA2" w:rsidP="009B4349">
      <w:pPr>
        <w:pStyle w:val="Listenabsatz"/>
        <w:spacing w:after="0" w:line="360" w:lineRule="auto"/>
        <w:ind w:left="0"/>
        <w:jc w:val="both"/>
        <w:rPr>
          <w:szCs w:val="22"/>
        </w:rPr>
      </w:pPr>
      <w:r>
        <w:rPr>
          <w:szCs w:val="22"/>
        </w:rPr>
        <w:t>Wenn zu alledem noch die Haltung kommt</w:t>
      </w:r>
      <w:r w:rsidR="002B47EB" w:rsidRPr="00B12CA2">
        <w:rPr>
          <w:szCs w:val="22"/>
        </w:rPr>
        <w:t xml:space="preserve">, dass </w:t>
      </w:r>
      <w:r w:rsidR="008244F6" w:rsidRPr="00B12CA2">
        <w:rPr>
          <w:szCs w:val="22"/>
        </w:rPr>
        <w:t xml:space="preserve"> die Tradition nicht zur </w:t>
      </w:r>
      <w:r>
        <w:rPr>
          <w:szCs w:val="22"/>
        </w:rPr>
        <w:t xml:space="preserve">bloßen </w:t>
      </w:r>
      <w:r w:rsidR="008244F6" w:rsidRPr="00B12CA2">
        <w:rPr>
          <w:szCs w:val="22"/>
        </w:rPr>
        <w:t>„Show“ verkommen</w:t>
      </w:r>
      <w:r w:rsidR="002B47EB" w:rsidRPr="00B12CA2">
        <w:rPr>
          <w:szCs w:val="22"/>
        </w:rPr>
        <w:t xml:space="preserve">  darf</w:t>
      </w:r>
      <w:r w:rsidR="008244F6" w:rsidRPr="00B12CA2">
        <w:rPr>
          <w:szCs w:val="22"/>
        </w:rPr>
        <w:t xml:space="preserve">, </w:t>
      </w:r>
      <w:r w:rsidR="002B47EB" w:rsidRPr="00B12CA2">
        <w:rPr>
          <w:szCs w:val="22"/>
        </w:rPr>
        <w:t>sondern eine kluge Einbettu</w:t>
      </w:r>
      <w:r>
        <w:rPr>
          <w:szCs w:val="22"/>
        </w:rPr>
        <w:t xml:space="preserve">ng in die Gegenwart braucht </w:t>
      </w:r>
      <w:r w:rsidR="009B4349">
        <w:rPr>
          <w:szCs w:val="22"/>
        </w:rPr>
        <w:t xml:space="preserve">existieren </w:t>
      </w:r>
      <w:r>
        <w:rPr>
          <w:szCs w:val="22"/>
        </w:rPr>
        <w:t xml:space="preserve">zu können, sieht es gut aus </w:t>
      </w:r>
      <w:r w:rsidR="009B4349">
        <w:rPr>
          <w:szCs w:val="22"/>
        </w:rPr>
        <w:t>für</w:t>
      </w:r>
      <w:r>
        <w:rPr>
          <w:szCs w:val="22"/>
        </w:rPr>
        <w:t xml:space="preserve"> die Zukunft</w:t>
      </w:r>
      <w:r w:rsidR="009B4349">
        <w:rPr>
          <w:szCs w:val="22"/>
        </w:rPr>
        <w:t xml:space="preserve"> </w:t>
      </w:r>
      <w:r w:rsidR="00F62453">
        <w:rPr>
          <w:szCs w:val="22"/>
        </w:rPr>
        <w:t xml:space="preserve">der Zimbern und </w:t>
      </w:r>
      <w:r w:rsidR="009B4349">
        <w:rPr>
          <w:szCs w:val="22"/>
        </w:rPr>
        <w:t>des Zimbrischen</w:t>
      </w:r>
      <w:r w:rsidR="00CA75D5" w:rsidRPr="00AC4852">
        <w:rPr>
          <w:szCs w:val="22"/>
        </w:rPr>
        <w:t xml:space="preserve">: </w:t>
      </w:r>
      <w:r w:rsidR="00266DAF">
        <w:rPr>
          <w:szCs w:val="22"/>
        </w:rPr>
        <w:t xml:space="preserve">In </w:t>
      </w:r>
      <w:proofErr w:type="spellStart"/>
      <w:r w:rsidR="00266DAF">
        <w:rPr>
          <w:szCs w:val="22"/>
        </w:rPr>
        <w:t>Lusé</w:t>
      </w:r>
      <w:r w:rsidR="002B47EB" w:rsidRPr="00AC4852">
        <w:rPr>
          <w:szCs w:val="22"/>
        </w:rPr>
        <w:t>rn</w:t>
      </w:r>
      <w:proofErr w:type="spellEnd"/>
      <w:r w:rsidR="002B47EB" w:rsidRPr="00AC4852">
        <w:rPr>
          <w:szCs w:val="22"/>
        </w:rPr>
        <w:t xml:space="preserve"> sprechen </w:t>
      </w:r>
      <w:r w:rsidR="00016F88">
        <w:rPr>
          <w:szCs w:val="22"/>
        </w:rPr>
        <w:t xml:space="preserve">(freilich auch infolge der </w:t>
      </w:r>
      <w:r w:rsidR="002A02EF">
        <w:rPr>
          <w:szCs w:val="22"/>
        </w:rPr>
        <w:t>anhaltenden</w:t>
      </w:r>
      <w:r w:rsidR="00016F88">
        <w:rPr>
          <w:szCs w:val="22"/>
        </w:rPr>
        <w:t xml:space="preserve"> Subventionierungspraxis) </w:t>
      </w:r>
      <w:r w:rsidR="002B47EB" w:rsidRPr="00AC4852">
        <w:rPr>
          <w:szCs w:val="22"/>
        </w:rPr>
        <w:t xml:space="preserve">heute </w:t>
      </w:r>
      <w:r w:rsidR="001F571F" w:rsidRPr="00AC4852">
        <w:rPr>
          <w:szCs w:val="22"/>
        </w:rPr>
        <w:t xml:space="preserve">wieder </w:t>
      </w:r>
      <w:r w:rsidR="008244F6" w:rsidRPr="00AC4852">
        <w:rPr>
          <w:szCs w:val="22"/>
        </w:rPr>
        <w:t xml:space="preserve">90% der 300 </w:t>
      </w:r>
      <w:r w:rsidR="00DA5713" w:rsidRPr="00AC4852">
        <w:rPr>
          <w:szCs w:val="22"/>
        </w:rPr>
        <w:t xml:space="preserve">Gemeindemitglieder </w:t>
      </w:r>
      <w:r w:rsidR="008244F6" w:rsidRPr="00AC4852">
        <w:rPr>
          <w:szCs w:val="22"/>
        </w:rPr>
        <w:t xml:space="preserve"> </w:t>
      </w:r>
      <w:r w:rsidR="002B47EB" w:rsidRPr="00AC4852">
        <w:rPr>
          <w:szCs w:val="22"/>
        </w:rPr>
        <w:t xml:space="preserve">Zimbrisch. </w:t>
      </w:r>
      <w:r w:rsidR="009B4349">
        <w:rPr>
          <w:szCs w:val="22"/>
        </w:rPr>
        <w:t xml:space="preserve">Aber </w:t>
      </w:r>
      <w:r w:rsidR="00016F88">
        <w:rPr>
          <w:szCs w:val="22"/>
        </w:rPr>
        <w:t xml:space="preserve">Sprechen ist nicht genug – Sprache braucht </w:t>
      </w:r>
    </w:p>
    <w:p w14:paraId="7031ED57" w14:textId="77777777" w:rsidR="000F464E" w:rsidRDefault="000F464E" w:rsidP="00016F88">
      <w:pPr>
        <w:pStyle w:val="Listenabsatz"/>
        <w:numPr>
          <w:ilvl w:val="0"/>
          <w:numId w:val="11"/>
        </w:numPr>
        <w:spacing w:after="0" w:line="360" w:lineRule="auto"/>
        <w:ind w:left="284" w:hanging="284"/>
        <w:jc w:val="both"/>
        <w:rPr>
          <w:szCs w:val="22"/>
        </w:rPr>
      </w:pPr>
      <w:r>
        <w:rPr>
          <w:szCs w:val="22"/>
        </w:rPr>
        <w:t xml:space="preserve">kontinuierlichen </w:t>
      </w:r>
      <w:r w:rsidR="008E6986">
        <w:rPr>
          <w:szCs w:val="22"/>
        </w:rPr>
        <w:t>lebensweltlichen G</w:t>
      </w:r>
      <w:r>
        <w:rPr>
          <w:szCs w:val="22"/>
        </w:rPr>
        <w:t xml:space="preserve">ebrauch (im Gegensatz zu </w:t>
      </w:r>
      <w:r w:rsidR="008E6986">
        <w:rPr>
          <w:szCs w:val="22"/>
        </w:rPr>
        <w:t>feierlicher Beschwörung von Tradition),</w:t>
      </w:r>
      <w:r>
        <w:rPr>
          <w:szCs w:val="22"/>
        </w:rPr>
        <w:t xml:space="preserve"> </w:t>
      </w:r>
    </w:p>
    <w:p w14:paraId="466B1C10" w14:textId="77777777" w:rsidR="008E6986" w:rsidRPr="009B4349" w:rsidRDefault="008E6986" w:rsidP="008E6986">
      <w:pPr>
        <w:pStyle w:val="Listenabsatz"/>
        <w:numPr>
          <w:ilvl w:val="0"/>
          <w:numId w:val="11"/>
        </w:numPr>
        <w:spacing w:after="0" w:line="360" w:lineRule="auto"/>
        <w:ind w:left="284" w:hanging="284"/>
        <w:jc w:val="both"/>
        <w:rPr>
          <w:szCs w:val="22"/>
        </w:rPr>
      </w:pPr>
      <w:r>
        <w:rPr>
          <w:szCs w:val="22"/>
        </w:rPr>
        <w:t>die Bereitschaft, sich weiter entwickeln zu wollen (diese</w:t>
      </w:r>
      <w:r w:rsidRPr="009B4349">
        <w:rPr>
          <w:szCs w:val="22"/>
        </w:rPr>
        <w:t xml:space="preserve"> Veränderung</w:t>
      </w:r>
      <w:r>
        <w:rPr>
          <w:szCs w:val="22"/>
        </w:rPr>
        <w:t>sfähigkeit</w:t>
      </w:r>
      <w:r w:rsidRPr="009B4349">
        <w:rPr>
          <w:szCs w:val="22"/>
        </w:rPr>
        <w:t xml:space="preserve"> ist </w:t>
      </w:r>
      <w:r>
        <w:rPr>
          <w:szCs w:val="22"/>
        </w:rPr>
        <w:t xml:space="preserve">unabdingbare </w:t>
      </w:r>
      <w:r w:rsidRPr="009B4349">
        <w:rPr>
          <w:szCs w:val="22"/>
        </w:rPr>
        <w:t>Voraussetzung für den Fortbestand</w:t>
      </w:r>
      <w:r>
        <w:rPr>
          <w:szCs w:val="22"/>
        </w:rPr>
        <w:t>!),</w:t>
      </w:r>
    </w:p>
    <w:p w14:paraId="16207C97" w14:textId="77777777" w:rsidR="00016F88" w:rsidRDefault="00016F88" w:rsidP="00016F88">
      <w:pPr>
        <w:pStyle w:val="Listenabsatz"/>
        <w:numPr>
          <w:ilvl w:val="0"/>
          <w:numId w:val="11"/>
        </w:numPr>
        <w:spacing w:after="0" w:line="360" w:lineRule="auto"/>
        <w:ind w:left="284" w:hanging="284"/>
        <w:jc w:val="both"/>
        <w:rPr>
          <w:szCs w:val="22"/>
        </w:rPr>
      </w:pPr>
      <w:r>
        <w:rPr>
          <w:szCs w:val="22"/>
        </w:rPr>
        <w:t xml:space="preserve">Präsenz im öffentlichen Raum </w:t>
      </w:r>
      <w:r w:rsidR="008244F6" w:rsidRPr="00016F88">
        <w:rPr>
          <w:szCs w:val="22"/>
        </w:rPr>
        <w:t>(</w:t>
      </w:r>
      <w:r w:rsidR="002A02EF">
        <w:rPr>
          <w:szCs w:val="22"/>
        </w:rPr>
        <w:t>Sichtbarmachen von Sprache z.B. im Ortsbild</w:t>
      </w:r>
      <w:r>
        <w:rPr>
          <w:szCs w:val="22"/>
        </w:rPr>
        <w:t>, Medienpräsenz</w:t>
      </w:r>
      <w:r w:rsidR="00170EA1" w:rsidRPr="00016F88">
        <w:rPr>
          <w:szCs w:val="22"/>
        </w:rPr>
        <w:t>)</w:t>
      </w:r>
      <w:r w:rsidR="00F62453">
        <w:rPr>
          <w:szCs w:val="22"/>
        </w:rPr>
        <w:t>,</w:t>
      </w:r>
    </w:p>
    <w:p w14:paraId="77585A1C" w14:textId="77777777" w:rsidR="009B4349" w:rsidRDefault="008E6986" w:rsidP="009B4349">
      <w:pPr>
        <w:pStyle w:val="Listenabsatz"/>
        <w:numPr>
          <w:ilvl w:val="0"/>
          <w:numId w:val="11"/>
        </w:numPr>
        <w:spacing w:after="0" w:line="360" w:lineRule="auto"/>
        <w:ind w:left="284" w:hanging="284"/>
        <w:jc w:val="both"/>
        <w:rPr>
          <w:szCs w:val="22"/>
        </w:rPr>
      </w:pPr>
      <w:r>
        <w:rPr>
          <w:szCs w:val="22"/>
        </w:rPr>
        <w:t xml:space="preserve">fortlaufende </w:t>
      </w:r>
      <w:r w:rsidR="00016F88">
        <w:rPr>
          <w:szCs w:val="22"/>
        </w:rPr>
        <w:t>Systematisierung (Sammlung, Dokumentation, Beforschung)</w:t>
      </w:r>
      <w:r>
        <w:rPr>
          <w:szCs w:val="22"/>
        </w:rPr>
        <w:t xml:space="preserve"> und</w:t>
      </w:r>
      <w:r w:rsidR="00016F88">
        <w:rPr>
          <w:szCs w:val="22"/>
        </w:rPr>
        <w:t xml:space="preserve"> </w:t>
      </w:r>
    </w:p>
    <w:p w14:paraId="1385D94A" w14:textId="77777777" w:rsidR="009B4349" w:rsidRDefault="008E6986" w:rsidP="009B4349">
      <w:pPr>
        <w:pStyle w:val="Listenabsatz"/>
        <w:numPr>
          <w:ilvl w:val="0"/>
          <w:numId w:val="11"/>
        </w:numPr>
        <w:spacing w:after="0" w:line="360" w:lineRule="auto"/>
        <w:ind w:left="284" w:hanging="284"/>
        <w:jc w:val="both"/>
        <w:rPr>
          <w:szCs w:val="22"/>
        </w:rPr>
      </w:pPr>
      <w:r>
        <w:rPr>
          <w:szCs w:val="22"/>
        </w:rPr>
        <w:t>d</w:t>
      </w:r>
      <w:r w:rsidR="000F464E">
        <w:rPr>
          <w:szCs w:val="22"/>
        </w:rPr>
        <w:t xml:space="preserve">urchgehende </w:t>
      </w:r>
      <w:r w:rsidR="00016F88" w:rsidRPr="009B4349">
        <w:rPr>
          <w:szCs w:val="22"/>
        </w:rPr>
        <w:t xml:space="preserve">Tradierung </w:t>
      </w:r>
      <w:r w:rsidR="008244F6" w:rsidRPr="009B4349">
        <w:rPr>
          <w:szCs w:val="22"/>
        </w:rPr>
        <w:t xml:space="preserve">über </w:t>
      </w:r>
      <w:r w:rsidR="00CA75D5" w:rsidRPr="009B4349">
        <w:rPr>
          <w:szCs w:val="22"/>
        </w:rPr>
        <w:t>Pr</w:t>
      </w:r>
      <w:r>
        <w:rPr>
          <w:szCs w:val="22"/>
        </w:rPr>
        <w:t>ojekte, Kurse und</w:t>
      </w:r>
      <w:r w:rsidR="00CA75D5" w:rsidRPr="009B4349">
        <w:rPr>
          <w:szCs w:val="22"/>
        </w:rPr>
        <w:t xml:space="preserve"> Lehrbücher</w:t>
      </w:r>
      <w:r>
        <w:rPr>
          <w:szCs w:val="22"/>
        </w:rPr>
        <w:t>.</w:t>
      </w:r>
    </w:p>
    <w:p w14:paraId="10ED9BC4" w14:textId="77777777" w:rsidR="00016F88" w:rsidRPr="00AC4852" w:rsidRDefault="00016F88" w:rsidP="00AC4852">
      <w:pPr>
        <w:spacing w:after="0" w:line="360" w:lineRule="auto"/>
        <w:jc w:val="both"/>
        <w:rPr>
          <w:szCs w:val="22"/>
        </w:rPr>
      </w:pPr>
    </w:p>
    <w:p w14:paraId="067D644E" w14:textId="77777777" w:rsidR="008A3F61" w:rsidRPr="008A3F61" w:rsidRDefault="002C336E" w:rsidP="002409F4">
      <w:pPr>
        <w:pStyle w:val="berschrift2"/>
      </w:pPr>
      <w:bookmarkStart w:id="15" w:name="_Toc467158083"/>
      <w:r>
        <w:t>Sprachpolitische Schlussbetrachtung</w:t>
      </w:r>
      <w:bookmarkEnd w:id="15"/>
    </w:p>
    <w:p w14:paraId="137DBD5C" w14:textId="77777777" w:rsidR="004303F1" w:rsidRDefault="006F19B1" w:rsidP="00207CAF">
      <w:pPr>
        <w:spacing w:after="0" w:line="360" w:lineRule="auto"/>
        <w:jc w:val="both"/>
        <w:rPr>
          <w:szCs w:val="22"/>
        </w:rPr>
      </w:pPr>
      <w:r>
        <w:rPr>
          <w:szCs w:val="22"/>
        </w:rPr>
        <w:t>Bochmann</w:t>
      </w:r>
      <w:r w:rsidR="007F4741">
        <w:rPr>
          <w:rStyle w:val="Funotenzeichen"/>
          <w:szCs w:val="22"/>
        </w:rPr>
        <w:footnoteReference w:id="70"/>
      </w:r>
      <w:r>
        <w:rPr>
          <w:szCs w:val="22"/>
        </w:rPr>
        <w:t xml:space="preserve"> </w:t>
      </w:r>
      <w:r w:rsidR="009B4349">
        <w:rPr>
          <w:szCs w:val="22"/>
        </w:rPr>
        <w:t xml:space="preserve">erkennt in </w:t>
      </w:r>
      <w:r>
        <w:rPr>
          <w:szCs w:val="22"/>
        </w:rPr>
        <w:t>Sprachkonflikte</w:t>
      </w:r>
      <w:r w:rsidR="009B4349">
        <w:rPr>
          <w:szCs w:val="22"/>
        </w:rPr>
        <w:t xml:space="preserve">n oftmals Muster von </w:t>
      </w:r>
      <w:r>
        <w:rPr>
          <w:szCs w:val="22"/>
        </w:rPr>
        <w:t xml:space="preserve">„ </w:t>
      </w:r>
      <w:r w:rsidRPr="009B4349">
        <w:rPr>
          <w:i/>
          <w:szCs w:val="22"/>
        </w:rPr>
        <w:t>Zuspitzungen zwischen Gebrauchs- und Verkehrswert von Sprachen</w:t>
      </w:r>
      <w:r>
        <w:rPr>
          <w:szCs w:val="22"/>
        </w:rPr>
        <w:t>“ und meint damit, dass diese ebenso wie jede Ware einen Gebrauchswert (</w:t>
      </w:r>
      <w:r w:rsidR="009B4349">
        <w:rPr>
          <w:szCs w:val="22"/>
        </w:rPr>
        <w:t xml:space="preserve">taxierter Wert </w:t>
      </w:r>
      <w:r>
        <w:rPr>
          <w:szCs w:val="22"/>
        </w:rPr>
        <w:t xml:space="preserve">x für den </w:t>
      </w:r>
      <w:r w:rsidRPr="009B4349">
        <w:rPr>
          <w:szCs w:val="22"/>
        </w:rPr>
        <w:t>Minderheitensprecher</w:t>
      </w:r>
      <w:r w:rsidR="009B4349" w:rsidRPr="009B4349">
        <w:rPr>
          <w:szCs w:val="22"/>
        </w:rPr>
        <w:t xml:space="preserve"> selbst</w:t>
      </w:r>
      <w:r>
        <w:rPr>
          <w:szCs w:val="22"/>
        </w:rPr>
        <w:t xml:space="preserve">) und Verkehrswert (taxierter Wert </w:t>
      </w:r>
      <w:r w:rsidR="009B4349">
        <w:rPr>
          <w:szCs w:val="22"/>
        </w:rPr>
        <w:t xml:space="preserve">y </w:t>
      </w:r>
      <w:r>
        <w:rPr>
          <w:szCs w:val="22"/>
        </w:rPr>
        <w:t xml:space="preserve">der betreffenden Sprache im relevanten Umfeld) </w:t>
      </w:r>
      <w:r w:rsidR="004303F1">
        <w:rPr>
          <w:szCs w:val="22"/>
        </w:rPr>
        <w:t xml:space="preserve"> </w:t>
      </w:r>
      <w:r>
        <w:rPr>
          <w:szCs w:val="22"/>
        </w:rPr>
        <w:t xml:space="preserve">hat. Sinkt also </w:t>
      </w:r>
      <w:r w:rsidR="004303F1">
        <w:rPr>
          <w:szCs w:val="22"/>
        </w:rPr>
        <w:t xml:space="preserve">infolge von Deklassierung </w:t>
      </w:r>
      <w:r w:rsidR="00316F6D">
        <w:rPr>
          <w:szCs w:val="22"/>
        </w:rPr>
        <w:t xml:space="preserve">der </w:t>
      </w:r>
      <w:r w:rsidR="00316F6D">
        <w:rPr>
          <w:szCs w:val="22"/>
        </w:rPr>
        <w:lastRenderedPageBreak/>
        <w:t>Tauschwert einer Sprache</w:t>
      </w:r>
      <w:r>
        <w:rPr>
          <w:szCs w:val="22"/>
        </w:rPr>
        <w:t xml:space="preserve">, so gilt sie </w:t>
      </w:r>
      <w:r w:rsidR="004303F1">
        <w:rPr>
          <w:szCs w:val="22"/>
        </w:rPr>
        <w:t>zunehmend als unbedeutend und verschwindet. Sprachkonflikte sind Gruppenkonflikte.</w:t>
      </w:r>
    </w:p>
    <w:p w14:paraId="59D62EAA" w14:textId="77777777" w:rsidR="00F62453" w:rsidRDefault="00F62453" w:rsidP="00207CAF">
      <w:pPr>
        <w:spacing w:after="0" w:line="360" w:lineRule="auto"/>
        <w:jc w:val="both"/>
        <w:rPr>
          <w:szCs w:val="22"/>
        </w:rPr>
      </w:pPr>
    </w:p>
    <w:p w14:paraId="08C90B19" w14:textId="77777777" w:rsidR="004E78CA" w:rsidRDefault="009B4349" w:rsidP="004303F1">
      <w:pPr>
        <w:spacing w:after="0" w:line="360" w:lineRule="auto"/>
        <w:jc w:val="both"/>
        <w:rPr>
          <w:szCs w:val="22"/>
        </w:rPr>
      </w:pPr>
      <w:r>
        <w:rPr>
          <w:szCs w:val="22"/>
        </w:rPr>
        <w:t>Diese Taxierungen provozieren gefährliche (weil u.U. selbsterfüllende) Befürchtungen</w:t>
      </w:r>
      <w:r w:rsidR="00EE5342">
        <w:rPr>
          <w:szCs w:val="22"/>
        </w:rPr>
        <w:t xml:space="preserve">. Und sie </w:t>
      </w:r>
      <w:r w:rsidR="002A02EF">
        <w:rPr>
          <w:szCs w:val="22"/>
        </w:rPr>
        <w:t>werf</w:t>
      </w:r>
      <w:r w:rsidR="00A35F9B">
        <w:rPr>
          <w:szCs w:val="22"/>
        </w:rPr>
        <w:t>en</w:t>
      </w:r>
      <w:r w:rsidR="00EE5342">
        <w:rPr>
          <w:szCs w:val="22"/>
        </w:rPr>
        <w:t>, nicht nur im Land der Zimbern, eine Reihe von Fragen</w:t>
      </w:r>
      <w:r w:rsidR="00A35F9B">
        <w:rPr>
          <w:szCs w:val="22"/>
        </w:rPr>
        <w:t xml:space="preserve"> auf</w:t>
      </w:r>
      <w:r w:rsidR="00EE5342">
        <w:rPr>
          <w:szCs w:val="22"/>
        </w:rPr>
        <w:t xml:space="preserve">: </w:t>
      </w:r>
      <w:r>
        <w:rPr>
          <w:szCs w:val="22"/>
        </w:rPr>
        <w:t xml:space="preserve"> </w:t>
      </w:r>
    </w:p>
    <w:p w14:paraId="23BB81AB" w14:textId="77777777" w:rsidR="00A35F9B" w:rsidRDefault="00A35F9B" w:rsidP="004303F1">
      <w:pPr>
        <w:spacing w:after="0" w:line="360" w:lineRule="auto"/>
        <w:jc w:val="both"/>
        <w:rPr>
          <w:szCs w:val="22"/>
        </w:rPr>
      </w:pPr>
    </w:p>
    <w:p w14:paraId="6B6A50D0" w14:textId="77777777" w:rsidR="00A35F9B" w:rsidRDefault="00A35F9B" w:rsidP="00A35F9B">
      <w:pPr>
        <w:spacing w:after="0" w:line="360" w:lineRule="auto"/>
        <w:jc w:val="both"/>
        <w:rPr>
          <w:szCs w:val="22"/>
        </w:rPr>
      </w:pPr>
      <w:r>
        <w:rPr>
          <w:szCs w:val="22"/>
        </w:rPr>
        <w:t xml:space="preserve">1. </w:t>
      </w:r>
      <w:r w:rsidRPr="00A35F9B">
        <w:rPr>
          <w:b/>
          <w:szCs w:val="22"/>
        </w:rPr>
        <w:t>Wie nutzt man</w:t>
      </w:r>
      <w:r w:rsidR="004303F1" w:rsidRPr="00A35F9B">
        <w:rPr>
          <w:b/>
          <w:szCs w:val="22"/>
        </w:rPr>
        <w:t xml:space="preserve"> </w:t>
      </w:r>
      <w:r w:rsidRPr="00A35F9B">
        <w:rPr>
          <w:b/>
          <w:szCs w:val="22"/>
        </w:rPr>
        <w:t xml:space="preserve">in der Gegenwart </w:t>
      </w:r>
      <w:r w:rsidR="004303F1" w:rsidRPr="00A35F9B">
        <w:rPr>
          <w:b/>
          <w:szCs w:val="22"/>
        </w:rPr>
        <w:t>eine Sprache</w:t>
      </w:r>
      <w:r w:rsidR="004303F1" w:rsidRPr="00EE5342">
        <w:rPr>
          <w:szCs w:val="22"/>
        </w:rPr>
        <w:t xml:space="preserve">, die alte Wörter wie </w:t>
      </w:r>
      <w:r w:rsidR="00016F88" w:rsidRPr="00EE5342">
        <w:rPr>
          <w:szCs w:val="22"/>
        </w:rPr>
        <w:t>„</w:t>
      </w:r>
      <w:r w:rsidR="004303F1" w:rsidRPr="00EE5342">
        <w:rPr>
          <w:szCs w:val="22"/>
        </w:rPr>
        <w:t>Sunna</w:t>
      </w:r>
      <w:r w:rsidR="00016F88" w:rsidRPr="00EE5342">
        <w:rPr>
          <w:szCs w:val="22"/>
        </w:rPr>
        <w:t>“</w:t>
      </w:r>
      <w:r w:rsidR="004303F1" w:rsidRPr="00EE5342">
        <w:rPr>
          <w:szCs w:val="22"/>
        </w:rPr>
        <w:t xml:space="preserve">, </w:t>
      </w:r>
      <w:r w:rsidR="00016F88" w:rsidRPr="00EE5342">
        <w:rPr>
          <w:szCs w:val="22"/>
        </w:rPr>
        <w:t>„</w:t>
      </w:r>
      <w:proofErr w:type="spellStart"/>
      <w:r w:rsidR="004303F1" w:rsidRPr="00EE5342">
        <w:rPr>
          <w:szCs w:val="22"/>
        </w:rPr>
        <w:t>Maano</w:t>
      </w:r>
      <w:proofErr w:type="spellEnd"/>
      <w:r w:rsidR="00016F88" w:rsidRPr="00EE5342">
        <w:rPr>
          <w:szCs w:val="22"/>
        </w:rPr>
        <w:t>“</w:t>
      </w:r>
      <w:r w:rsidR="004303F1" w:rsidRPr="00EE5342">
        <w:rPr>
          <w:szCs w:val="22"/>
        </w:rPr>
        <w:t xml:space="preserve">, </w:t>
      </w:r>
      <w:r w:rsidR="00016F88" w:rsidRPr="00EE5342">
        <w:rPr>
          <w:szCs w:val="22"/>
        </w:rPr>
        <w:t>„</w:t>
      </w:r>
      <w:proofErr w:type="spellStart"/>
      <w:r w:rsidR="004303F1" w:rsidRPr="00EE5342">
        <w:rPr>
          <w:szCs w:val="22"/>
        </w:rPr>
        <w:t>Garto</w:t>
      </w:r>
      <w:proofErr w:type="spellEnd"/>
      <w:r w:rsidR="00016F88" w:rsidRPr="00EE5342">
        <w:rPr>
          <w:szCs w:val="22"/>
        </w:rPr>
        <w:t>“</w:t>
      </w:r>
      <w:r w:rsidR="004303F1" w:rsidRPr="00EE5342">
        <w:rPr>
          <w:szCs w:val="22"/>
        </w:rPr>
        <w:t xml:space="preserve">, </w:t>
      </w:r>
      <w:r w:rsidR="00016F88" w:rsidRPr="00EE5342">
        <w:rPr>
          <w:szCs w:val="22"/>
        </w:rPr>
        <w:t>„</w:t>
      </w:r>
      <w:r w:rsidR="004303F1" w:rsidRPr="00EE5342">
        <w:rPr>
          <w:szCs w:val="22"/>
        </w:rPr>
        <w:t>Erda</w:t>
      </w:r>
      <w:r w:rsidR="00016F88" w:rsidRPr="00EE5342">
        <w:rPr>
          <w:szCs w:val="22"/>
        </w:rPr>
        <w:t>“</w:t>
      </w:r>
      <w:r w:rsidR="004303F1" w:rsidRPr="00EE5342">
        <w:rPr>
          <w:szCs w:val="22"/>
        </w:rPr>
        <w:t xml:space="preserve"> für </w:t>
      </w:r>
      <w:r w:rsidR="00016F88" w:rsidRPr="00EE5342">
        <w:rPr>
          <w:szCs w:val="22"/>
        </w:rPr>
        <w:t>„</w:t>
      </w:r>
      <w:r w:rsidR="004303F1" w:rsidRPr="00EE5342">
        <w:rPr>
          <w:szCs w:val="22"/>
        </w:rPr>
        <w:t>Sonne</w:t>
      </w:r>
      <w:r w:rsidR="00016F88" w:rsidRPr="00EE5342">
        <w:rPr>
          <w:szCs w:val="22"/>
        </w:rPr>
        <w:t>“</w:t>
      </w:r>
      <w:r w:rsidR="004303F1" w:rsidRPr="00EE5342">
        <w:rPr>
          <w:szCs w:val="22"/>
        </w:rPr>
        <w:t xml:space="preserve">, </w:t>
      </w:r>
      <w:r w:rsidR="00016F88" w:rsidRPr="00EE5342">
        <w:rPr>
          <w:szCs w:val="22"/>
        </w:rPr>
        <w:t>„</w:t>
      </w:r>
      <w:r w:rsidR="004303F1" w:rsidRPr="00EE5342">
        <w:rPr>
          <w:szCs w:val="22"/>
        </w:rPr>
        <w:t>Mond</w:t>
      </w:r>
      <w:r w:rsidR="00016F88" w:rsidRPr="00EE5342">
        <w:rPr>
          <w:szCs w:val="22"/>
        </w:rPr>
        <w:t>“</w:t>
      </w:r>
      <w:r w:rsidR="004303F1" w:rsidRPr="00EE5342">
        <w:rPr>
          <w:szCs w:val="22"/>
        </w:rPr>
        <w:t xml:space="preserve">, </w:t>
      </w:r>
      <w:r w:rsidR="00016F88" w:rsidRPr="00EE5342">
        <w:rPr>
          <w:szCs w:val="22"/>
        </w:rPr>
        <w:t>„</w:t>
      </w:r>
      <w:r w:rsidR="004303F1" w:rsidRPr="00EE5342">
        <w:rPr>
          <w:szCs w:val="22"/>
        </w:rPr>
        <w:t>Garten</w:t>
      </w:r>
      <w:r w:rsidR="00016F88" w:rsidRPr="00EE5342">
        <w:rPr>
          <w:szCs w:val="22"/>
        </w:rPr>
        <w:t>“</w:t>
      </w:r>
      <w:r w:rsidR="004303F1" w:rsidRPr="00EE5342">
        <w:rPr>
          <w:szCs w:val="22"/>
        </w:rPr>
        <w:t xml:space="preserve"> und </w:t>
      </w:r>
      <w:r w:rsidR="00016F88" w:rsidRPr="00EE5342">
        <w:rPr>
          <w:szCs w:val="22"/>
        </w:rPr>
        <w:t>„</w:t>
      </w:r>
      <w:r w:rsidR="004303F1" w:rsidRPr="00EE5342">
        <w:rPr>
          <w:szCs w:val="22"/>
        </w:rPr>
        <w:t>Erde</w:t>
      </w:r>
      <w:r w:rsidR="00016F88" w:rsidRPr="00EE5342">
        <w:rPr>
          <w:szCs w:val="22"/>
        </w:rPr>
        <w:t>“</w:t>
      </w:r>
      <w:r w:rsidR="004303F1" w:rsidRPr="00EE5342">
        <w:rPr>
          <w:szCs w:val="22"/>
        </w:rPr>
        <w:t xml:space="preserve"> verwendet, und </w:t>
      </w:r>
      <w:r w:rsidR="009B4349" w:rsidRPr="00EE5342">
        <w:rPr>
          <w:szCs w:val="22"/>
        </w:rPr>
        <w:t xml:space="preserve">die damit </w:t>
      </w:r>
      <w:r w:rsidR="004303F1" w:rsidRPr="00EE5342">
        <w:rPr>
          <w:szCs w:val="22"/>
        </w:rPr>
        <w:t>an Zeiten Karls des Großen erinnert</w:t>
      </w:r>
      <w:r>
        <w:rPr>
          <w:szCs w:val="22"/>
        </w:rPr>
        <w:t xml:space="preserve"> </w:t>
      </w:r>
      <w:r w:rsidR="004303F1" w:rsidRPr="00EE5342">
        <w:rPr>
          <w:szCs w:val="22"/>
        </w:rPr>
        <w:t xml:space="preserve">? </w:t>
      </w:r>
      <w:r w:rsidR="00EE5342">
        <w:rPr>
          <w:szCs w:val="22"/>
        </w:rPr>
        <w:t xml:space="preserve">(Denn: </w:t>
      </w:r>
      <w:r w:rsidR="004303F1" w:rsidRPr="00EE5342">
        <w:rPr>
          <w:szCs w:val="22"/>
        </w:rPr>
        <w:t>Grundsätzlich repräsentiert sie einen bescheidenen Sprachschatz der  Geburt, Erwachsenwerden, Heirat, Arbeit, Tod, Landwirtsch</w:t>
      </w:r>
      <w:r w:rsidR="00EE5342">
        <w:rPr>
          <w:szCs w:val="22"/>
        </w:rPr>
        <w:t xml:space="preserve">aft und Bräuche </w:t>
      </w:r>
      <w:r w:rsidR="004303F1" w:rsidRPr="00EE5342">
        <w:rPr>
          <w:szCs w:val="22"/>
        </w:rPr>
        <w:t>kommunizie</w:t>
      </w:r>
      <w:r w:rsidR="00EE5342">
        <w:rPr>
          <w:szCs w:val="22"/>
        </w:rPr>
        <w:t xml:space="preserve">rbar machte und damit jahrhundertelang </w:t>
      </w:r>
      <w:r>
        <w:rPr>
          <w:szCs w:val="22"/>
        </w:rPr>
        <w:t>ausreichend war</w:t>
      </w:r>
      <w:r w:rsidR="00EE5342">
        <w:rPr>
          <w:szCs w:val="22"/>
        </w:rPr>
        <w:t>).</w:t>
      </w:r>
      <w:r w:rsidR="004303F1" w:rsidRPr="00EE5342">
        <w:rPr>
          <w:szCs w:val="22"/>
        </w:rPr>
        <w:t xml:space="preserve"> </w:t>
      </w:r>
    </w:p>
    <w:p w14:paraId="68AB37A4" w14:textId="77777777" w:rsidR="00A35F9B" w:rsidRDefault="00A35F9B" w:rsidP="00A35F9B">
      <w:pPr>
        <w:spacing w:after="0" w:line="360" w:lineRule="auto"/>
        <w:jc w:val="both"/>
        <w:rPr>
          <w:szCs w:val="22"/>
        </w:rPr>
      </w:pPr>
      <w:r>
        <w:rPr>
          <w:szCs w:val="22"/>
        </w:rPr>
        <w:t xml:space="preserve">2. </w:t>
      </w:r>
      <w:r w:rsidR="00EE5342" w:rsidRPr="00A35F9B">
        <w:rPr>
          <w:b/>
          <w:szCs w:val="22"/>
        </w:rPr>
        <w:t>Reicht die bloße Sprachnutzung</w:t>
      </w:r>
      <w:r w:rsidR="00EE5342" w:rsidRPr="00EE5342">
        <w:rPr>
          <w:szCs w:val="22"/>
        </w:rPr>
        <w:t xml:space="preserve"> als eine „</w:t>
      </w:r>
      <w:r w:rsidR="00EE5342" w:rsidRPr="00EE5342">
        <w:rPr>
          <w:i/>
          <w:szCs w:val="22"/>
        </w:rPr>
        <w:t>Sprache des Herzens, der Gemütsbewegungen und der natürlichen Kommunikation in der Familie, mit den Freunden</w:t>
      </w:r>
      <w:r w:rsidR="00EE5342" w:rsidRPr="00EE5342">
        <w:rPr>
          <w:szCs w:val="22"/>
        </w:rPr>
        <w:t>“</w:t>
      </w:r>
      <w:r w:rsidR="00A105B7">
        <w:rPr>
          <w:rStyle w:val="Funotenzeichen"/>
          <w:szCs w:val="22"/>
        </w:rPr>
        <w:footnoteReference w:id="71"/>
      </w:r>
      <w:r w:rsidR="00A105B7">
        <w:rPr>
          <w:szCs w:val="22"/>
        </w:rPr>
        <w:t xml:space="preserve"> </w:t>
      </w:r>
      <w:r w:rsidR="00EE5342" w:rsidRPr="00EE5342">
        <w:rPr>
          <w:szCs w:val="22"/>
        </w:rPr>
        <w:t>aus</w:t>
      </w:r>
      <w:r>
        <w:rPr>
          <w:szCs w:val="22"/>
        </w:rPr>
        <w:t>, um eine Sprache vor dem Aussterben</w:t>
      </w:r>
      <w:r w:rsidR="00EE5342" w:rsidRPr="00EE5342">
        <w:rPr>
          <w:szCs w:val="22"/>
        </w:rPr>
        <w:t xml:space="preserve"> zu bewahren? </w:t>
      </w:r>
    </w:p>
    <w:p w14:paraId="0B8286FE" w14:textId="77777777" w:rsidR="00A35F9B" w:rsidRDefault="00A35F9B" w:rsidP="00A35F9B">
      <w:pPr>
        <w:spacing w:after="0" w:line="360" w:lineRule="auto"/>
        <w:jc w:val="both"/>
        <w:rPr>
          <w:szCs w:val="22"/>
        </w:rPr>
      </w:pPr>
      <w:r>
        <w:rPr>
          <w:szCs w:val="22"/>
        </w:rPr>
        <w:t xml:space="preserve">3. </w:t>
      </w:r>
      <w:r w:rsidR="004303F1" w:rsidRPr="00A35F9B">
        <w:rPr>
          <w:b/>
          <w:szCs w:val="22"/>
        </w:rPr>
        <w:t>Wie geht man mit neuen Referenzobjekten um</w:t>
      </w:r>
      <w:r w:rsidR="004303F1" w:rsidRPr="00A35F9B">
        <w:rPr>
          <w:szCs w:val="22"/>
        </w:rPr>
        <w:t xml:space="preserve">?  Wie erklärt man Facebook, Glyphosat oder Compliance auf Zimbrisch? </w:t>
      </w:r>
      <w:r w:rsidR="004E78CA" w:rsidRPr="00A35F9B">
        <w:rPr>
          <w:szCs w:val="22"/>
        </w:rPr>
        <w:t>Ist sprachliche Innovation des Zimbrischen (wenn sein Inventar „nicht hinreichend geeignet ist und entwicklungsbedürftig zu sein scheint</w:t>
      </w:r>
      <w:r w:rsidR="004E78CA">
        <w:rPr>
          <w:rStyle w:val="Funotenzeichen"/>
          <w:szCs w:val="22"/>
        </w:rPr>
        <w:footnoteReference w:id="72"/>
      </w:r>
      <w:r w:rsidR="004E78CA" w:rsidRPr="00A35F9B">
        <w:rPr>
          <w:szCs w:val="22"/>
        </w:rPr>
        <w:t>“</w:t>
      </w:r>
      <w:r w:rsidR="00EE5342" w:rsidRPr="00A35F9B">
        <w:rPr>
          <w:szCs w:val="22"/>
        </w:rPr>
        <w:t xml:space="preserve">  und Anglizismen oder Italianismen  einfließen</w:t>
      </w:r>
      <w:r w:rsidR="004E78CA" w:rsidRPr="00A35F9B">
        <w:rPr>
          <w:szCs w:val="22"/>
        </w:rPr>
        <w:t>)</w:t>
      </w:r>
      <w:r w:rsidR="00EE5342" w:rsidRPr="00A35F9B">
        <w:rPr>
          <w:szCs w:val="22"/>
        </w:rPr>
        <w:t xml:space="preserve"> eine nötige Evolutionsleistung oder </w:t>
      </w:r>
      <w:r w:rsidR="004E78CA" w:rsidRPr="00A35F9B">
        <w:rPr>
          <w:szCs w:val="22"/>
        </w:rPr>
        <w:t xml:space="preserve">Bankrotterklärung an eine „edle alte Sprache“? </w:t>
      </w:r>
    </w:p>
    <w:p w14:paraId="29816DC8" w14:textId="77777777" w:rsidR="00A35F9B" w:rsidRDefault="00784A43" w:rsidP="00A35F9B">
      <w:pPr>
        <w:spacing w:after="0" w:line="360" w:lineRule="auto"/>
        <w:jc w:val="both"/>
        <w:rPr>
          <w:szCs w:val="22"/>
        </w:rPr>
      </w:pPr>
      <w:r>
        <w:rPr>
          <w:b/>
          <w:szCs w:val="22"/>
        </w:rPr>
        <w:t xml:space="preserve">4. </w:t>
      </w:r>
      <w:r w:rsidR="00EE5342" w:rsidRPr="00A35F9B">
        <w:rPr>
          <w:b/>
          <w:szCs w:val="22"/>
        </w:rPr>
        <w:t>Garantiert</w:t>
      </w:r>
      <w:r w:rsidR="000A772B" w:rsidRPr="00A35F9B">
        <w:rPr>
          <w:b/>
          <w:szCs w:val="22"/>
        </w:rPr>
        <w:t xml:space="preserve"> </w:t>
      </w:r>
      <w:r w:rsidR="00A35F9B" w:rsidRPr="00A35F9B">
        <w:rPr>
          <w:b/>
          <w:szCs w:val="22"/>
        </w:rPr>
        <w:t>ein</w:t>
      </w:r>
      <w:r w:rsidR="00EE5342" w:rsidRPr="00A35F9B">
        <w:rPr>
          <w:b/>
          <w:szCs w:val="22"/>
        </w:rPr>
        <w:t xml:space="preserve"> „Reinheit</w:t>
      </w:r>
      <w:r w:rsidR="00A35F9B" w:rsidRPr="00A35F9B">
        <w:rPr>
          <w:b/>
          <w:szCs w:val="22"/>
        </w:rPr>
        <w:t>sgebot</w:t>
      </w:r>
      <w:r w:rsidR="00EE5342" w:rsidRPr="00A35F9B">
        <w:rPr>
          <w:b/>
          <w:szCs w:val="22"/>
        </w:rPr>
        <w:t xml:space="preserve">“ </w:t>
      </w:r>
      <w:r w:rsidR="00A35F9B" w:rsidRPr="00A35F9B">
        <w:rPr>
          <w:b/>
          <w:szCs w:val="22"/>
        </w:rPr>
        <w:t>für das Zimbrische</w:t>
      </w:r>
      <w:r w:rsidR="00EE5342" w:rsidRPr="00A35F9B">
        <w:rPr>
          <w:b/>
          <w:szCs w:val="22"/>
        </w:rPr>
        <w:t xml:space="preserve"> </w:t>
      </w:r>
      <w:r w:rsidR="00A35F9B" w:rsidRPr="00A35F9B">
        <w:rPr>
          <w:b/>
          <w:szCs w:val="22"/>
        </w:rPr>
        <w:t>Qualitätssicherung</w:t>
      </w:r>
      <w:r w:rsidR="00A35F9B">
        <w:rPr>
          <w:szCs w:val="22"/>
        </w:rPr>
        <w:t xml:space="preserve"> oder ist es</w:t>
      </w:r>
      <w:r w:rsidR="00EE5342" w:rsidRPr="00EE5342">
        <w:rPr>
          <w:szCs w:val="22"/>
        </w:rPr>
        <w:t xml:space="preserve"> </w:t>
      </w:r>
      <w:r w:rsidR="000A772B">
        <w:rPr>
          <w:szCs w:val="22"/>
        </w:rPr>
        <w:t>- weil</w:t>
      </w:r>
      <w:r w:rsidR="000A772B" w:rsidRPr="00EE5342">
        <w:rPr>
          <w:szCs w:val="22"/>
        </w:rPr>
        <w:t xml:space="preserve"> Formen und Strukturen, die ein höheres Prestige haben, </w:t>
      </w:r>
      <w:r w:rsidR="000A772B">
        <w:rPr>
          <w:szCs w:val="22"/>
        </w:rPr>
        <w:t>grundsätzlich dazu neigen</w:t>
      </w:r>
      <w:r w:rsidR="000A772B" w:rsidRPr="00EE5342">
        <w:rPr>
          <w:szCs w:val="22"/>
        </w:rPr>
        <w:t>, sich im Sprachwandel durchzusetzen</w:t>
      </w:r>
      <w:r w:rsidR="000A772B">
        <w:rPr>
          <w:szCs w:val="22"/>
        </w:rPr>
        <w:t xml:space="preserve"> </w:t>
      </w:r>
      <w:r w:rsidR="00A35F9B">
        <w:rPr>
          <w:szCs w:val="22"/>
        </w:rPr>
        <w:t>–</w:t>
      </w:r>
      <w:r w:rsidR="000A772B">
        <w:rPr>
          <w:szCs w:val="22"/>
        </w:rPr>
        <w:t xml:space="preserve"> </w:t>
      </w:r>
      <w:r w:rsidR="00A35F9B">
        <w:rPr>
          <w:szCs w:val="22"/>
        </w:rPr>
        <w:t>Sterbehilfe für die Sprache</w:t>
      </w:r>
      <w:r w:rsidR="000A772B">
        <w:rPr>
          <w:szCs w:val="22"/>
        </w:rPr>
        <w:t xml:space="preserve">? </w:t>
      </w:r>
      <w:r w:rsidR="00A35F9B" w:rsidRPr="00A35F9B">
        <w:rPr>
          <w:szCs w:val="22"/>
        </w:rPr>
        <w:t>Bochmann</w:t>
      </w:r>
      <w:r w:rsidR="00A35F9B">
        <w:rPr>
          <w:rStyle w:val="Funotenzeichen"/>
          <w:szCs w:val="22"/>
        </w:rPr>
        <w:footnoteReference w:id="73"/>
      </w:r>
      <w:r w:rsidR="00A35F9B" w:rsidRPr="00A35F9B">
        <w:rPr>
          <w:szCs w:val="22"/>
        </w:rPr>
        <w:t xml:space="preserve"> </w:t>
      </w:r>
      <w:r w:rsidR="00A35F9B">
        <w:rPr>
          <w:szCs w:val="22"/>
        </w:rPr>
        <w:t xml:space="preserve">warnt vor Sprachpurismus. </w:t>
      </w:r>
    </w:p>
    <w:p w14:paraId="655D4B46" w14:textId="77777777" w:rsidR="00A35F9B" w:rsidRDefault="00A35F9B" w:rsidP="00A35F9B">
      <w:pPr>
        <w:spacing w:after="0" w:line="360" w:lineRule="auto"/>
        <w:jc w:val="both"/>
        <w:rPr>
          <w:szCs w:val="22"/>
        </w:rPr>
      </w:pPr>
    </w:p>
    <w:p w14:paraId="471DB06B" w14:textId="77777777" w:rsidR="00146424" w:rsidRDefault="00A35F9B" w:rsidP="004303F1">
      <w:pPr>
        <w:spacing w:after="0" w:line="360" w:lineRule="auto"/>
        <w:jc w:val="both"/>
        <w:rPr>
          <w:szCs w:val="22"/>
        </w:rPr>
      </w:pPr>
      <w:r>
        <w:rPr>
          <w:szCs w:val="22"/>
        </w:rPr>
        <w:t>Die</w:t>
      </w:r>
      <w:r w:rsidRPr="00A35F9B">
        <w:rPr>
          <w:szCs w:val="22"/>
        </w:rPr>
        <w:t xml:space="preserve"> Angst  vor Überfremdung des Zimbrischen durch</w:t>
      </w:r>
      <w:r w:rsidR="00A105B7">
        <w:rPr>
          <w:szCs w:val="22"/>
        </w:rPr>
        <w:t xml:space="preserve"> solche Anpassungen käme einem postkolonialistischen Diskurs</w:t>
      </w:r>
      <w:r w:rsidRPr="00A35F9B">
        <w:rPr>
          <w:szCs w:val="22"/>
        </w:rPr>
        <w:t xml:space="preserve"> gleich! Der Gebrauchswert des Zimbrischen wurde und wird durch Anpassungsleistungen nicht geschmälert.</w:t>
      </w:r>
      <w:r>
        <w:rPr>
          <w:szCs w:val="22"/>
        </w:rPr>
        <w:t xml:space="preserve"> </w:t>
      </w:r>
      <w:r w:rsidR="000A772B">
        <w:rPr>
          <w:szCs w:val="22"/>
        </w:rPr>
        <w:t>Die</w:t>
      </w:r>
      <w:r w:rsidR="007B3912">
        <w:rPr>
          <w:szCs w:val="22"/>
        </w:rPr>
        <w:t xml:space="preserve"> </w:t>
      </w:r>
      <w:r w:rsidR="009B4349">
        <w:rPr>
          <w:szCs w:val="22"/>
        </w:rPr>
        <w:t>Fassungen des „Ava Maria“ aus dem Zimbrischen Katechismus</w:t>
      </w:r>
      <w:r w:rsidR="000A772B">
        <w:rPr>
          <w:szCs w:val="22"/>
        </w:rPr>
        <w:t xml:space="preserve"> zeigen</w:t>
      </w:r>
      <w:r w:rsidR="009B4349">
        <w:rPr>
          <w:szCs w:val="22"/>
        </w:rPr>
        <w:t>: Die Verän</w:t>
      </w:r>
      <w:r w:rsidR="00146424">
        <w:rPr>
          <w:szCs w:val="22"/>
        </w:rPr>
        <w:t>derungen mögen, reißen wir die T</w:t>
      </w:r>
      <w:r w:rsidR="009B4349">
        <w:rPr>
          <w:szCs w:val="22"/>
        </w:rPr>
        <w:t xml:space="preserve">exte aus ihrem Kontext und sehen sie nur </w:t>
      </w:r>
      <w:r w:rsidR="00146424">
        <w:rPr>
          <w:szCs w:val="22"/>
        </w:rPr>
        <w:t>punktuell an, gravierend erscheinen. Und zwar in mehrere Richtungen: Da wird innerhalb von 213 Jahren (und eine Dauer für Entwicklungen ist niemals linear zu betrachten, weil sich heutzutage Sprache viel schneller verändert) „</w:t>
      </w:r>
      <w:proofErr w:type="spellStart"/>
      <w:r w:rsidR="00146424">
        <w:rPr>
          <w:szCs w:val="22"/>
        </w:rPr>
        <w:t>ghenade</w:t>
      </w:r>
      <w:proofErr w:type="spellEnd"/>
      <w:r w:rsidR="00146424">
        <w:rPr>
          <w:szCs w:val="22"/>
        </w:rPr>
        <w:t>“ zu „</w:t>
      </w:r>
      <w:proofErr w:type="spellStart"/>
      <w:r w:rsidR="00146424">
        <w:rPr>
          <w:szCs w:val="22"/>
        </w:rPr>
        <w:t>grazie</w:t>
      </w:r>
      <w:proofErr w:type="spellEnd"/>
      <w:r w:rsidR="00146424">
        <w:rPr>
          <w:szCs w:val="22"/>
        </w:rPr>
        <w:t xml:space="preserve">“  und andererseits wird das Hebräische </w:t>
      </w:r>
      <w:r w:rsidR="00D4744F">
        <w:rPr>
          <w:szCs w:val="22"/>
        </w:rPr>
        <w:t>„</w:t>
      </w:r>
      <w:r w:rsidR="00146424">
        <w:rPr>
          <w:szCs w:val="22"/>
        </w:rPr>
        <w:t>Amen</w:t>
      </w:r>
      <w:r w:rsidR="00D4744F">
        <w:rPr>
          <w:szCs w:val="22"/>
        </w:rPr>
        <w:t>“</w:t>
      </w:r>
      <w:r w:rsidR="00146424">
        <w:rPr>
          <w:szCs w:val="22"/>
        </w:rPr>
        <w:t xml:space="preserve"> zu </w:t>
      </w:r>
      <w:r w:rsidR="00D4744F">
        <w:rPr>
          <w:szCs w:val="22"/>
        </w:rPr>
        <w:t xml:space="preserve"> Zimbrischem </w:t>
      </w:r>
      <w:r w:rsidR="00146424">
        <w:rPr>
          <w:szCs w:val="22"/>
        </w:rPr>
        <w:t>„</w:t>
      </w:r>
      <w:proofErr w:type="spellStart"/>
      <w:r w:rsidR="00146424">
        <w:rPr>
          <w:szCs w:val="22"/>
        </w:rPr>
        <w:t>aso</w:t>
      </w:r>
      <w:proofErr w:type="spellEnd"/>
      <w:r w:rsidR="00146424">
        <w:rPr>
          <w:szCs w:val="22"/>
        </w:rPr>
        <w:t xml:space="preserve"> </w:t>
      </w:r>
      <w:proofErr w:type="spellStart"/>
      <w:r w:rsidR="00146424">
        <w:rPr>
          <w:szCs w:val="22"/>
        </w:rPr>
        <w:t>saiz</w:t>
      </w:r>
      <w:proofErr w:type="spellEnd"/>
      <w:r w:rsidR="00146424">
        <w:rPr>
          <w:szCs w:val="22"/>
        </w:rPr>
        <w:t>“ (so sei es).</w:t>
      </w:r>
      <w:r w:rsidR="000A772B">
        <w:rPr>
          <w:szCs w:val="22"/>
        </w:rPr>
        <w:t xml:space="preserve"> Und doch</w:t>
      </w:r>
      <w:r w:rsidR="00645A0F">
        <w:rPr>
          <w:szCs w:val="22"/>
        </w:rPr>
        <w:t xml:space="preserve"> handelt </w:t>
      </w:r>
      <w:r w:rsidR="000A772B">
        <w:rPr>
          <w:szCs w:val="22"/>
        </w:rPr>
        <w:t xml:space="preserve">es </w:t>
      </w:r>
      <w:r w:rsidR="00645A0F">
        <w:rPr>
          <w:szCs w:val="22"/>
        </w:rPr>
        <w:t>sich um Sprachwandelprozesse, die völlig unauffällig sind.</w:t>
      </w:r>
    </w:p>
    <w:p w14:paraId="5905D99A" w14:textId="77777777" w:rsidR="00146424" w:rsidRDefault="00146424" w:rsidP="004303F1">
      <w:pPr>
        <w:spacing w:after="0" w:line="360" w:lineRule="auto"/>
        <w:jc w:val="both"/>
        <w:rPr>
          <w:szCs w:val="22"/>
        </w:rPr>
      </w:pPr>
    </w:p>
    <w:p w14:paraId="5079D5E4" w14:textId="77777777" w:rsidR="004303F1" w:rsidRDefault="004303F1" w:rsidP="004303F1">
      <w:pPr>
        <w:spacing w:after="0" w:line="360" w:lineRule="auto"/>
        <w:jc w:val="both"/>
        <w:rPr>
          <w:szCs w:val="22"/>
        </w:rPr>
      </w:pPr>
      <w:r w:rsidRPr="004303F1">
        <w:rPr>
          <w:szCs w:val="22"/>
        </w:rPr>
        <w:t xml:space="preserve">Wir wissen, dass Sprachinselmundarten durchaus unerwartete Entwicklungsrichtungen annehmen können: Die Siedlungsgebiete liegen auf dem Gebiet italienischer Dialekte; sie sind von ihnen </w:t>
      </w:r>
      <w:r w:rsidRPr="004303F1">
        <w:rPr>
          <w:szCs w:val="22"/>
        </w:rPr>
        <w:lastRenderedPageBreak/>
        <w:t>umschlossen</w:t>
      </w:r>
      <w:r w:rsidR="00F62453">
        <w:rPr>
          <w:szCs w:val="22"/>
        </w:rPr>
        <w:t xml:space="preserve">. Das </w:t>
      </w:r>
      <w:r w:rsidRPr="004303F1">
        <w:rPr>
          <w:szCs w:val="22"/>
        </w:rPr>
        <w:t xml:space="preserve"> im Alltag und als Bildungssprache präsente Italie</w:t>
      </w:r>
      <w:r w:rsidR="00F62453">
        <w:rPr>
          <w:szCs w:val="22"/>
        </w:rPr>
        <w:t xml:space="preserve">nisch prägt das tägliche Leben, während eine </w:t>
      </w:r>
      <w:r w:rsidRPr="004303F1">
        <w:rPr>
          <w:szCs w:val="22"/>
        </w:rPr>
        <w:t xml:space="preserve">Parallelentwicklung mit den </w:t>
      </w:r>
      <w:r w:rsidR="007B3912">
        <w:rPr>
          <w:szCs w:val="22"/>
        </w:rPr>
        <w:t xml:space="preserve">(deutschen) </w:t>
      </w:r>
      <w:r w:rsidRPr="004303F1">
        <w:rPr>
          <w:szCs w:val="22"/>
        </w:rPr>
        <w:t>Ausgang</w:t>
      </w:r>
      <w:r w:rsidR="007B3912">
        <w:rPr>
          <w:szCs w:val="22"/>
        </w:rPr>
        <w:t>sdialekten nicht statt</w:t>
      </w:r>
      <w:r w:rsidR="00F62453">
        <w:rPr>
          <w:szCs w:val="22"/>
        </w:rPr>
        <w:t>findet</w:t>
      </w:r>
      <w:r w:rsidR="00A35F9B">
        <w:rPr>
          <w:szCs w:val="22"/>
        </w:rPr>
        <w:t>. E</w:t>
      </w:r>
      <w:r w:rsidR="007B3912">
        <w:rPr>
          <w:szCs w:val="22"/>
        </w:rPr>
        <w:t>s kann also spannende Entwicklungen geben</w:t>
      </w:r>
      <w:r w:rsidR="00645A0F">
        <w:rPr>
          <w:szCs w:val="22"/>
        </w:rPr>
        <w:t>, die keinen „Kulturverfall“ repräsentieren, sondern</w:t>
      </w:r>
      <w:r w:rsidR="000A772B">
        <w:rPr>
          <w:szCs w:val="22"/>
        </w:rPr>
        <w:t xml:space="preserve"> – wie bereits in der Vergangenheit </w:t>
      </w:r>
      <w:r w:rsidR="00A35F9B">
        <w:rPr>
          <w:szCs w:val="22"/>
        </w:rPr>
        <w:t xml:space="preserve">praktiziert </w:t>
      </w:r>
      <w:r w:rsidR="000A772B">
        <w:rPr>
          <w:szCs w:val="22"/>
        </w:rPr>
        <w:t xml:space="preserve">- </w:t>
      </w:r>
      <w:r w:rsidR="00645A0F">
        <w:rPr>
          <w:szCs w:val="22"/>
        </w:rPr>
        <w:t xml:space="preserve"> </w:t>
      </w:r>
      <w:r w:rsidR="00D4744F">
        <w:rPr>
          <w:szCs w:val="22"/>
        </w:rPr>
        <w:t xml:space="preserve">ständige </w:t>
      </w:r>
      <w:r w:rsidR="00645A0F">
        <w:rPr>
          <w:szCs w:val="22"/>
        </w:rPr>
        <w:t>(über)lebensnotwendige Adaptierungen</w:t>
      </w:r>
      <w:r w:rsidR="000A772B">
        <w:rPr>
          <w:szCs w:val="22"/>
        </w:rPr>
        <w:t xml:space="preserve"> darstellen</w:t>
      </w:r>
      <w:r w:rsidR="00D4744F">
        <w:rPr>
          <w:szCs w:val="22"/>
        </w:rPr>
        <w:t>:</w:t>
      </w:r>
    </w:p>
    <w:p w14:paraId="6D0F69B6" w14:textId="77777777" w:rsidR="00D4744F" w:rsidRPr="00D4744F" w:rsidRDefault="00D4744F" w:rsidP="00D4744F">
      <w:pPr>
        <w:spacing w:after="0" w:line="240" w:lineRule="auto"/>
        <w:ind w:left="1134"/>
        <w:jc w:val="both"/>
        <w:rPr>
          <w:i/>
          <w:szCs w:val="22"/>
        </w:rPr>
      </w:pPr>
      <w:r w:rsidRPr="00D4744F">
        <w:rPr>
          <w:i/>
          <w:szCs w:val="22"/>
        </w:rPr>
        <w:t>„</w:t>
      </w:r>
      <w:r>
        <w:rPr>
          <w:i/>
          <w:szCs w:val="22"/>
        </w:rPr>
        <w:t>N</w:t>
      </w:r>
      <w:r w:rsidRPr="00D4744F">
        <w:rPr>
          <w:i/>
          <w:szCs w:val="22"/>
        </w:rPr>
        <w:t>euere Begriffe haben die Zimbern aus dem Italienischen übernommen. So nennen sie die Kartoffeln „</w:t>
      </w:r>
      <w:proofErr w:type="spellStart"/>
      <w:r w:rsidRPr="00D4744F">
        <w:rPr>
          <w:i/>
          <w:szCs w:val="22"/>
        </w:rPr>
        <w:t>Patatn</w:t>
      </w:r>
      <w:proofErr w:type="spellEnd"/>
      <w:r w:rsidRPr="00D4744F">
        <w:rPr>
          <w:i/>
          <w:szCs w:val="22"/>
        </w:rPr>
        <w:t>“, denn die Knollen waren in Europa unbekannt, als Nicolussis</w:t>
      </w:r>
      <w:r>
        <w:rPr>
          <w:i/>
          <w:szCs w:val="22"/>
        </w:rPr>
        <w:t xml:space="preserve"> Vorfahren aus Bayer</w:t>
      </w:r>
      <w:r w:rsidRPr="00D4744F">
        <w:rPr>
          <w:i/>
          <w:szCs w:val="22"/>
        </w:rPr>
        <w:t>n weggingen</w:t>
      </w:r>
      <w:r w:rsidR="008E6986">
        <w:rPr>
          <w:rStyle w:val="Funotenzeichen"/>
          <w:i/>
          <w:szCs w:val="22"/>
        </w:rPr>
        <w:footnoteReference w:id="74"/>
      </w:r>
      <w:r w:rsidRPr="00D4744F">
        <w:rPr>
          <w:i/>
          <w:szCs w:val="22"/>
        </w:rPr>
        <w:t>“</w:t>
      </w:r>
      <w:r>
        <w:rPr>
          <w:i/>
          <w:szCs w:val="22"/>
        </w:rPr>
        <w:t>.</w:t>
      </w:r>
    </w:p>
    <w:p w14:paraId="03575BD0" w14:textId="77777777" w:rsidR="004303F1" w:rsidRDefault="004303F1" w:rsidP="00207CAF">
      <w:pPr>
        <w:spacing w:after="0" w:line="360" w:lineRule="auto"/>
        <w:jc w:val="both"/>
        <w:rPr>
          <w:szCs w:val="22"/>
        </w:rPr>
      </w:pPr>
    </w:p>
    <w:p w14:paraId="4969F53B" w14:textId="77777777" w:rsidR="007B3912" w:rsidRDefault="002B47EB" w:rsidP="00F62453">
      <w:pPr>
        <w:spacing w:after="0" w:line="360" w:lineRule="auto"/>
        <w:jc w:val="both"/>
        <w:rPr>
          <w:szCs w:val="22"/>
        </w:rPr>
      </w:pPr>
      <w:r w:rsidRPr="00AC4852">
        <w:rPr>
          <w:szCs w:val="22"/>
        </w:rPr>
        <w:t xml:space="preserve">Sprache </w:t>
      </w:r>
      <w:r w:rsidR="00645A0F">
        <w:rPr>
          <w:szCs w:val="22"/>
        </w:rPr>
        <w:t>ist ein Schatz</w:t>
      </w:r>
      <w:r w:rsidR="003558AF" w:rsidRPr="00AC4852">
        <w:rPr>
          <w:szCs w:val="22"/>
        </w:rPr>
        <w:t xml:space="preserve">, den </w:t>
      </w:r>
      <w:r w:rsidR="007B3912">
        <w:rPr>
          <w:szCs w:val="22"/>
        </w:rPr>
        <w:t>wir weder</w:t>
      </w:r>
      <w:r w:rsidR="003558AF" w:rsidRPr="00AC4852">
        <w:rPr>
          <w:szCs w:val="22"/>
        </w:rPr>
        <w:t xml:space="preserve"> </w:t>
      </w:r>
      <w:r w:rsidR="00DA5713" w:rsidRPr="00AC4852">
        <w:rPr>
          <w:szCs w:val="22"/>
        </w:rPr>
        <w:t xml:space="preserve">durch </w:t>
      </w:r>
      <w:r w:rsidR="007B3912">
        <w:rPr>
          <w:szCs w:val="22"/>
        </w:rPr>
        <w:t xml:space="preserve">reine Verkehrswert-Orientierung </w:t>
      </w:r>
      <w:r w:rsidR="00DA5713" w:rsidRPr="00AC4852">
        <w:rPr>
          <w:szCs w:val="22"/>
        </w:rPr>
        <w:t xml:space="preserve">verschütten </w:t>
      </w:r>
      <w:r w:rsidR="000A772B">
        <w:rPr>
          <w:szCs w:val="22"/>
        </w:rPr>
        <w:t xml:space="preserve">noch ausschließlich folkloristisch-museal </w:t>
      </w:r>
      <w:r w:rsidR="00DA5713" w:rsidRPr="00AC4852">
        <w:rPr>
          <w:szCs w:val="22"/>
        </w:rPr>
        <w:t xml:space="preserve">zur Schau stellen </w:t>
      </w:r>
      <w:r w:rsidR="007B3912">
        <w:rPr>
          <w:szCs w:val="22"/>
        </w:rPr>
        <w:t xml:space="preserve">sollen. Das </w:t>
      </w:r>
      <w:r w:rsidR="00DA5713" w:rsidRPr="00AC4852">
        <w:rPr>
          <w:szCs w:val="22"/>
        </w:rPr>
        <w:t>Bekenntnis zur</w:t>
      </w:r>
      <w:r w:rsidR="003558AF" w:rsidRPr="00AC4852">
        <w:rPr>
          <w:szCs w:val="22"/>
        </w:rPr>
        <w:t xml:space="preserve"> </w:t>
      </w:r>
      <w:r w:rsidR="00DA5713" w:rsidRPr="00AC4852">
        <w:rPr>
          <w:szCs w:val="22"/>
        </w:rPr>
        <w:t xml:space="preserve">Bedeutung von </w:t>
      </w:r>
      <w:r w:rsidR="007B3912">
        <w:rPr>
          <w:szCs w:val="22"/>
        </w:rPr>
        <w:t xml:space="preserve">Diversität braucht </w:t>
      </w:r>
    </w:p>
    <w:p w14:paraId="00F1BAE5" w14:textId="77777777" w:rsidR="007F4741" w:rsidRDefault="007B3912" w:rsidP="00016F88">
      <w:pPr>
        <w:spacing w:after="0" w:line="360" w:lineRule="auto"/>
        <w:ind w:left="142" w:hanging="142"/>
        <w:jc w:val="both"/>
        <w:rPr>
          <w:szCs w:val="22"/>
        </w:rPr>
      </w:pPr>
      <w:r>
        <w:rPr>
          <w:szCs w:val="22"/>
        </w:rPr>
        <w:t xml:space="preserve">- </w:t>
      </w:r>
      <w:r w:rsidR="00A35F9B">
        <w:rPr>
          <w:szCs w:val="22"/>
        </w:rPr>
        <w:t xml:space="preserve">kontinuierliche </w:t>
      </w:r>
      <w:r>
        <w:rPr>
          <w:szCs w:val="22"/>
        </w:rPr>
        <w:t>Anpassungsleistungen des Korpus an verän</w:t>
      </w:r>
      <w:r w:rsidR="00A35F9B">
        <w:rPr>
          <w:szCs w:val="22"/>
        </w:rPr>
        <w:t>derte Kommunikationsbedingungen; d</w:t>
      </w:r>
      <w:r>
        <w:rPr>
          <w:szCs w:val="22"/>
        </w:rPr>
        <w:t xml:space="preserve">azu kann die begonnene </w:t>
      </w:r>
      <w:r w:rsidR="007F4741">
        <w:rPr>
          <w:szCs w:val="22"/>
        </w:rPr>
        <w:t xml:space="preserve">Systematisierung </w:t>
      </w:r>
      <w:r>
        <w:rPr>
          <w:szCs w:val="22"/>
        </w:rPr>
        <w:t>beitragen</w:t>
      </w:r>
      <w:r w:rsidR="000A772B">
        <w:rPr>
          <w:szCs w:val="22"/>
        </w:rPr>
        <w:t xml:space="preserve">, diese </w:t>
      </w:r>
      <w:r w:rsidR="007F4741">
        <w:rPr>
          <w:szCs w:val="22"/>
        </w:rPr>
        <w:t xml:space="preserve"> muss aber weitergeführt </w:t>
      </w:r>
      <w:r w:rsidR="000A772B">
        <w:rPr>
          <w:szCs w:val="22"/>
        </w:rPr>
        <w:t xml:space="preserve">und ausgeweitet </w:t>
      </w:r>
      <w:r w:rsidR="007F4741">
        <w:rPr>
          <w:szCs w:val="22"/>
        </w:rPr>
        <w:t>werden</w:t>
      </w:r>
      <w:r w:rsidR="00F62453">
        <w:rPr>
          <w:szCs w:val="22"/>
        </w:rPr>
        <w:t xml:space="preserve"> und</w:t>
      </w:r>
    </w:p>
    <w:p w14:paraId="549B8A3A" w14:textId="77777777" w:rsidR="007F4741" w:rsidRDefault="007F4741" w:rsidP="00016F88">
      <w:pPr>
        <w:spacing w:after="0" w:line="360" w:lineRule="auto"/>
        <w:ind w:left="142" w:hanging="142"/>
        <w:jc w:val="both"/>
        <w:rPr>
          <w:szCs w:val="22"/>
        </w:rPr>
      </w:pPr>
      <w:r>
        <w:rPr>
          <w:szCs w:val="22"/>
        </w:rPr>
        <w:t>- eine Anpassung des Status</w:t>
      </w:r>
      <w:r w:rsidR="00F62453">
        <w:rPr>
          <w:szCs w:val="22"/>
        </w:rPr>
        <w:t xml:space="preserve"> des Zimbrischen</w:t>
      </w:r>
      <w:r>
        <w:rPr>
          <w:szCs w:val="22"/>
        </w:rPr>
        <w:t xml:space="preserve"> (mehr als bloße Duldung</w:t>
      </w:r>
      <w:r w:rsidR="00F62453">
        <w:rPr>
          <w:szCs w:val="22"/>
        </w:rPr>
        <w:t xml:space="preserve"> oder Verklärung</w:t>
      </w:r>
      <w:r>
        <w:rPr>
          <w:szCs w:val="22"/>
        </w:rPr>
        <w:t xml:space="preserve">) und die </w:t>
      </w:r>
      <w:r w:rsidR="00645A0F">
        <w:rPr>
          <w:szCs w:val="22"/>
        </w:rPr>
        <w:t xml:space="preserve">weitere </w:t>
      </w:r>
      <w:r>
        <w:rPr>
          <w:szCs w:val="22"/>
        </w:rPr>
        <w:t xml:space="preserve">Förderung der ständigen </w:t>
      </w:r>
      <w:r w:rsidR="000A772B">
        <w:rPr>
          <w:szCs w:val="22"/>
        </w:rPr>
        <w:t xml:space="preserve">reflektierten </w:t>
      </w:r>
      <w:r>
        <w:rPr>
          <w:szCs w:val="22"/>
        </w:rPr>
        <w:t>„Praxis“.</w:t>
      </w:r>
      <w:r w:rsidR="003558AF" w:rsidRPr="00AC4852">
        <w:rPr>
          <w:szCs w:val="22"/>
        </w:rPr>
        <w:t xml:space="preserve"> </w:t>
      </w:r>
    </w:p>
    <w:p w14:paraId="6E12C542" w14:textId="77777777" w:rsidR="007F4741" w:rsidRDefault="007F4741" w:rsidP="0006351C">
      <w:pPr>
        <w:spacing w:after="0" w:line="360" w:lineRule="auto"/>
        <w:jc w:val="both"/>
        <w:rPr>
          <w:szCs w:val="22"/>
        </w:rPr>
      </w:pPr>
    </w:p>
    <w:p w14:paraId="612679BF" w14:textId="77777777" w:rsidR="00207CAF" w:rsidRDefault="007F4741" w:rsidP="0006351C">
      <w:pPr>
        <w:spacing w:after="0" w:line="360" w:lineRule="auto"/>
        <w:jc w:val="both"/>
        <w:rPr>
          <w:szCs w:val="22"/>
        </w:rPr>
      </w:pPr>
      <w:r>
        <w:rPr>
          <w:szCs w:val="22"/>
        </w:rPr>
        <w:t>Das Wort  von Carlos Ruiz Zafón („Der Schatten des Windes“) „</w:t>
      </w:r>
      <w:r w:rsidRPr="007F4741">
        <w:rPr>
          <w:i/>
          <w:szCs w:val="22"/>
        </w:rPr>
        <w:t>Es gibt keine toten Sprachen,  nur abgestumpfte Geister</w:t>
      </w:r>
      <w:r w:rsidR="008155AB">
        <w:rPr>
          <w:szCs w:val="22"/>
        </w:rPr>
        <w:t xml:space="preserve">“ sei uns proaktiver </w:t>
      </w:r>
      <w:r>
        <w:rPr>
          <w:szCs w:val="22"/>
        </w:rPr>
        <w:t xml:space="preserve">Auftrag </w:t>
      </w:r>
      <w:r w:rsidR="00016F88">
        <w:rPr>
          <w:szCs w:val="22"/>
        </w:rPr>
        <w:t xml:space="preserve">und Warnung </w:t>
      </w:r>
      <w:r>
        <w:rPr>
          <w:szCs w:val="22"/>
        </w:rPr>
        <w:t>in einem Europa der Vielfalt!</w:t>
      </w:r>
    </w:p>
    <w:p w14:paraId="1C198F7F" w14:textId="77777777" w:rsidR="007F4741" w:rsidRPr="007F4741" w:rsidRDefault="007F4741" w:rsidP="0006351C">
      <w:pPr>
        <w:spacing w:after="0" w:line="360" w:lineRule="auto"/>
        <w:jc w:val="both"/>
        <w:rPr>
          <w:szCs w:val="22"/>
        </w:rPr>
      </w:pPr>
    </w:p>
    <w:p w14:paraId="1BA2BF53" w14:textId="77777777" w:rsidR="00207CAF" w:rsidRPr="006B29BB" w:rsidRDefault="00D4744F" w:rsidP="002409F4">
      <w:pPr>
        <w:pStyle w:val="berschrift2"/>
      </w:pPr>
      <w:r>
        <w:br w:type="column"/>
      </w:r>
      <w:bookmarkStart w:id="16" w:name="_Toc467158084"/>
      <w:r w:rsidR="00207CAF" w:rsidRPr="006B29BB">
        <w:lastRenderedPageBreak/>
        <w:t>Literatur</w:t>
      </w:r>
      <w:bookmarkEnd w:id="16"/>
    </w:p>
    <w:p w14:paraId="4D9291DE" w14:textId="77777777" w:rsidR="0006351C" w:rsidRPr="00207CAF" w:rsidRDefault="0006351C" w:rsidP="00801A63">
      <w:pPr>
        <w:spacing w:after="0" w:line="240" w:lineRule="auto"/>
        <w:jc w:val="both"/>
        <w:rPr>
          <w:szCs w:val="22"/>
        </w:rPr>
      </w:pPr>
    </w:p>
    <w:p w14:paraId="0AF2CCC4" w14:textId="77777777" w:rsidR="000E3567" w:rsidRDefault="000E3567" w:rsidP="00801A63">
      <w:pPr>
        <w:spacing w:after="0" w:line="240" w:lineRule="auto"/>
        <w:jc w:val="both"/>
        <w:rPr>
          <w:szCs w:val="22"/>
        </w:rPr>
      </w:pPr>
      <w:r>
        <w:rPr>
          <w:szCs w:val="22"/>
        </w:rPr>
        <w:t>Beck, Heinrich (</w:t>
      </w:r>
      <w:proofErr w:type="spellStart"/>
      <w:r>
        <w:rPr>
          <w:szCs w:val="22"/>
        </w:rPr>
        <w:t>Hg</w:t>
      </w:r>
      <w:proofErr w:type="spellEnd"/>
      <w:r>
        <w:rPr>
          <w:szCs w:val="22"/>
        </w:rPr>
        <w:t>.): Germanische Rest- und Trümmersprachen (=Reallexikon der germanistischen Altertumskunde; Ergänzungsbände; Band 3), Berlin, New York: De Gruyter, 1989</w:t>
      </w:r>
      <w:r w:rsidR="008E6986">
        <w:rPr>
          <w:szCs w:val="22"/>
        </w:rPr>
        <w:t>.</w:t>
      </w:r>
    </w:p>
    <w:p w14:paraId="1FA629E3" w14:textId="77777777" w:rsidR="00A70F89" w:rsidRDefault="00A70F89" w:rsidP="00A70F89">
      <w:pPr>
        <w:spacing w:after="0" w:line="240" w:lineRule="auto"/>
        <w:jc w:val="both"/>
        <w:rPr>
          <w:szCs w:val="22"/>
        </w:rPr>
      </w:pPr>
    </w:p>
    <w:p w14:paraId="44A1A329" w14:textId="77777777" w:rsidR="00BF435B" w:rsidRPr="001B5BDE" w:rsidRDefault="00BF435B" w:rsidP="00801A63">
      <w:pPr>
        <w:spacing w:after="0" w:line="240" w:lineRule="auto"/>
        <w:jc w:val="both"/>
        <w:rPr>
          <w:szCs w:val="22"/>
          <w:lang w:val="it-CH"/>
        </w:rPr>
      </w:pPr>
      <w:r w:rsidRPr="00BF435B">
        <w:rPr>
          <w:szCs w:val="22"/>
        </w:rPr>
        <w:t xml:space="preserve">Euler, </w:t>
      </w:r>
      <w:r>
        <w:rPr>
          <w:szCs w:val="22"/>
        </w:rPr>
        <w:t xml:space="preserve">Wolfram &amp; </w:t>
      </w:r>
      <w:proofErr w:type="spellStart"/>
      <w:r w:rsidRPr="00BF435B">
        <w:rPr>
          <w:szCs w:val="22"/>
        </w:rPr>
        <w:t>Badenheuer</w:t>
      </w:r>
      <w:proofErr w:type="spellEnd"/>
      <w:r>
        <w:rPr>
          <w:szCs w:val="22"/>
        </w:rPr>
        <w:t>, Konrad</w:t>
      </w:r>
      <w:r w:rsidRPr="00BF435B">
        <w:rPr>
          <w:szCs w:val="22"/>
        </w:rPr>
        <w:t xml:space="preserve">: Sprache und Herkunft der Germanen - Abriss des Protogermanischen vor der Ersten Lautverschiebung. </w:t>
      </w:r>
      <w:r w:rsidRPr="001B5BDE">
        <w:rPr>
          <w:szCs w:val="22"/>
          <w:lang w:val="it-CH"/>
        </w:rPr>
        <w:t>London/Hamburg 2009, 1-6.</w:t>
      </w:r>
    </w:p>
    <w:p w14:paraId="07FD307E" w14:textId="77777777" w:rsidR="00BF435B" w:rsidRPr="001B5BDE" w:rsidRDefault="00BF435B" w:rsidP="00801A63">
      <w:pPr>
        <w:spacing w:after="0" w:line="240" w:lineRule="auto"/>
        <w:jc w:val="both"/>
        <w:rPr>
          <w:szCs w:val="22"/>
          <w:lang w:val="it-CH"/>
        </w:rPr>
      </w:pPr>
    </w:p>
    <w:p w14:paraId="173A0806" w14:textId="77777777" w:rsidR="00120C0E" w:rsidRPr="00120C0E" w:rsidRDefault="00120C0E" w:rsidP="00801A63">
      <w:pPr>
        <w:spacing w:after="0" w:line="240" w:lineRule="auto"/>
        <w:jc w:val="both"/>
        <w:rPr>
          <w:szCs w:val="22"/>
          <w:lang w:val="it-CH"/>
        </w:rPr>
      </w:pPr>
      <w:r w:rsidRPr="00120C0E">
        <w:rPr>
          <w:szCs w:val="22"/>
          <w:lang w:val="it-CH"/>
        </w:rPr>
        <w:t xml:space="preserve">Galanti Arturo, 1984 I tedeschi sul versante meridionale delle Alpi, Edizioni </w:t>
      </w:r>
      <w:proofErr w:type="spellStart"/>
      <w:r w:rsidRPr="00120C0E">
        <w:rPr>
          <w:szCs w:val="22"/>
          <w:lang w:val="it-CH"/>
        </w:rPr>
        <w:t>Taucias</w:t>
      </w:r>
      <w:proofErr w:type="spellEnd"/>
      <w:r w:rsidRPr="00120C0E">
        <w:rPr>
          <w:szCs w:val="22"/>
          <w:lang w:val="it-CH"/>
        </w:rPr>
        <w:t xml:space="preserve"> </w:t>
      </w:r>
      <w:proofErr w:type="spellStart"/>
      <w:r w:rsidRPr="00120C0E">
        <w:rPr>
          <w:szCs w:val="22"/>
          <w:lang w:val="it-CH"/>
        </w:rPr>
        <w:t>Gareida</w:t>
      </w:r>
      <w:proofErr w:type="spellEnd"/>
      <w:r w:rsidRPr="00120C0E">
        <w:rPr>
          <w:szCs w:val="22"/>
          <w:lang w:val="it-CH"/>
        </w:rPr>
        <w:t xml:space="preserve"> Giazza </w:t>
      </w:r>
      <w:r>
        <w:rPr>
          <w:szCs w:val="22"/>
          <w:lang w:val="it-CH"/>
        </w:rPr>
        <w:t>–</w:t>
      </w:r>
      <w:r w:rsidRPr="00120C0E">
        <w:rPr>
          <w:szCs w:val="22"/>
          <w:lang w:val="it-CH"/>
        </w:rPr>
        <w:t xml:space="preserve"> Verona</w:t>
      </w:r>
      <w:r>
        <w:rPr>
          <w:szCs w:val="22"/>
          <w:lang w:val="it-CH"/>
        </w:rPr>
        <w:t>,</w:t>
      </w:r>
      <w:r w:rsidRPr="00120C0E">
        <w:rPr>
          <w:szCs w:val="22"/>
          <w:lang w:val="it-CH"/>
        </w:rPr>
        <w:t xml:space="preserve"> 1984 (</w:t>
      </w:r>
      <w:proofErr w:type="spellStart"/>
      <w:r w:rsidRPr="00120C0E">
        <w:rPr>
          <w:szCs w:val="22"/>
          <w:lang w:val="it-CH"/>
        </w:rPr>
        <w:t>Nachdruck</w:t>
      </w:r>
      <w:proofErr w:type="spellEnd"/>
      <w:r w:rsidRPr="00120C0E">
        <w:rPr>
          <w:szCs w:val="22"/>
          <w:lang w:val="it-CH"/>
        </w:rPr>
        <w:t xml:space="preserve"> </w:t>
      </w:r>
      <w:proofErr w:type="spellStart"/>
      <w:r w:rsidRPr="00120C0E">
        <w:rPr>
          <w:szCs w:val="22"/>
          <w:lang w:val="it-CH"/>
        </w:rPr>
        <w:t>aus</w:t>
      </w:r>
      <w:proofErr w:type="spellEnd"/>
      <w:r w:rsidRPr="00120C0E">
        <w:rPr>
          <w:szCs w:val="22"/>
          <w:lang w:val="it-CH"/>
        </w:rPr>
        <w:t xml:space="preserve"> 1885</w:t>
      </w:r>
      <w:r>
        <w:rPr>
          <w:szCs w:val="22"/>
          <w:lang w:val="it-CH"/>
        </w:rPr>
        <w:t>)</w:t>
      </w:r>
      <w:r w:rsidR="008E6986">
        <w:rPr>
          <w:szCs w:val="22"/>
          <w:lang w:val="it-CH"/>
        </w:rPr>
        <w:t>.</w:t>
      </w:r>
    </w:p>
    <w:p w14:paraId="28529523" w14:textId="77777777" w:rsidR="00B12CA2" w:rsidRPr="003500C6" w:rsidRDefault="00B12CA2" w:rsidP="00801A63">
      <w:pPr>
        <w:spacing w:after="0" w:line="240" w:lineRule="auto"/>
        <w:jc w:val="both"/>
        <w:rPr>
          <w:szCs w:val="22"/>
          <w:lang w:val="it-CH"/>
        </w:rPr>
      </w:pPr>
    </w:p>
    <w:p w14:paraId="03303A15" w14:textId="77777777" w:rsidR="00B12CA2" w:rsidRPr="00B12CA2" w:rsidRDefault="00B12CA2" w:rsidP="00801A63">
      <w:pPr>
        <w:spacing w:after="0" w:line="240" w:lineRule="auto"/>
        <w:jc w:val="both"/>
        <w:rPr>
          <w:szCs w:val="22"/>
          <w:lang w:val="it-CH"/>
        </w:rPr>
      </w:pPr>
      <w:proofErr w:type="spellStart"/>
      <w:r w:rsidRPr="00B12CA2">
        <w:rPr>
          <w:szCs w:val="22"/>
          <w:lang w:val="it-CH"/>
        </w:rPr>
        <w:t>Geyer</w:t>
      </w:r>
      <w:proofErr w:type="spellEnd"/>
      <w:r w:rsidRPr="00B12CA2">
        <w:rPr>
          <w:szCs w:val="22"/>
          <w:lang w:val="it-CH"/>
        </w:rPr>
        <w:t xml:space="preserve">, Ingeborg (Hg.): Il tesoro linguistico delle isole germaniche in Italia/ </w:t>
      </w:r>
      <w:proofErr w:type="spellStart"/>
      <w:r w:rsidRPr="00B12CA2">
        <w:rPr>
          <w:szCs w:val="22"/>
          <w:lang w:val="it-CH"/>
        </w:rPr>
        <w:t>Wortschatz</w:t>
      </w:r>
      <w:proofErr w:type="spellEnd"/>
      <w:r w:rsidRPr="00B12CA2">
        <w:rPr>
          <w:szCs w:val="22"/>
          <w:lang w:val="it-CH"/>
        </w:rPr>
        <w:t xml:space="preserve"> </w:t>
      </w:r>
      <w:proofErr w:type="spellStart"/>
      <w:r w:rsidRPr="00B12CA2">
        <w:rPr>
          <w:szCs w:val="22"/>
          <w:lang w:val="it-CH"/>
        </w:rPr>
        <w:t>aus</w:t>
      </w:r>
      <w:proofErr w:type="spellEnd"/>
      <w:r w:rsidRPr="00B12CA2">
        <w:rPr>
          <w:szCs w:val="22"/>
          <w:lang w:val="it-CH"/>
        </w:rPr>
        <w:t xml:space="preserve"> </w:t>
      </w:r>
      <w:proofErr w:type="spellStart"/>
      <w:r w:rsidRPr="00B12CA2">
        <w:rPr>
          <w:szCs w:val="22"/>
          <w:lang w:val="it-CH"/>
        </w:rPr>
        <w:t>den</w:t>
      </w:r>
      <w:proofErr w:type="spellEnd"/>
      <w:r w:rsidRPr="00B12CA2">
        <w:rPr>
          <w:szCs w:val="22"/>
          <w:lang w:val="it-CH"/>
        </w:rPr>
        <w:t xml:space="preserve"> </w:t>
      </w:r>
      <w:proofErr w:type="spellStart"/>
      <w:r w:rsidRPr="00B12CA2">
        <w:rPr>
          <w:szCs w:val="22"/>
          <w:lang w:val="it-CH"/>
        </w:rPr>
        <w:t>deutschen</w:t>
      </w:r>
      <w:proofErr w:type="spellEnd"/>
      <w:r w:rsidRPr="00B12CA2">
        <w:rPr>
          <w:szCs w:val="22"/>
          <w:lang w:val="it-CH"/>
        </w:rPr>
        <w:t xml:space="preserve"> </w:t>
      </w:r>
      <w:proofErr w:type="spellStart"/>
      <w:r w:rsidRPr="00B12CA2">
        <w:rPr>
          <w:szCs w:val="22"/>
          <w:lang w:val="it-CH"/>
        </w:rPr>
        <w:t>Sprachinseln</w:t>
      </w:r>
      <w:proofErr w:type="spellEnd"/>
      <w:r w:rsidRPr="00B12CA2">
        <w:rPr>
          <w:szCs w:val="22"/>
          <w:lang w:val="it-CH"/>
        </w:rPr>
        <w:t xml:space="preserve"> in </w:t>
      </w:r>
      <w:proofErr w:type="spellStart"/>
      <w:r w:rsidRPr="00B12CA2">
        <w:rPr>
          <w:szCs w:val="22"/>
          <w:lang w:val="it-CH"/>
        </w:rPr>
        <w:t>Italien</w:t>
      </w:r>
      <w:proofErr w:type="spellEnd"/>
      <w:r w:rsidRPr="00B12CA2">
        <w:rPr>
          <w:szCs w:val="22"/>
          <w:lang w:val="it-CH"/>
        </w:rPr>
        <w:t xml:space="preserve">, </w:t>
      </w:r>
      <w:proofErr w:type="gramStart"/>
      <w:r>
        <w:rPr>
          <w:szCs w:val="22"/>
          <w:lang w:val="it-CH"/>
        </w:rPr>
        <w:t>Luserna</w:t>
      </w:r>
      <w:r w:rsidRPr="00B12CA2">
        <w:rPr>
          <w:szCs w:val="22"/>
          <w:lang w:val="it-CH"/>
        </w:rPr>
        <w:t>:  Comitato</w:t>
      </w:r>
      <w:proofErr w:type="gramEnd"/>
      <w:r w:rsidRPr="00B12CA2">
        <w:rPr>
          <w:szCs w:val="22"/>
          <w:lang w:val="it-CH"/>
        </w:rPr>
        <w:t xml:space="preserve"> unitario delle isole linguistiche storiche germanich</w:t>
      </w:r>
      <w:r w:rsidR="008E6986">
        <w:rPr>
          <w:szCs w:val="22"/>
          <w:lang w:val="it-CH"/>
        </w:rPr>
        <w:t>e in Italia,   2014.</w:t>
      </w:r>
    </w:p>
    <w:p w14:paraId="6C30ED5A" w14:textId="77777777" w:rsidR="00577448" w:rsidRPr="003500C6" w:rsidRDefault="00577448" w:rsidP="00801A63">
      <w:pPr>
        <w:spacing w:after="0" w:line="240" w:lineRule="auto"/>
        <w:jc w:val="both"/>
        <w:rPr>
          <w:szCs w:val="22"/>
          <w:lang w:val="it-CH"/>
        </w:rPr>
      </w:pPr>
    </w:p>
    <w:p w14:paraId="2C0E789B" w14:textId="77777777" w:rsidR="00ED1FE8" w:rsidRDefault="00ED1FE8" w:rsidP="00FF5D0C">
      <w:pPr>
        <w:spacing w:after="0" w:line="240" w:lineRule="auto"/>
        <w:jc w:val="both"/>
        <w:rPr>
          <w:szCs w:val="22"/>
        </w:rPr>
      </w:pPr>
      <w:r>
        <w:rPr>
          <w:szCs w:val="22"/>
        </w:rPr>
        <w:t>Hagen, Friedrich Heinrich von der: Briefe in die Heimat aus Deutschland, der Schweiz und Italien. In drei Bänden. Erster Band mit zwei Abbildungen. Breslau, Max und Comp., 1818</w:t>
      </w:r>
      <w:r w:rsidR="008E6986">
        <w:rPr>
          <w:szCs w:val="22"/>
        </w:rPr>
        <w:t>.</w:t>
      </w:r>
    </w:p>
    <w:p w14:paraId="423593DF" w14:textId="77777777" w:rsidR="00ED1FE8" w:rsidRDefault="00ED1FE8" w:rsidP="00FF5D0C">
      <w:pPr>
        <w:spacing w:after="0" w:line="240" w:lineRule="auto"/>
        <w:jc w:val="both"/>
        <w:rPr>
          <w:szCs w:val="22"/>
        </w:rPr>
      </w:pPr>
    </w:p>
    <w:p w14:paraId="1C76A961" w14:textId="77777777" w:rsidR="00FF5D0C" w:rsidRPr="00B80EFD" w:rsidRDefault="00FF5D0C" w:rsidP="00FF5D0C">
      <w:pPr>
        <w:spacing w:after="0" w:line="240" w:lineRule="auto"/>
        <w:jc w:val="both"/>
        <w:rPr>
          <w:szCs w:val="22"/>
        </w:rPr>
      </w:pPr>
      <w:r>
        <w:rPr>
          <w:szCs w:val="22"/>
        </w:rPr>
        <w:t xml:space="preserve">Heiß, Hans: </w:t>
      </w:r>
      <w:r w:rsidRPr="00FF5D0C">
        <w:rPr>
          <w:szCs w:val="22"/>
        </w:rPr>
        <w:t xml:space="preserve">Option - Heimat - </w:t>
      </w:r>
      <w:proofErr w:type="spellStart"/>
      <w:r w:rsidRPr="00FF5D0C">
        <w:rPr>
          <w:szCs w:val="22"/>
        </w:rPr>
        <w:t>Opzioni</w:t>
      </w:r>
      <w:proofErr w:type="spellEnd"/>
      <w:r w:rsidRPr="00FF5D0C">
        <w:rPr>
          <w:szCs w:val="22"/>
        </w:rPr>
        <w:t xml:space="preserve">. Eine Geschichte Südtirols. </w:t>
      </w:r>
      <w:r w:rsidR="00113494" w:rsidRPr="00B80EFD">
        <w:rPr>
          <w:szCs w:val="22"/>
        </w:rPr>
        <w:t xml:space="preserve">Una </w:t>
      </w:r>
      <w:proofErr w:type="spellStart"/>
      <w:r w:rsidR="00113494" w:rsidRPr="00B80EFD">
        <w:rPr>
          <w:szCs w:val="22"/>
        </w:rPr>
        <w:t>storia</w:t>
      </w:r>
      <w:proofErr w:type="spellEnd"/>
      <w:r w:rsidR="00113494" w:rsidRPr="00B80EFD">
        <w:rPr>
          <w:szCs w:val="22"/>
        </w:rPr>
        <w:t xml:space="preserve"> </w:t>
      </w:r>
      <w:proofErr w:type="spellStart"/>
      <w:r w:rsidR="00113494" w:rsidRPr="00B80EFD">
        <w:rPr>
          <w:szCs w:val="22"/>
        </w:rPr>
        <w:t>dell</w:t>
      </w:r>
      <w:proofErr w:type="spellEnd"/>
      <w:r w:rsidR="00113494" w:rsidRPr="00B80EFD">
        <w:rPr>
          <w:szCs w:val="22"/>
        </w:rPr>
        <w:t xml:space="preserve">' Alto </w:t>
      </w:r>
      <w:proofErr w:type="spellStart"/>
      <w:r w:rsidR="00113494" w:rsidRPr="00B80EFD">
        <w:rPr>
          <w:szCs w:val="22"/>
        </w:rPr>
        <w:t>Adige</w:t>
      </w:r>
      <w:proofErr w:type="spellEnd"/>
      <w:r w:rsidR="00113494" w:rsidRPr="00B80EFD">
        <w:rPr>
          <w:szCs w:val="22"/>
        </w:rPr>
        <w:t>, Österreichische Zeitschrift für Geschichtswissenschaften,</w:t>
      </w:r>
      <w:r w:rsidRPr="00B80EFD">
        <w:rPr>
          <w:szCs w:val="22"/>
        </w:rPr>
        <w:t xml:space="preserve"> 1/1990/1, 122-128.</w:t>
      </w:r>
    </w:p>
    <w:p w14:paraId="0F4CC023" w14:textId="77777777" w:rsidR="00FF5D0C" w:rsidRPr="00B80EFD" w:rsidRDefault="00FF5D0C" w:rsidP="00801A63">
      <w:pPr>
        <w:spacing w:after="0" w:line="240" w:lineRule="auto"/>
        <w:jc w:val="both"/>
        <w:rPr>
          <w:szCs w:val="22"/>
        </w:rPr>
      </w:pPr>
    </w:p>
    <w:p w14:paraId="0E73C6A6" w14:textId="77777777" w:rsidR="0006351C" w:rsidRDefault="00207CAF" w:rsidP="00801A63">
      <w:pPr>
        <w:spacing w:after="0" w:line="240" w:lineRule="auto"/>
        <w:jc w:val="both"/>
        <w:rPr>
          <w:szCs w:val="22"/>
        </w:rPr>
      </w:pPr>
      <w:r>
        <w:rPr>
          <w:szCs w:val="22"/>
        </w:rPr>
        <w:t xml:space="preserve">Hornung, </w:t>
      </w:r>
      <w:r w:rsidR="0006351C" w:rsidRPr="00207CAF">
        <w:rPr>
          <w:szCs w:val="22"/>
        </w:rPr>
        <w:t xml:space="preserve">Maria: </w:t>
      </w:r>
      <w:r w:rsidR="0006351C" w:rsidRPr="002942B9">
        <w:rPr>
          <w:szCs w:val="22"/>
        </w:rPr>
        <w:t>Ist die zimbrische Mundart der Sieben Gemeinden althochdeutsch?" (im Samm</w:t>
      </w:r>
      <w:r w:rsidR="009625DE">
        <w:rPr>
          <w:szCs w:val="22"/>
        </w:rPr>
        <w:t xml:space="preserve">elband "Althochdeutsch" Band I) </w:t>
      </w:r>
      <w:r w:rsidR="0006351C" w:rsidRPr="002942B9">
        <w:rPr>
          <w:szCs w:val="22"/>
        </w:rPr>
        <w:t>Heidelberg</w:t>
      </w:r>
      <w:r w:rsidR="009625DE">
        <w:rPr>
          <w:szCs w:val="22"/>
        </w:rPr>
        <w:t>,</w:t>
      </w:r>
      <w:r w:rsidR="0006351C" w:rsidRPr="002942B9">
        <w:rPr>
          <w:szCs w:val="22"/>
        </w:rPr>
        <w:t xml:space="preserve"> 1987</w:t>
      </w:r>
      <w:r w:rsidR="008E6986">
        <w:rPr>
          <w:szCs w:val="22"/>
        </w:rPr>
        <w:t>.</w:t>
      </w:r>
    </w:p>
    <w:p w14:paraId="0A98902C" w14:textId="77777777" w:rsidR="00207CAF" w:rsidRDefault="00207CAF" w:rsidP="00801A63">
      <w:pPr>
        <w:spacing w:after="0" w:line="240" w:lineRule="auto"/>
        <w:jc w:val="both"/>
        <w:rPr>
          <w:szCs w:val="22"/>
        </w:rPr>
      </w:pPr>
    </w:p>
    <w:p w14:paraId="19DF8E80" w14:textId="77777777" w:rsidR="00207CAF" w:rsidRDefault="00207CAF" w:rsidP="00801A63">
      <w:pPr>
        <w:spacing w:after="0" w:line="240" w:lineRule="auto"/>
        <w:jc w:val="both"/>
        <w:rPr>
          <w:szCs w:val="22"/>
        </w:rPr>
      </w:pPr>
      <w:r>
        <w:rPr>
          <w:szCs w:val="22"/>
        </w:rPr>
        <w:t>Hornung, Maria (</w:t>
      </w:r>
      <w:proofErr w:type="spellStart"/>
      <w:r>
        <w:rPr>
          <w:szCs w:val="22"/>
        </w:rPr>
        <w:t>Hg</w:t>
      </w:r>
      <w:proofErr w:type="spellEnd"/>
      <w:r>
        <w:rPr>
          <w:szCs w:val="22"/>
        </w:rPr>
        <w:t>.): „Die deutschen Sprachinseln in den Südalpen“ (=Germanistische Linguistik, 124-125, 1994)</w:t>
      </w:r>
      <w:r w:rsidR="008E6986">
        <w:rPr>
          <w:szCs w:val="22"/>
        </w:rPr>
        <w:t>.</w:t>
      </w:r>
    </w:p>
    <w:p w14:paraId="306A85EA" w14:textId="77777777" w:rsidR="0006351C" w:rsidRDefault="0006351C" w:rsidP="00801A63">
      <w:pPr>
        <w:spacing w:after="0" w:line="240" w:lineRule="auto"/>
        <w:jc w:val="both"/>
        <w:rPr>
          <w:szCs w:val="22"/>
        </w:rPr>
      </w:pPr>
    </w:p>
    <w:p w14:paraId="01A02B71" w14:textId="77777777" w:rsidR="008B2EF0" w:rsidRPr="001B5BDE" w:rsidRDefault="0006351C" w:rsidP="003500C6">
      <w:pPr>
        <w:spacing w:after="0" w:line="240" w:lineRule="auto"/>
        <w:jc w:val="both"/>
        <w:rPr>
          <w:szCs w:val="22"/>
          <w:lang w:val="en-US"/>
        </w:rPr>
      </w:pPr>
      <w:r w:rsidRPr="00207CAF">
        <w:rPr>
          <w:szCs w:val="22"/>
        </w:rPr>
        <w:t xml:space="preserve">Matzel,  Klaus: Der Untergang deutscher Sprachinseln in Italien. In: Germanische Rest- und Trümmersprachen, </w:t>
      </w:r>
      <w:r w:rsidR="008E6986" w:rsidRPr="00207CAF">
        <w:rPr>
          <w:szCs w:val="22"/>
        </w:rPr>
        <w:t>(= Band 3: Reallexikon der germanischen Altertumskunde, begründet von Johannes Hoops in Zusammenarbeit mit C. J. Becker)</w:t>
      </w:r>
      <w:r w:rsidR="008E6986">
        <w:rPr>
          <w:szCs w:val="22"/>
        </w:rPr>
        <w:t xml:space="preserve">. </w:t>
      </w:r>
      <w:r w:rsidRPr="001B5BDE">
        <w:rPr>
          <w:szCs w:val="22"/>
          <w:lang w:val="en-US"/>
        </w:rPr>
        <w:t xml:space="preserve">Hg. Heinrich Beck, Berlin/ New York 1989 </w:t>
      </w:r>
    </w:p>
    <w:p w14:paraId="78AF41D3" w14:textId="77777777" w:rsidR="003500C6" w:rsidRPr="001B5BDE" w:rsidRDefault="003500C6" w:rsidP="003500C6">
      <w:pPr>
        <w:spacing w:after="0" w:line="240" w:lineRule="auto"/>
        <w:jc w:val="both"/>
        <w:rPr>
          <w:szCs w:val="22"/>
          <w:lang w:val="en-US"/>
        </w:rPr>
      </w:pPr>
    </w:p>
    <w:p w14:paraId="767D2932" w14:textId="77777777" w:rsidR="00434664" w:rsidRPr="00BF278F" w:rsidRDefault="008B2EF0" w:rsidP="00434664">
      <w:pPr>
        <w:rPr>
          <w:lang w:val="it-CH"/>
        </w:rPr>
      </w:pPr>
      <w:r>
        <w:rPr>
          <w:lang w:val="en-US"/>
        </w:rPr>
        <w:t>Miller, Mau</w:t>
      </w:r>
      <w:r w:rsidR="00434664">
        <w:rPr>
          <w:lang w:val="en-US"/>
        </w:rPr>
        <w:t xml:space="preserve">reen C.: The </w:t>
      </w:r>
      <w:proofErr w:type="gramStart"/>
      <w:r w:rsidR="00434664">
        <w:rPr>
          <w:lang w:val="en-US"/>
        </w:rPr>
        <w:t>Formation  of</w:t>
      </w:r>
      <w:proofErr w:type="gramEnd"/>
      <w:r w:rsidR="00434664">
        <w:rPr>
          <w:lang w:val="en-US"/>
        </w:rPr>
        <w:t xml:space="preserve"> a medie</w:t>
      </w:r>
      <w:r w:rsidR="00434664" w:rsidRPr="00BF278F">
        <w:rPr>
          <w:lang w:val="en-US"/>
        </w:rPr>
        <w:t>val church.</w:t>
      </w:r>
      <w:r w:rsidR="00434664">
        <w:rPr>
          <w:lang w:val="en-US"/>
        </w:rPr>
        <w:t xml:space="preserve"> </w:t>
      </w:r>
      <w:proofErr w:type="spellStart"/>
      <w:r w:rsidR="00434664" w:rsidRPr="00BF278F">
        <w:rPr>
          <w:lang w:val="it-CH"/>
        </w:rPr>
        <w:t>Ecclesiastical</w:t>
      </w:r>
      <w:proofErr w:type="spellEnd"/>
      <w:r w:rsidR="00434664" w:rsidRPr="00BF278F">
        <w:rPr>
          <w:lang w:val="it-CH"/>
        </w:rPr>
        <w:t xml:space="preserve"> </w:t>
      </w:r>
      <w:proofErr w:type="spellStart"/>
      <w:r w:rsidR="00434664" w:rsidRPr="00BF278F">
        <w:rPr>
          <w:lang w:val="it-CH"/>
        </w:rPr>
        <w:t>change</w:t>
      </w:r>
      <w:proofErr w:type="spellEnd"/>
      <w:r w:rsidR="00434664" w:rsidRPr="00BF278F">
        <w:rPr>
          <w:lang w:val="it-CH"/>
        </w:rPr>
        <w:t xml:space="preserve"> in Verona, 950 </w:t>
      </w:r>
      <w:r w:rsidR="00434664">
        <w:rPr>
          <w:lang w:val="it-CH"/>
        </w:rPr>
        <w:t>-</w:t>
      </w:r>
      <w:r w:rsidR="00434664" w:rsidRPr="00BF278F">
        <w:rPr>
          <w:lang w:val="it-CH"/>
        </w:rPr>
        <w:t>1150</w:t>
      </w:r>
      <w:r w:rsidR="00434664">
        <w:rPr>
          <w:lang w:val="it-CH"/>
        </w:rPr>
        <w:t>, Cornell, 1993, 78</w:t>
      </w:r>
      <w:r w:rsidR="008E6986">
        <w:rPr>
          <w:lang w:val="it-CH"/>
        </w:rPr>
        <w:t>.</w:t>
      </w:r>
    </w:p>
    <w:p w14:paraId="3AA25DF9" w14:textId="77777777" w:rsidR="0006351C" w:rsidRDefault="0006351C" w:rsidP="00801A63">
      <w:pPr>
        <w:spacing w:after="0" w:line="240" w:lineRule="auto"/>
        <w:jc w:val="both"/>
        <w:rPr>
          <w:szCs w:val="22"/>
        </w:rPr>
      </w:pPr>
      <w:r w:rsidRPr="0006351C">
        <w:rPr>
          <w:szCs w:val="22"/>
        </w:rPr>
        <w:t>Molinari</w:t>
      </w:r>
      <w:r>
        <w:rPr>
          <w:szCs w:val="22"/>
        </w:rPr>
        <w:t>, Giovanni</w:t>
      </w:r>
      <w:r w:rsidRPr="0006351C">
        <w:rPr>
          <w:szCs w:val="22"/>
        </w:rPr>
        <w:t xml:space="preserve"> (Präsident des </w:t>
      </w:r>
      <w:proofErr w:type="spellStart"/>
      <w:r w:rsidRPr="0006351C">
        <w:rPr>
          <w:szCs w:val="22"/>
        </w:rPr>
        <w:t>Curatorium</w:t>
      </w:r>
      <w:proofErr w:type="spellEnd"/>
      <w:r w:rsidRPr="0006351C">
        <w:rPr>
          <w:szCs w:val="22"/>
        </w:rPr>
        <w:t xml:space="preserve"> </w:t>
      </w:r>
      <w:proofErr w:type="spellStart"/>
      <w:r w:rsidRPr="0006351C">
        <w:rPr>
          <w:szCs w:val="22"/>
        </w:rPr>
        <w:t>Cimbricum</w:t>
      </w:r>
      <w:proofErr w:type="spellEnd"/>
      <w:r w:rsidRPr="0006351C">
        <w:rPr>
          <w:szCs w:val="22"/>
        </w:rPr>
        <w:t xml:space="preserve"> Veronese </w:t>
      </w:r>
      <w:proofErr w:type="spellStart"/>
      <w:r w:rsidRPr="0006351C">
        <w:rPr>
          <w:szCs w:val="22"/>
        </w:rPr>
        <w:t>Onlus</w:t>
      </w:r>
      <w:proofErr w:type="spellEnd"/>
      <w:r w:rsidRPr="0006351C">
        <w:rPr>
          <w:szCs w:val="22"/>
        </w:rPr>
        <w:t xml:space="preserve">): Rede anlässlich der Tagung „Das Zimbrische zwischen Germanischem und Romanischem“, Bremen, 7.-8.1.2005. </w:t>
      </w:r>
    </w:p>
    <w:p w14:paraId="01FBE836" w14:textId="77777777" w:rsidR="0006351C" w:rsidRDefault="0006351C" w:rsidP="00801A63">
      <w:pPr>
        <w:spacing w:after="0" w:line="240" w:lineRule="auto"/>
        <w:jc w:val="both"/>
        <w:rPr>
          <w:szCs w:val="22"/>
        </w:rPr>
      </w:pPr>
    </w:p>
    <w:p w14:paraId="38080F6C" w14:textId="77777777" w:rsidR="001C2960" w:rsidRDefault="001C2960" w:rsidP="00801A63">
      <w:pPr>
        <w:spacing w:after="0" w:line="240" w:lineRule="auto"/>
        <w:jc w:val="both"/>
        <w:rPr>
          <w:szCs w:val="22"/>
        </w:rPr>
      </w:pPr>
      <w:r w:rsidRPr="001C2960">
        <w:rPr>
          <w:szCs w:val="22"/>
          <w:lang w:val="it-CH"/>
        </w:rPr>
        <w:t>Patuzzi, Umberto (Hg.): Le nostre parole</w:t>
      </w:r>
      <w:proofErr w:type="gramStart"/>
      <w:r w:rsidRPr="001C2960">
        <w:rPr>
          <w:szCs w:val="22"/>
          <w:lang w:val="it-CH"/>
        </w:rPr>
        <w:t xml:space="preserve">-  </w:t>
      </w:r>
      <w:proofErr w:type="spellStart"/>
      <w:r w:rsidRPr="001C2960">
        <w:rPr>
          <w:szCs w:val="22"/>
          <w:lang w:val="it-CH"/>
        </w:rPr>
        <w:t>Ünsarne</w:t>
      </w:r>
      <w:proofErr w:type="spellEnd"/>
      <w:proofErr w:type="gramEnd"/>
      <w:r w:rsidRPr="001C2960">
        <w:rPr>
          <w:szCs w:val="22"/>
          <w:lang w:val="it-CH"/>
        </w:rPr>
        <w:t xml:space="preserve"> </w:t>
      </w:r>
      <w:proofErr w:type="spellStart"/>
      <w:r w:rsidRPr="001C2960">
        <w:rPr>
          <w:szCs w:val="22"/>
          <w:lang w:val="it-CH"/>
        </w:rPr>
        <w:t>börtar</w:t>
      </w:r>
      <w:proofErr w:type="spellEnd"/>
      <w:r w:rsidRPr="001C2960">
        <w:rPr>
          <w:szCs w:val="22"/>
          <w:lang w:val="it-CH"/>
        </w:rPr>
        <w:t xml:space="preserve"> - </w:t>
      </w:r>
      <w:proofErr w:type="spellStart"/>
      <w:r w:rsidRPr="001C2960">
        <w:rPr>
          <w:szCs w:val="22"/>
          <w:lang w:val="it-CH"/>
        </w:rPr>
        <w:t>Unsere</w:t>
      </w:r>
      <w:proofErr w:type="spellEnd"/>
      <w:r w:rsidRPr="001C2960">
        <w:rPr>
          <w:szCs w:val="22"/>
          <w:lang w:val="it-CH"/>
        </w:rPr>
        <w:t xml:space="preserve"> </w:t>
      </w:r>
      <w:proofErr w:type="spellStart"/>
      <w:r w:rsidRPr="001C2960">
        <w:rPr>
          <w:szCs w:val="22"/>
          <w:lang w:val="it-CH"/>
        </w:rPr>
        <w:t>Wörter</w:t>
      </w:r>
      <w:proofErr w:type="spellEnd"/>
      <w:r w:rsidRPr="001C2960">
        <w:rPr>
          <w:szCs w:val="22"/>
          <w:lang w:val="it-CH"/>
        </w:rPr>
        <w:t xml:space="preserve">. </w:t>
      </w:r>
      <w:r w:rsidRPr="001C2960">
        <w:rPr>
          <w:szCs w:val="22"/>
        </w:rPr>
        <w:t xml:space="preserve">Per </w:t>
      </w:r>
      <w:proofErr w:type="spellStart"/>
      <w:r w:rsidRPr="001C2960">
        <w:rPr>
          <w:szCs w:val="22"/>
        </w:rPr>
        <w:t>dare</w:t>
      </w:r>
      <w:proofErr w:type="spellEnd"/>
      <w:r w:rsidRPr="001C2960">
        <w:rPr>
          <w:szCs w:val="22"/>
        </w:rPr>
        <w:t xml:space="preserve"> </w:t>
      </w:r>
      <w:proofErr w:type="spellStart"/>
      <w:r w:rsidRPr="001C2960">
        <w:rPr>
          <w:szCs w:val="22"/>
        </w:rPr>
        <w:t>un</w:t>
      </w:r>
      <w:proofErr w:type="spellEnd"/>
      <w:r w:rsidRPr="001C2960">
        <w:rPr>
          <w:szCs w:val="22"/>
        </w:rPr>
        <w:t xml:space="preserve"> </w:t>
      </w:r>
      <w:proofErr w:type="spellStart"/>
      <w:r w:rsidRPr="001C2960">
        <w:rPr>
          <w:szCs w:val="22"/>
        </w:rPr>
        <w:t>futuro</w:t>
      </w:r>
      <w:proofErr w:type="spellEnd"/>
      <w:r w:rsidRPr="001C2960">
        <w:rPr>
          <w:szCs w:val="22"/>
        </w:rPr>
        <w:t xml:space="preserve"> alla </w:t>
      </w:r>
      <w:proofErr w:type="spellStart"/>
      <w:r w:rsidRPr="001C2960">
        <w:rPr>
          <w:szCs w:val="22"/>
        </w:rPr>
        <w:t>nostra</w:t>
      </w:r>
      <w:proofErr w:type="spellEnd"/>
      <w:r w:rsidRPr="001C2960">
        <w:rPr>
          <w:szCs w:val="22"/>
        </w:rPr>
        <w:t xml:space="preserve"> </w:t>
      </w:r>
      <w:proofErr w:type="spellStart"/>
      <w:r w:rsidRPr="001C2960">
        <w:rPr>
          <w:szCs w:val="22"/>
        </w:rPr>
        <w:t>lingua</w:t>
      </w:r>
      <w:proofErr w:type="spellEnd"/>
      <w:r w:rsidRPr="001C2960">
        <w:rPr>
          <w:szCs w:val="22"/>
        </w:rPr>
        <w:t xml:space="preserve">/ </w:t>
      </w:r>
      <w:proofErr w:type="spellStart"/>
      <w:r w:rsidRPr="001C2960">
        <w:rPr>
          <w:szCs w:val="22"/>
        </w:rPr>
        <w:t>zoa</w:t>
      </w:r>
      <w:proofErr w:type="spellEnd"/>
      <w:r w:rsidRPr="001C2960">
        <w:rPr>
          <w:szCs w:val="22"/>
        </w:rPr>
        <w:t xml:space="preserve"> </w:t>
      </w:r>
      <w:proofErr w:type="spellStart"/>
      <w:r w:rsidRPr="001C2960">
        <w:rPr>
          <w:szCs w:val="22"/>
        </w:rPr>
        <w:t>azta</w:t>
      </w:r>
      <w:proofErr w:type="spellEnd"/>
      <w:r w:rsidRPr="001C2960">
        <w:rPr>
          <w:szCs w:val="22"/>
        </w:rPr>
        <w:t xml:space="preserve"> </w:t>
      </w:r>
      <w:proofErr w:type="spellStart"/>
      <w:r w:rsidRPr="001C2960">
        <w:rPr>
          <w:szCs w:val="22"/>
        </w:rPr>
        <w:t>übarlebe</w:t>
      </w:r>
      <w:proofErr w:type="spellEnd"/>
      <w:r w:rsidRPr="001C2960">
        <w:rPr>
          <w:szCs w:val="22"/>
        </w:rPr>
        <w:t xml:space="preserve"> </w:t>
      </w:r>
      <w:proofErr w:type="spellStart"/>
      <w:r w:rsidRPr="001C2960">
        <w:rPr>
          <w:szCs w:val="22"/>
        </w:rPr>
        <w:t>ünsar</w:t>
      </w:r>
      <w:proofErr w:type="spellEnd"/>
      <w:r w:rsidRPr="001C2960">
        <w:rPr>
          <w:szCs w:val="22"/>
        </w:rPr>
        <w:t xml:space="preserve"> </w:t>
      </w:r>
      <w:proofErr w:type="spellStart"/>
      <w:r w:rsidRPr="001C2960">
        <w:rPr>
          <w:szCs w:val="22"/>
        </w:rPr>
        <w:t>zung</w:t>
      </w:r>
      <w:proofErr w:type="spellEnd"/>
      <w:r w:rsidRPr="001C2960">
        <w:rPr>
          <w:szCs w:val="22"/>
        </w:rPr>
        <w:t xml:space="preserve">/ um unserer Sprache die Zukunft zu sichern. </w:t>
      </w:r>
      <w:r>
        <w:rPr>
          <w:szCs w:val="22"/>
        </w:rPr>
        <w:t xml:space="preserve">Copyright: </w:t>
      </w:r>
      <w:proofErr w:type="spellStart"/>
      <w:r w:rsidRPr="001C2960">
        <w:rPr>
          <w:szCs w:val="22"/>
        </w:rPr>
        <w:t>Comitato</w:t>
      </w:r>
      <w:proofErr w:type="spellEnd"/>
      <w:r w:rsidRPr="001C2960">
        <w:rPr>
          <w:szCs w:val="22"/>
        </w:rPr>
        <w:t xml:space="preserve"> </w:t>
      </w:r>
      <w:proofErr w:type="spellStart"/>
      <w:r w:rsidRPr="001C2960">
        <w:rPr>
          <w:szCs w:val="22"/>
        </w:rPr>
        <w:t>unitario</w:t>
      </w:r>
      <w:proofErr w:type="spellEnd"/>
      <w:r w:rsidRPr="001C2960">
        <w:rPr>
          <w:szCs w:val="22"/>
        </w:rPr>
        <w:t xml:space="preserve"> delle </w:t>
      </w:r>
      <w:proofErr w:type="spellStart"/>
      <w:r w:rsidRPr="001C2960">
        <w:rPr>
          <w:szCs w:val="22"/>
        </w:rPr>
        <w:t>isole</w:t>
      </w:r>
      <w:proofErr w:type="spellEnd"/>
      <w:r w:rsidRPr="001C2960">
        <w:rPr>
          <w:szCs w:val="22"/>
        </w:rPr>
        <w:t xml:space="preserve"> </w:t>
      </w:r>
      <w:proofErr w:type="spellStart"/>
      <w:r w:rsidRPr="001C2960">
        <w:rPr>
          <w:szCs w:val="22"/>
        </w:rPr>
        <w:t>linguistiche</w:t>
      </w:r>
      <w:proofErr w:type="spellEnd"/>
      <w:r w:rsidRPr="001C2960">
        <w:rPr>
          <w:szCs w:val="22"/>
        </w:rPr>
        <w:t xml:space="preserve"> </w:t>
      </w:r>
      <w:proofErr w:type="spellStart"/>
      <w:r w:rsidRPr="001C2960">
        <w:rPr>
          <w:szCs w:val="22"/>
        </w:rPr>
        <w:t>storiche</w:t>
      </w:r>
      <w:proofErr w:type="spellEnd"/>
      <w:r w:rsidRPr="001C2960">
        <w:rPr>
          <w:szCs w:val="22"/>
        </w:rPr>
        <w:t xml:space="preserve"> </w:t>
      </w:r>
      <w:proofErr w:type="spellStart"/>
      <w:r w:rsidRPr="001C2960">
        <w:rPr>
          <w:szCs w:val="22"/>
        </w:rPr>
        <w:t>germaniche</w:t>
      </w:r>
      <w:proofErr w:type="spellEnd"/>
      <w:r w:rsidRPr="001C2960">
        <w:rPr>
          <w:szCs w:val="22"/>
        </w:rPr>
        <w:t xml:space="preserve"> in Italia</w:t>
      </w:r>
      <w:r>
        <w:rPr>
          <w:szCs w:val="22"/>
        </w:rPr>
        <w:t>/ Einheitskomitee der histori</w:t>
      </w:r>
      <w:r w:rsidRPr="001C2960">
        <w:rPr>
          <w:szCs w:val="22"/>
        </w:rPr>
        <w:t>schen deu</w:t>
      </w:r>
      <w:r>
        <w:rPr>
          <w:szCs w:val="22"/>
        </w:rPr>
        <w:t xml:space="preserve">tschen Sprachinseln in Italien. Bassano: </w:t>
      </w:r>
      <w:proofErr w:type="spellStart"/>
      <w:r>
        <w:rPr>
          <w:szCs w:val="22"/>
        </w:rPr>
        <w:t>Editrice</w:t>
      </w:r>
      <w:proofErr w:type="spellEnd"/>
      <w:r>
        <w:rPr>
          <w:szCs w:val="22"/>
        </w:rPr>
        <w:t xml:space="preserve"> </w:t>
      </w:r>
      <w:proofErr w:type="spellStart"/>
      <w:r>
        <w:rPr>
          <w:szCs w:val="22"/>
        </w:rPr>
        <w:t>Artistica</w:t>
      </w:r>
      <w:proofErr w:type="spellEnd"/>
      <w:r>
        <w:rPr>
          <w:szCs w:val="22"/>
        </w:rPr>
        <w:t>, 2013</w:t>
      </w:r>
      <w:r w:rsidRPr="001C2960">
        <w:rPr>
          <w:szCs w:val="22"/>
          <w:vertAlign w:val="superscript"/>
        </w:rPr>
        <w:t>1</w:t>
      </w:r>
      <w:r w:rsidR="008E6986" w:rsidRPr="008E6986">
        <w:rPr>
          <w:szCs w:val="22"/>
          <w:vertAlign w:val="subscript"/>
        </w:rPr>
        <w:t>.</w:t>
      </w:r>
    </w:p>
    <w:p w14:paraId="284477BB" w14:textId="77777777" w:rsidR="003500C6" w:rsidRPr="00B57580" w:rsidRDefault="003500C6" w:rsidP="00801A63">
      <w:pPr>
        <w:spacing w:after="0" w:line="240" w:lineRule="auto"/>
        <w:jc w:val="both"/>
        <w:rPr>
          <w:szCs w:val="22"/>
        </w:rPr>
      </w:pPr>
    </w:p>
    <w:p w14:paraId="65B21513" w14:textId="77777777" w:rsidR="0006351C" w:rsidRDefault="0006351C" w:rsidP="00801A63">
      <w:pPr>
        <w:spacing w:after="0" w:line="240" w:lineRule="auto"/>
        <w:jc w:val="both"/>
        <w:rPr>
          <w:szCs w:val="22"/>
        </w:rPr>
      </w:pPr>
      <w:r w:rsidRPr="0006351C">
        <w:rPr>
          <w:szCs w:val="22"/>
        </w:rPr>
        <w:t>Prader, Luis Thomas: „</w:t>
      </w:r>
      <w:proofErr w:type="spellStart"/>
      <w:r w:rsidRPr="0006351C">
        <w:rPr>
          <w:szCs w:val="22"/>
        </w:rPr>
        <w:t>Bolkhnet</w:t>
      </w:r>
      <w:proofErr w:type="spellEnd"/>
      <w:r w:rsidRPr="0006351C">
        <w:rPr>
          <w:szCs w:val="22"/>
        </w:rPr>
        <w:t xml:space="preserve"> in </w:t>
      </w:r>
      <w:proofErr w:type="spellStart"/>
      <w:r w:rsidRPr="0006351C">
        <w:rPr>
          <w:szCs w:val="22"/>
        </w:rPr>
        <w:t>lont</w:t>
      </w:r>
      <w:proofErr w:type="spellEnd"/>
      <w:r w:rsidRPr="0006351C">
        <w:rPr>
          <w:szCs w:val="22"/>
        </w:rPr>
        <w:t xml:space="preserve"> von </w:t>
      </w:r>
      <w:proofErr w:type="spellStart"/>
      <w:r w:rsidRPr="0006351C">
        <w:rPr>
          <w:szCs w:val="22"/>
        </w:rPr>
        <w:t>Zimbarn</w:t>
      </w:r>
      <w:proofErr w:type="spellEnd"/>
      <w:r w:rsidRPr="0006351C">
        <w:rPr>
          <w:szCs w:val="22"/>
        </w:rPr>
        <w:t>“: Deu</w:t>
      </w:r>
      <w:r>
        <w:rPr>
          <w:szCs w:val="22"/>
        </w:rPr>
        <w:t>tsche Sprachinseln in Italien, T</w:t>
      </w:r>
      <w:r w:rsidRPr="0006351C">
        <w:rPr>
          <w:szCs w:val="22"/>
        </w:rPr>
        <w:t>eil II. In: Sprachspiegel, Zweimonatszeitschrift Nr. 68/2012</w:t>
      </w:r>
      <w:r w:rsidR="008E6986">
        <w:rPr>
          <w:szCs w:val="22"/>
        </w:rPr>
        <w:t>.</w:t>
      </w:r>
    </w:p>
    <w:p w14:paraId="7BDF796D" w14:textId="77777777" w:rsidR="0006351C" w:rsidRDefault="0006351C" w:rsidP="00801A63">
      <w:pPr>
        <w:spacing w:after="0" w:line="240" w:lineRule="auto"/>
        <w:jc w:val="both"/>
        <w:rPr>
          <w:szCs w:val="22"/>
        </w:rPr>
      </w:pPr>
    </w:p>
    <w:p w14:paraId="474250A5" w14:textId="77777777" w:rsidR="004E78CA" w:rsidRDefault="004E78CA" w:rsidP="00801A63">
      <w:pPr>
        <w:spacing w:after="0" w:line="240" w:lineRule="auto"/>
        <w:jc w:val="both"/>
        <w:rPr>
          <w:szCs w:val="22"/>
        </w:rPr>
      </w:pPr>
      <w:r>
        <w:rPr>
          <w:szCs w:val="22"/>
        </w:rPr>
        <w:t xml:space="preserve">Polenz, Peter von: </w:t>
      </w:r>
      <w:r w:rsidRPr="004E78CA">
        <w:rPr>
          <w:szCs w:val="22"/>
        </w:rPr>
        <w:t>Deutsche Sprachgeschichte vom Spätmittelalter bis zur Gegenwart. Band 1: Einführung. Grundbegriffe. 14. bis 16. Jahrhundert. 2. überarbeitete und ergänzte Auflage</w:t>
      </w:r>
      <w:r>
        <w:rPr>
          <w:szCs w:val="22"/>
        </w:rPr>
        <w:t>. de Gruyter, Berlin/York 2000</w:t>
      </w:r>
      <w:r w:rsidR="008E6986">
        <w:rPr>
          <w:szCs w:val="22"/>
        </w:rPr>
        <w:t>.</w:t>
      </w:r>
    </w:p>
    <w:p w14:paraId="561CA222" w14:textId="77777777" w:rsidR="00884EFC" w:rsidRDefault="00884EFC" w:rsidP="00801A63">
      <w:pPr>
        <w:spacing w:after="0" w:line="240" w:lineRule="auto"/>
        <w:jc w:val="both"/>
        <w:rPr>
          <w:szCs w:val="22"/>
        </w:rPr>
      </w:pPr>
    </w:p>
    <w:p w14:paraId="2384C42D" w14:textId="77777777" w:rsidR="00884EFC" w:rsidRPr="00B57580" w:rsidRDefault="00884EFC" w:rsidP="00801A63">
      <w:pPr>
        <w:spacing w:after="0" w:line="240" w:lineRule="auto"/>
        <w:jc w:val="both"/>
        <w:rPr>
          <w:szCs w:val="22"/>
          <w:lang w:val="it-CH"/>
        </w:rPr>
      </w:pPr>
      <w:proofErr w:type="spellStart"/>
      <w:r w:rsidRPr="002409F4">
        <w:rPr>
          <w:szCs w:val="22"/>
          <w:lang w:val="it-CH"/>
        </w:rPr>
        <w:t>Riedmann</w:t>
      </w:r>
      <w:proofErr w:type="spellEnd"/>
      <w:r w:rsidRPr="002409F4">
        <w:rPr>
          <w:szCs w:val="22"/>
          <w:lang w:val="it-CH"/>
        </w:rPr>
        <w:t xml:space="preserve">, Josef: Mito e Realtà “Cimbre”. </w:t>
      </w:r>
      <w:r>
        <w:rPr>
          <w:szCs w:val="22"/>
          <w:lang w:val="it-CH"/>
        </w:rPr>
        <w:t xml:space="preserve">In: Storia </w:t>
      </w:r>
      <w:proofErr w:type="gramStart"/>
      <w:r>
        <w:rPr>
          <w:szCs w:val="22"/>
          <w:lang w:val="it-CH"/>
        </w:rPr>
        <w:t>dell´Altopiano</w:t>
      </w:r>
      <w:proofErr w:type="gramEnd"/>
      <w:r>
        <w:rPr>
          <w:szCs w:val="22"/>
          <w:lang w:val="it-CH"/>
        </w:rPr>
        <w:t xml:space="preserve"> dei Sette Comuni. </w:t>
      </w:r>
      <w:proofErr w:type="gramStart"/>
      <w:r w:rsidRPr="00884EFC">
        <w:rPr>
          <w:szCs w:val="22"/>
          <w:lang w:val="it-CH"/>
        </w:rPr>
        <w:t>I territorio</w:t>
      </w:r>
      <w:proofErr w:type="gramEnd"/>
      <w:r w:rsidRPr="00884EFC">
        <w:rPr>
          <w:szCs w:val="22"/>
          <w:lang w:val="it-CH"/>
        </w:rPr>
        <w:t xml:space="preserve"> e istituzioni. </w:t>
      </w:r>
      <w:r w:rsidRPr="00B57580">
        <w:rPr>
          <w:szCs w:val="22"/>
          <w:lang w:val="it-CH"/>
        </w:rPr>
        <w:t>(=Band 1) A Cura di Aldo Stella, Vicenza, 1994</w:t>
      </w:r>
      <w:r w:rsidR="008E6986" w:rsidRPr="00B57580">
        <w:rPr>
          <w:szCs w:val="22"/>
          <w:lang w:val="it-CH"/>
        </w:rPr>
        <w:t>.</w:t>
      </w:r>
      <w:r w:rsidRPr="00B57580">
        <w:rPr>
          <w:szCs w:val="22"/>
          <w:lang w:val="it-CH"/>
        </w:rPr>
        <w:t xml:space="preserve"> </w:t>
      </w:r>
    </w:p>
    <w:p w14:paraId="3766B350" w14:textId="77777777" w:rsidR="00884EFC" w:rsidRPr="00B57580" w:rsidRDefault="00884EFC" w:rsidP="00801A63">
      <w:pPr>
        <w:spacing w:after="0" w:line="240" w:lineRule="auto"/>
        <w:jc w:val="both"/>
        <w:rPr>
          <w:szCs w:val="22"/>
          <w:lang w:val="it-CH"/>
        </w:rPr>
      </w:pPr>
    </w:p>
    <w:p w14:paraId="79F9CA0B" w14:textId="77777777" w:rsidR="00343731" w:rsidRDefault="00343731" w:rsidP="00801A63">
      <w:pPr>
        <w:spacing w:after="0" w:line="240" w:lineRule="auto"/>
        <w:jc w:val="both"/>
        <w:rPr>
          <w:szCs w:val="22"/>
        </w:rPr>
      </w:pPr>
      <w:proofErr w:type="spellStart"/>
      <w:r>
        <w:rPr>
          <w:szCs w:val="22"/>
        </w:rPr>
        <w:t>Rubele</w:t>
      </w:r>
      <w:proofErr w:type="spellEnd"/>
      <w:r>
        <w:rPr>
          <w:szCs w:val="22"/>
        </w:rPr>
        <w:t>, Bartel: Die deutsche Sprachinsel bei Verona. In: Sprachspiegel, Zweimonatsschrift, Band 13, 1957, 106 – 111</w:t>
      </w:r>
      <w:r w:rsidR="008E6986">
        <w:rPr>
          <w:szCs w:val="22"/>
        </w:rPr>
        <w:t>.</w:t>
      </w:r>
    </w:p>
    <w:p w14:paraId="7EC8FADC" w14:textId="77777777" w:rsidR="00343731" w:rsidRDefault="00343731" w:rsidP="00801A63">
      <w:pPr>
        <w:spacing w:after="0" w:line="240" w:lineRule="auto"/>
        <w:jc w:val="both"/>
        <w:rPr>
          <w:szCs w:val="22"/>
        </w:rPr>
      </w:pPr>
    </w:p>
    <w:p w14:paraId="7F4CB54A" w14:textId="77777777" w:rsidR="008A23E5" w:rsidRDefault="008A23E5" w:rsidP="00801A63">
      <w:pPr>
        <w:spacing w:after="0" w:line="240" w:lineRule="auto"/>
        <w:jc w:val="both"/>
        <w:rPr>
          <w:szCs w:val="22"/>
        </w:rPr>
      </w:pPr>
      <w:r>
        <w:rPr>
          <w:szCs w:val="22"/>
        </w:rPr>
        <w:t>Schmidt, Hatto: Die Zimbern – eine vergessene deutsche Minderheit in Norditalien organisiert sich. In: Europäisches Journal für Minderheitenfragen, 2014 Band 1, 49-59</w:t>
      </w:r>
      <w:r w:rsidR="008E6986">
        <w:rPr>
          <w:szCs w:val="22"/>
        </w:rPr>
        <w:t>.</w:t>
      </w:r>
    </w:p>
    <w:p w14:paraId="3CD3E353" w14:textId="77777777" w:rsidR="008A23E5" w:rsidRDefault="008A23E5" w:rsidP="00801A63">
      <w:pPr>
        <w:spacing w:after="0" w:line="240" w:lineRule="auto"/>
        <w:jc w:val="both"/>
        <w:rPr>
          <w:szCs w:val="22"/>
        </w:rPr>
      </w:pPr>
    </w:p>
    <w:p w14:paraId="27C4C258" w14:textId="77777777" w:rsidR="004238C4" w:rsidRDefault="004238C4" w:rsidP="00801A63">
      <w:pPr>
        <w:spacing w:after="0" w:line="240" w:lineRule="auto"/>
        <w:jc w:val="both"/>
        <w:rPr>
          <w:szCs w:val="22"/>
        </w:rPr>
      </w:pPr>
      <w:proofErr w:type="spellStart"/>
      <w:r>
        <w:rPr>
          <w:szCs w:val="22"/>
        </w:rPr>
        <w:t>Schweizerm</w:t>
      </w:r>
      <w:proofErr w:type="spellEnd"/>
      <w:r>
        <w:rPr>
          <w:szCs w:val="22"/>
        </w:rPr>
        <w:t xml:space="preserve"> Bruno: Die Herkunft der Zimbern. In: Jahrbuch für vergleichende Volkskunde „Die Nachbarn“. I. Band. </w:t>
      </w:r>
      <w:proofErr w:type="spellStart"/>
      <w:r>
        <w:rPr>
          <w:szCs w:val="22"/>
        </w:rPr>
        <w:t>Hg</w:t>
      </w:r>
      <w:proofErr w:type="spellEnd"/>
      <w:r>
        <w:rPr>
          <w:szCs w:val="22"/>
        </w:rPr>
        <w:t xml:space="preserve">.: Peuckert, Will Erich, Göttingen: </w:t>
      </w:r>
      <w:proofErr w:type="spellStart"/>
      <w:r>
        <w:rPr>
          <w:szCs w:val="22"/>
        </w:rPr>
        <w:t>Vandenhoek</w:t>
      </w:r>
      <w:proofErr w:type="spellEnd"/>
      <w:r>
        <w:rPr>
          <w:szCs w:val="22"/>
        </w:rPr>
        <w:t xml:space="preserve"> &amp; Ruprecht, 1948, 111-129</w:t>
      </w:r>
      <w:r w:rsidR="008E6986">
        <w:rPr>
          <w:szCs w:val="22"/>
        </w:rPr>
        <w:t>.</w:t>
      </w:r>
      <w:r>
        <w:rPr>
          <w:szCs w:val="22"/>
        </w:rPr>
        <w:t xml:space="preserve"> </w:t>
      </w:r>
    </w:p>
    <w:p w14:paraId="42605F9E" w14:textId="77777777" w:rsidR="004238C4" w:rsidRDefault="004238C4" w:rsidP="00801A63">
      <w:pPr>
        <w:spacing w:after="0" w:line="240" w:lineRule="auto"/>
        <w:jc w:val="both"/>
        <w:rPr>
          <w:szCs w:val="22"/>
        </w:rPr>
      </w:pPr>
    </w:p>
    <w:p w14:paraId="06410C57" w14:textId="77777777" w:rsidR="0006351C" w:rsidRDefault="0006351C" w:rsidP="00801A63">
      <w:pPr>
        <w:spacing w:after="0" w:line="240" w:lineRule="auto"/>
        <w:jc w:val="both"/>
        <w:rPr>
          <w:szCs w:val="22"/>
        </w:rPr>
      </w:pPr>
      <w:r w:rsidRPr="0006351C">
        <w:rPr>
          <w:szCs w:val="22"/>
        </w:rPr>
        <w:t>Stolz</w:t>
      </w:r>
      <w:r>
        <w:rPr>
          <w:szCs w:val="22"/>
        </w:rPr>
        <w:t>, Thomas</w:t>
      </w:r>
      <w:r w:rsidRPr="0006351C">
        <w:rPr>
          <w:szCs w:val="22"/>
        </w:rPr>
        <w:t xml:space="preserve">: Deutsch plus Italienisch gleich Zimbrisch? Die Ausformung einer neuen </w:t>
      </w:r>
      <w:proofErr w:type="spellStart"/>
      <w:r w:rsidRPr="0006351C">
        <w:rPr>
          <w:szCs w:val="22"/>
        </w:rPr>
        <w:t>germanophonen</w:t>
      </w:r>
      <w:proofErr w:type="spellEnd"/>
      <w:r w:rsidRPr="0006351C">
        <w:rPr>
          <w:szCs w:val="22"/>
        </w:rPr>
        <w:t xml:space="preserve"> Varietät im Sprachkontaktmit dem Italo-Romanischen. In: </w:t>
      </w:r>
      <w:proofErr w:type="spellStart"/>
      <w:r w:rsidRPr="0006351C">
        <w:rPr>
          <w:szCs w:val="22"/>
        </w:rPr>
        <w:t>Diversitas</w:t>
      </w:r>
      <w:proofErr w:type="spellEnd"/>
      <w:r w:rsidRPr="0006351C">
        <w:rPr>
          <w:szCs w:val="22"/>
        </w:rPr>
        <w:t xml:space="preserve"> </w:t>
      </w:r>
      <w:proofErr w:type="spellStart"/>
      <w:r w:rsidRPr="0006351C">
        <w:rPr>
          <w:szCs w:val="22"/>
        </w:rPr>
        <w:t>Linguarum</w:t>
      </w:r>
      <w:proofErr w:type="spellEnd"/>
      <w:r w:rsidRPr="0006351C">
        <w:rPr>
          <w:szCs w:val="22"/>
        </w:rPr>
        <w:t>, Vol</w:t>
      </w:r>
      <w:r w:rsidR="00207CAF">
        <w:rPr>
          <w:szCs w:val="22"/>
        </w:rPr>
        <w:t>u</w:t>
      </w:r>
      <w:r w:rsidRPr="0006351C">
        <w:rPr>
          <w:szCs w:val="22"/>
        </w:rPr>
        <w:t xml:space="preserve">me 24, Unsere sprachlichen Nachbarn in Europa. Die Kontaktbeziehungen zwischen Deutsch und seinen Grenznachbarn. Herausgegeben von Christel Stolz. Universitätsverlag </w:t>
      </w:r>
      <w:r>
        <w:rPr>
          <w:szCs w:val="22"/>
        </w:rPr>
        <w:t xml:space="preserve">Dr. N. </w:t>
      </w:r>
      <w:proofErr w:type="spellStart"/>
      <w:r>
        <w:rPr>
          <w:szCs w:val="22"/>
        </w:rPr>
        <w:t>Brockmayer</w:t>
      </w:r>
      <w:proofErr w:type="spellEnd"/>
      <w:r>
        <w:rPr>
          <w:szCs w:val="22"/>
        </w:rPr>
        <w:t>, Bochum, 2009</w:t>
      </w:r>
      <w:r w:rsidR="008E6986">
        <w:rPr>
          <w:szCs w:val="22"/>
        </w:rPr>
        <w:t>.</w:t>
      </w:r>
    </w:p>
    <w:p w14:paraId="08831437" w14:textId="77777777" w:rsidR="00D4744F" w:rsidRDefault="00D4744F" w:rsidP="00801A63">
      <w:pPr>
        <w:spacing w:after="0" w:line="240" w:lineRule="auto"/>
        <w:jc w:val="both"/>
        <w:rPr>
          <w:szCs w:val="22"/>
        </w:rPr>
      </w:pPr>
    </w:p>
    <w:p w14:paraId="27AB34B5" w14:textId="77777777" w:rsidR="00D4744F" w:rsidRDefault="00D4744F" w:rsidP="00801A63">
      <w:pPr>
        <w:spacing w:after="0" w:line="240" w:lineRule="auto"/>
        <w:jc w:val="both"/>
        <w:rPr>
          <w:szCs w:val="22"/>
        </w:rPr>
      </w:pPr>
      <w:r>
        <w:rPr>
          <w:szCs w:val="22"/>
        </w:rPr>
        <w:t>Ulrich, Stefan: Eine Insel in den Bergen. In: Süddeutsche Zeitung. 17. März 2008, S 3</w:t>
      </w:r>
      <w:r w:rsidR="008E6986">
        <w:rPr>
          <w:szCs w:val="22"/>
        </w:rPr>
        <w:t>.</w:t>
      </w:r>
    </w:p>
    <w:p w14:paraId="6E11DC77" w14:textId="77777777" w:rsidR="008B2EF0" w:rsidRDefault="008B2EF0" w:rsidP="00801A63">
      <w:pPr>
        <w:spacing w:after="0" w:line="240" w:lineRule="auto"/>
        <w:jc w:val="both"/>
        <w:rPr>
          <w:szCs w:val="22"/>
        </w:rPr>
      </w:pPr>
    </w:p>
    <w:p w14:paraId="3E43C3D5" w14:textId="77777777" w:rsidR="008B2EF0" w:rsidRDefault="008B2EF0" w:rsidP="00801A63">
      <w:pPr>
        <w:spacing w:after="0" w:line="240" w:lineRule="auto"/>
        <w:jc w:val="both"/>
        <w:rPr>
          <w:szCs w:val="22"/>
        </w:rPr>
      </w:pPr>
    </w:p>
    <w:p w14:paraId="48BC8CEF" w14:textId="77777777" w:rsidR="008B2EF0" w:rsidRPr="006B29BB" w:rsidRDefault="008B2EF0" w:rsidP="00801A63">
      <w:pPr>
        <w:spacing w:after="0" w:line="240" w:lineRule="auto"/>
        <w:jc w:val="both"/>
        <w:rPr>
          <w:b/>
          <w:szCs w:val="22"/>
        </w:rPr>
      </w:pPr>
      <w:r w:rsidRPr="006B29BB">
        <w:rPr>
          <w:b/>
          <w:szCs w:val="22"/>
        </w:rPr>
        <w:t>Onlineressourcen:</w:t>
      </w:r>
    </w:p>
    <w:p w14:paraId="04777C67" w14:textId="77777777" w:rsidR="008B2EF0" w:rsidRDefault="008B2EF0" w:rsidP="00801A63">
      <w:pPr>
        <w:spacing w:after="0" w:line="240" w:lineRule="auto"/>
        <w:jc w:val="both"/>
        <w:rPr>
          <w:szCs w:val="22"/>
        </w:rPr>
      </w:pPr>
      <w:r w:rsidRPr="008B2EF0">
        <w:rPr>
          <w:szCs w:val="22"/>
        </w:rPr>
        <w:t>Arnold, Martin: Im Norden Italiens lebt die Minderheit der Zimbern.  In: Berliner Zeitung,  19. März 2010, http://www.berliner-zeitung.de/im-norden-italiens-lebt-die-minderheit-der-zimbern--die-nachfahren-eines-altbairischen-stamms-fuerchten-um-ihren-dialekt-bedrohter-sprachschatz-15059374</w:t>
      </w:r>
      <w:r w:rsidR="008E6986">
        <w:rPr>
          <w:szCs w:val="22"/>
        </w:rPr>
        <w:t>,</w:t>
      </w:r>
      <w:r w:rsidRPr="008B2EF0">
        <w:rPr>
          <w:szCs w:val="22"/>
        </w:rPr>
        <w:t xml:space="preserve">  Online 2016 06 11</w:t>
      </w:r>
    </w:p>
    <w:p w14:paraId="76EC2B25" w14:textId="77777777" w:rsidR="008B2EF0" w:rsidRDefault="008B2EF0" w:rsidP="00801A63">
      <w:pPr>
        <w:spacing w:after="0" w:line="240" w:lineRule="auto"/>
        <w:jc w:val="both"/>
        <w:rPr>
          <w:szCs w:val="22"/>
        </w:rPr>
      </w:pPr>
    </w:p>
    <w:p w14:paraId="5D401F54" w14:textId="77777777" w:rsidR="008B2EF0" w:rsidRDefault="008B2EF0" w:rsidP="008B2EF0">
      <w:pPr>
        <w:spacing w:after="0" w:line="240" w:lineRule="auto"/>
        <w:jc w:val="both"/>
        <w:rPr>
          <w:szCs w:val="22"/>
        </w:rPr>
      </w:pPr>
      <w:r>
        <w:rPr>
          <w:szCs w:val="22"/>
        </w:rPr>
        <w:t xml:space="preserve">Bedrohte Sprachen: </w:t>
      </w:r>
      <w:r w:rsidRPr="008B2EF0">
        <w:rPr>
          <w:szCs w:val="22"/>
        </w:rPr>
        <w:t>https://de.wikipedia.org/wiki/Bedrohte_Sprache</w:t>
      </w:r>
      <w:r w:rsidR="008E6986">
        <w:rPr>
          <w:szCs w:val="22"/>
        </w:rPr>
        <w:t>,</w:t>
      </w:r>
      <w:r w:rsidRPr="008B2EF0">
        <w:rPr>
          <w:szCs w:val="22"/>
        </w:rPr>
        <w:t xml:space="preserve">  Online 2016 07 10</w:t>
      </w:r>
    </w:p>
    <w:p w14:paraId="7FFEC123" w14:textId="77777777" w:rsidR="008B2EF0" w:rsidRDefault="008B2EF0" w:rsidP="008B2EF0">
      <w:pPr>
        <w:spacing w:after="0" w:line="240" w:lineRule="auto"/>
        <w:jc w:val="both"/>
        <w:rPr>
          <w:szCs w:val="22"/>
        </w:rPr>
      </w:pPr>
    </w:p>
    <w:p w14:paraId="6B4463EF" w14:textId="77777777" w:rsidR="008B2EF0" w:rsidRDefault="008B2EF0" w:rsidP="008B2EF0">
      <w:pPr>
        <w:spacing w:after="0" w:line="240" w:lineRule="auto"/>
        <w:jc w:val="both"/>
        <w:rPr>
          <w:szCs w:val="22"/>
        </w:rPr>
      </w:pPr>
      <w:proofErr w:type="spellStart"/>
      <w:r>
        <w:rPr>
          <w:szCs w:val="22"/>
        </w:rPr>
        <w:t>Beismann</w:t>
      </w:r>
      <w:proofErr w:type="spellEnd"/>
      <w:r>
        <w:rPr>
          <w:szCs w:val="22"/>
        </w:rPr>
        <w:t xml:space="preserve"> Michael et al.: </w:t>
      </w:r>
      <w:proofErr w:type="spellStart"/>
      <w:r w:rsidRPr="000639AD">
        <w:rPr>
          <w:szCs w:val="22"/>
        </w:rPr>
        <w:t>Amenity</w:t>
      </w:r>
      <w:proofErr w:type="spellEnd"/>
      <w:r w:rsidRPr="000639AD">
        <w:rPr>
          <w:szCs w:val="22"/>
        </w:rPr>
        <w:t xml:space="preserve"> Migration und ethnolinguistische Minderheiten in den italienis</w:t>
      </w:r>
      <w:r>
        <w:rPr>
          <w:szCs w:val="22"/>
        </w:rPr>
        <w:t>chen Alpen. Ein Zwischenbericht</w:t>
      </w:r>
      <w:r w:rsidRPr="000639AD">
        <w:rPr>
          <w:szCs w:val="22"/>
        </w:rPr>
        <w:t xml:space="preserve">, </w:t>
      </w:r>
      <w:r>
        <w:rPr>
          <w:szCs w:val="22"/>
        </w:rPr>
        <w:t xml:space="preserve">2007, </w:t>
      </w:r>
      <w:r w:rsidRPr="000639AD">
        <w:rPr>
          <w:szCs w:val="22"/>
        </w:rPr>
        <w:t>Online https://www.uibk.ac.at/geographie/migration/am/igg-artikel.pdf</w:t>
      </w:r>
      <w:r>
        <w:rPr>
          <w:szCs w:val="22"/>
        </w:rPr>
        <w:t xml:space="preserve">, Online </w:t>
      </w:r>
      <w:r w:rsidR="008E6986">
        <w:rPr>
          <w:szCs w:val="22"/>
        </w:rPr>
        <w:t>2016 07 17</w:t>
      </w:r>
    </w:p>
    <w:p w14:paraId="39BAAA5B" w14:textId="77777777" w:rsidR="008B2EF0" w:rsidRDefault="008B2EF0" w:rsidP="008B2EF0">
      <w:pPr>
        <w:spacing w:after="0" w:line="240" w:lineRule="auto"/>
        <w:jc w:val="both"/>
        <w:rPr>
          <w:szCs w:val="22"/>
        </w:rPr>
      </w:pPr>
    </w:p>
    <w:p w14:paraId="49263981" w14:textId="77777777" w:rsidR="008B2EF0" w:rsidRDefault="008B2EF0" w:rsidP="008B2EF0">
      <w:pPr>
        <w:spacing w:after="0" w:line="240" w:lineRule="auto"/>
        <w:jc w:val="both"/>
        <w:rPr>
          <w:szCs w:val="22"/>
        </w:rPr>
      </w:pPr>
      <w:r>
        <w:rPr>
          <w:szCs w:val="22"/>
        </w:rPr>
        <w:t xml:space="preserve">Bochmann, Klaus &amp; Seiler, Falk: Sprachkonflikte und Sprachpolitik. Sächsische Akademie der Wissenschaften zu Leipzig,  </w:t>
      </w:r>
      <w:r w:rsidRPr="00801A63">
        <w:rPr>
          <w:szCs w:val="22"/>
        </w:rPr>
        <w:t>https://www.saw-leipzig.de/de/ueber-die-akademie/kommissionen/sprachwissenschaft/bochmann_1</w:t>
      </w:r>
      <w:r>
        <w:rPr>
          <w:szCs w:val="22"/>
        </w:rPr>
        <w:t>, Online 2016 07 10</w:t>
      </w:r>
      <w:r w:rsidR="008E6986">
        <w:rPr>
          <w:szCs w:val="22"/>
        </w:rPr>
        <w:t>.</w:t>
      </w:r>
    </w:p>
    <w:p w14:paraId="5A78D889" w14:textId="77777777" w:rsidR="008B2EF0" w:rsidRDefault="008B2EF0" w:rsidP="008B2EF0">
      <w:pPr>
        <w:spacing w:after="0" w:line="240" w:lineRule="auto"/>
        <w:jc w:val="both"/>
        <w:rPr>
          <w:szCs w:val="22"/>
        </w:rPr>
      </w:pPr>
    </w:p>
    <w:p w14:paraId="6917F554" w14:textId="77777777" w:rsidR="003500C6" w:rsidRPr="003500C6" w:rsidRDefault="003500C6" w:rsidP="00801A63">
      <w:pPr>
        <w:spacing w:after="0" w:line="240" w:lineRule="auto"/>
        <w:jc w:val="both"/>
        <w:rPr>
          <w:szCs w:val="22"/>
        </w:rPr>
      </w:pPr>
      <w:r w:rsidRPr="003500C6">
        <w:rPr>
          <w:szCs w:val="22"/>
        </w:rPr>
        <w:t>Charta der Grundrechte,  http://www.europarl.europa.eu/charter/pdf/text_de.pdf, Online 2016 07 10</w:t>
      </w:r>
      <w:r w:rsidR="008E6986">
        <w:rPr>
          <w:szCs w:val="22"/>
        </w:rPr>
        <w:t>.</w:t>
      </w:r>
    </w:p>
    <w:p w14:paraId="572B977E" w14:textId="77777777" w:rsidR="003500C6" w:rsidRPr="003500C6" w:rsidRDefault="003500C6" w:rsidP="00801A63">
      <w:pPr>
        <w:spacing w:after="0" w:line="240" w:lineRule="auto"/>
        <w:jc w:val="both"/>
        <w:rPr>
          <w:szCs w:val="22"/>
        </w:rPr>
      </w:pPr>
    </w:p>
    <w:p w14:paraId="3E5F9FE7" w14:textId="77777777" w:rsidR="00F31E66" w:rsidRPr="00F31E66" w:rsidRDefault="00F31E66" w:rsidP="00801A63">
      <w:pPr>
        <w:spacing w:after="0" w:line="240" w:lineRule="auto"/>
        <w:jc w:val="both"/>
        <w:rPr>
          <w:szCs w:val="22"/>
          <w:lang w:val="it-CH"/>
        </w:rPr>
      </w:pPr>
      <w:r>
        <w:rPr>
          <w:szCs w:val="22"/>
          <w:lang w:val="it-CH"/>
        </w:rPr>
        <w:t>Cenno storico sui</w:t>
      </w:r>
      <w:r w:rsidRPr="00F31E66">
        <w:rPr>
          <w:szCs w:val="22"/>
          <w:lang w:val="it-CH"/>
        </w:rPr>
        <w:t xml:space="preserve"> XIII</w:t>
      </w:r>
      <w:r>
        <w:rPr>
          <w:szCs w:val="22"/>
          <w:lang w:val="it-CH"/>
        </w:rPr>
        <w:t xml:space="preserve"> Comuni Veronesi,</w:t>
      </w:r>
      <w:r w:rsidRPr="00F31E66">
        <w:rPr>
          <w:szCs w:val="22"/>
          <w:lang w:val="it-CH"/>
        </w:rPr>
        <w:t xml:space="preserve"> http://www.cimbri.org/public_html/text/italian/introi.htm, Online 2016 07 17</w:t>
      </w:r>
      <w:r w:rsidR="008E6986">
        <w:rPr>
          <w:szCs w:val="22"/>
          <w:lang w:val="it-CH"/>
        </w:rPr>
        <w:t>.</w:t>
      </w:r>
    </w:p>
    <w:p w14:paraId="758646AB" w14:textId="77777777" w:rsidR="00F31E66" w:rsidRPr="00F31E66" w:rsidRDefault="00F31E66" w:rsidP="00801A63">
      <w:pPr>
        <w:spacing w:after="0" w:line="240" w:lineRule="auto"/>
        <w:jc w:val="both"/>
        <w:rPr>
          <w:szCs w:val="22"/>
          <w:lang w:val="it-CH"/>
        </w:rPr>
      </w:pPr>
    </w:p>
    <w:p w14:paraId="3B520196" w14:textId="77777777" w:rsidR="003500C6" w:rsidRPr="003500C6" w:rsidRDefault="003500C6" w:rsidP="00801A63">
      <w:pPr>
        <w:spacing w:after="0" w:line="240" w:lineRule="auto"/>
        <w:jc w:val="both"/>
        <w:rPr>
          <w:szCs w:val="22"/>
          <w:lang w:val="it-CH"/>
        </w:rPr>
      </w:pPr>
      <w:r w:rsidRPr="003500C6">
        <w:rPr>
          <w:lang w:val="it-CH"/>
        </w:rPr>
        <w:t>Gazzetta ufficiale n. 297, 20.12.1999</w:t>
      </w:r>
      <w:r>
        <w:rPr>
          <w:lang w:val="it-CH"/>
        </w:rPr>
        <w:t xml:space="preserve"> </w:t>
      </w:r>
      <w:r w:rsidRPr="003500C6">
        <w:rPr>
          <w:lang w:val="it-CH"/>
        </w:rPr>
        <w:t>http://www.ca</w:t>
      </w:r>
      <w:r>
        <w:rPr>
          <w:lang w:val="it-CH"/>
        </w:rPr>
        <w:t xml:space="preserve">mera.it/parlam/leggi/99482l.htm, </w:t>
      </w:r>
      <w:r w:rsidR="008E6986">
        <w:rPr>
          <w:lang w:val="it-CH"/>
        </w:rPr>
        <w:t>Online 2016 07 10.</w:t>
      </w:r>
    </w:p>
    <w:p w14:paraId="5413ADE2" w14:textId="77777777" w:rsidR="003500C6" w:rsidRPr="003500C6" w:rsidRDefault="003500C6" w:rsidP="00801A63">
      <w:pPr>
        <w:spacing w:after="0" w:line="240" w:lineRule="auto"/>
        <w:jc w:val="both"/>
        <w:rPr>
          <w:szCs w:val="22"/>
          <w:lang w:val="it-CH"/>
        </w:rPr>
      </w:pPr>
    </w:p>
    <w:p w14:paraId="1202A181" w14:textId="77777777" w:rsidR="00F31E66" w:rsidRPr="00F31E66" w:rsidRDefault="00F31E66" w:rsidP="00801A63">
      <w:pPr>
        <w:spacing w:after="0" w:line="240" w:lineRule="auto"/>
        <w:jc w:val="both"/>
        <w:rPr>
          <w:szCs w:val="22"/>
        </w:rPr>
      </w:pPr>
      <w:r>
        <w:rPr>
          <w:szCs w:val="22"/>
        </w:rPr>
        <w:t xml:space="preserve">Geschichte der Zimbern: </w:t>
      </w:r>
      <w:r w:rsidRPr="00F31E66">
        <w:rPr>
          <w:szCs w:val="22"/>
        </w:rPr>
        <w:t>http://cimbri.org/doc/Z</w:t>
      </w:r>
      <w:r>
        <w:rPr>
          <w:szCs w:val="22"/>
        </w:rPr>
        <w:t>HPd-1112.htm</w:t>
      </w:r>
      <w:r w:rsidR="008E6986">
        <w:rPr>
          <w:szCs w:val="22"/>
        </w:rPr>
        <w:t>,</w:t>
      </w:r>
      <w:r>
        <w:rPr>
          <w:szCs w:val="22"/>
        </w:rPr>
        <w:t xml:space="preserve"> Online 2016 07 10</w:t>
      </w:r>
      <w:r w:rsidR="008E6986">
        <w:rPr>
          <w:szCs w:val="22"/>
        </w:rPr>
        <w:t>.</w:t>
      </w:r>
    </w:p>
    <w:p w14:paraId="09FA82A5" w14:textId="77777777" w:rsidR="00F31E66" w:rsidRPr="00F31E66" w:rsidRDefault="00F31E66" w:rsidP="00801A63">
      <w:pPr>
        <w:spacing w:after="0" w:line="240" w:lineRule="auto"/>
        <w:jc w:val="both"/>
        <w:rPr>
          <w:szCs w:val="22"/>
        </w:rPr>
      </w:pPr>
    </w:p>
    <w:p w14:paraId="6A72B0EE" w14:textId="77777777" w:rsidR="008B2EF0" w:rsidRDefault="008B2EF0" w:rsidP="00801A63">
      <w:pPr>
        <w:spacing w:after="0" w:line="240" w:lineRule="auto"/>
        <w:jc w:val="both"/>
        <w:rPr>
          <w:szCs w:val="22"/>
          <w:lang w:val="en-US"/>
        </w:rPr>
      </w:pPr>
      <w:proofErr w:type="spellStart"/>
      <w:r w:rsidRPr="008B2EF0">
        <w:rPr>
          <w:szCs w:val="22"/>
          <w:lang w:val="en-US"/>
        </w:rPr>
        <w:t>Ethnoloɠue</w:t>
      </w:r>
      <w:proofErr w:type="spellEnd"/>
      <w:r w:rsidRPr="008B2EF0">
        <w:rPr>
          <w:szCs w:val="22"/>
          <w:lang w:val="en-US"/>
        </w:rPr>
        <w:t>, languages of the world. https://www.ethnologue.com/</w:t>
      </w:r>
      <w:r w:rsidR="008E6986">
        <w:rPr>
          <w:szCs w:val="22"/>
          <w:lang w:val="en-US"/>
        </w:rPr>
        <w:t>,</w:t>
      </w:r>
      <w:r w:rsidRPr="008B2EF0">
        <w:rPr>
          <w:szCs w:val="22"/>
          <w:lang w:val="en-US"/>
        </w:rPr>
        <w:t xml:space="preserve"> Online 2016 07 10</w:t>
      </w:r>
      <w:r w:rsidR="008E6986">
        <w:rPr>
          <w:szCs w:val="22"/>
          <w:lang w:val="en-US"/>
        </w:rPr>
        <w:t>.</w:t>
      </w:r>
    </w:p>
    <w:p w14:paraId="4CFA951E" w14:textId="77777777" w:rsidR="008B2EF0" w:rsidRDefault="008B2EF0" w:rsidP="00801A63">
      <w:pPr>
        <w:spacing w:after="0" w:line="240" w:lineRule="auto"/>
        <w:jc w:val="both"/>
        <w:rPr>
          <w:szCs w:val="22"/>
          <w:lang w:val="en-US"/>
        </w:rPr>
      </w:pPr>
    </w:p>
    <w:p w14:paraId="44378700" w14:textId="77777777" w:rsidR="008B2EF0" w:rsidRDefault="008B2EF0" w:rsidP="00801A63">
      <w:pPr>
        <w:spacing w:after="0" w:line="240" w:lineRule="auto"/>
        <w:jc w:val="both"/>
        <w:rPr>
          <w:szCs w:val="22"/>
        </w:rPr>
      </w:pPr>
      <w:r w:rsidRPr="008B2EF0">
        <w:rPr>
          <w:szCs w:val="22"/>
        </w:rPr>
        <w:t>Geiser, Remigius: Online-Sprachführer Zimbrisch, http://titus.fkidg1.uni-frankfurt.de/didact/zimbr/course2/erg2.htm, Online 2016 07 10</w:t>
      </w:r>
      <w:r w:rsidR="008E6986">
        <w:rPr>
          <w:szCs w:val="22"/>
        </w:rPr>
        <w:t>.</w:t>
      </w:r>
    </w:p>
    <w:p w14:paraId="2142E272" w14:textId="77777777" w:rsidR="008B2EF0" w:rsidRDefault="008B2EF0" w:rsidP="00801A63">
      <w:pPr>
        <w:spacing w:after="0" w:line="240" w:lineRule="auto"/>
        <w:jc w:val="both"/>
        <w:rPr>
          <w:szCs w:val="22"/>
        </w:rPr>
      </w:pPr>
    </w:p>
    <w:p w14:paraId="1DF5E1EB" w14:textId="77777777" w:rsidR="008B2EF0" w:rsidRDefault="008B2EF0" w:rsidP="00801A63">
      <w:pPr>
        <w:spacing w:after="0" w:line="240" w:lineRule="auto"/>
        <w:jc w:val="both"/>
        <w:rPr>
          <w:szCs w:val="22"/>
        </w:rPr>
      </w:pPr>
      <w:r w:rsidRPr="008B2EF0">
        <w:rPr>
          <w:szCs w:val="22"/>
        </w:rPr>
        <w:t xml:space="preserve">Grimm, Manfred: Die Auswanderer vom Klosterland Benediktbeuern in die Markgrafschaft Verona im 11. Jahrhundert. (= Studien zur Ortsgeschichtsforschung  im Landkreis Starnberg, Band III.                    Historisches von Tutzing aus alten und neueren Zeiten, </w:t>
      </w:r>
      <w:proofErr w:type="spellStart"/>
      <w:r w:rsidRPr="008B2EF0">
        <w:rPr>
          <w:szCs w:val="22"/>
        </w:rPr>
        <w:t>Hg</w:t>
      </w:r>
      <w:proofErr w:type="spellEnd"/>
      <w:r w:rsidRPr="008B2EF0">
        <w:rPr>
          <w:szCs w:val="22"/>
        </w:rPr>
        <w:t>.: Ortsgeschichtlicher Arbeitskreis Tutzing) Online:  http://www.isolelinguistiche.it/de/Herkunft-der-Zimbern.html, Online 2016 07 10</w:t>
      </w:r>
      <w:r w:rsidR="008E6986">
        <w:rPr>
          <w:szCs w:val="22"/>
        </w:rPr>
        <w:t>.</w:t>
      </w:r>
    </w:p>
    <w:p w14:paraId="7CE8B82E" w14:textId="77777777" w:rsidR="008B2EF0" w:rsidRDefault="008B2EF0" w:rsidP="00801A63">
      <w:pPr>
        <w:spacing w:after="0" w:line="240" w:lineRule="auto"/>
        <w:jc w:val="both"/>
        <w:rPr>
          <w:szCs w:val="22"/>
        </w:rPr>
      </w:pPr>
    </w:p>
    <w:p w14:paraId="06EEA551" w14:textId="77777777" w:rsidR="00F31E66" w:rsidRPr="00B57580" w:rsidRDefault="00F31E66" w:rsidP="00801A63">
      <w:pPr>
        <w:spacing w:after="0" w:line="240" w:lineRule="auto"/>
        <w:jc w:val="both"/>
        <w:rPr>
          <w:szCs w:val="22"/>
        </w:rPr>
      </w:pPr>
      <w:r>
        <w:rPr>
          <w:szCs w:val="22"/>
        </w:rPr>
        <w:t xml:space="preserve">Österreichisches Staatsarchiv. 1914 – 2014 – 100 Jahre Erster Weltkrieg. Operative Kriegsführung. </w:t>
      </w:r>
      <w:proofErr w:type="spellStart"/>
      <w:r w:rsidRPr="00B57580">
        <w:rPr>
          <w:szCs w:val="22"/>
        </w:rPr>
        <w:t>Südtiroloffensive</w:t>
      </w:r>
      <w:proofErr w:type="spellEnd"/>
      <w:r w:rsidRPr="00B57580">
        <w:rPr>
          <w:szCs w:val="22"/>
        </w:rPr>
        <w:t>. http://wk1.staatsarchiv.at/operative-kriegsfuehrung/1916-suedtiroloffensive/</w:t>
      </w:r>
      <w:r w:rsidR="008E6986" w:rsidRPr="00B57580">
        <w:rPr>
          <w:szCs w:val="22"/>
        </w:rPr>
        <w:t>,</w:t>
      </w:r>
      <w:r w:rsidRPr="00B57580">
        <w:rPr>
          <w:szCs w:val="22"/>
        </w:rPr>
        <w:t xml:space="preserve">  Online 2016 07 10</w:t>
      </w:r>
      <w:r w:rsidR="008E6986" w:rsidRPr="00B57580">
        <w:rPr>
          <w:szCs w:val="22"/>
        </w:rPr>
        <w:t>.</w:t>
      </w:r>
    </w:p>
    <w:p w14:paraId="0C48B76C" w14:textId="77777777" w:rsidR="00F31E66" w:rsidRPr="00B57580" w:rsidRDefault="00F31E66" w:rsidP="00801A63">
      <w:pPr>
        <w:spacing w:after="0" w:line="240" w:lineRule="auto"/>
        <w:jc w:val="both"/>
        <w:rPr>
          <w:szCs w:val="22"/>
        </w:rPr>
      </w:pPr>
    </w:p>
    <w:p w14:paraId="5CB1570A" w14:textId="77777777" w:rsidR="003500C6" w:rsidRPr="003500C6" w:rsidRDefault="003500C6" w:rsidP="00801A63">
      <w:pPr>
        <w:spacing w:after="0" w:line="240" w:lineRule="auto"/>
        <w:jc w:val="both"/>
        <w:rPr>
          <w:szCs w:val="22"/>
          <w:lang w:val="en-US"/>
        </w:rPr>
      </w:pPr>
      <w:r w:rsidRPr="003500C6">
        <w:rPr>
          <w:szCs w:val="22"/>
          <w:lang w:val="en-US"/>
        </w:rPr>
        <w:lastRenderedPageBreak/>
        <w:t>Podcasts RAI: http://www.isolelinguistiche.it/de/rai-podcasts.html</w:t>
      </w:r>
      <w:r w:rsidR="008E6986">
        <w:rPr>
          <w:szCs w:val="22"/>
          <w:lang w:val="en-US"/>
        </w:rPr>
        <w:t>,</w:t>
      </w:r>
      <w:r w:rsidRPr="003500C6">
        <w:rPr>
          <w:szCs w:val="22"/>
          <w:lang w:val="en-US"/>
        </w:rPr>
        <w:t xml:space="preserve"> Online 2017 07 10</w:t>
      </w:r>
      <w:r w:rsidR="008E6986">
        <w:rPr>
          <w:szCs w:val="22"/>
          <w:lang w:val="en-US"/>
        </w:rPr>
        <w:t>.</w:t>
      </w:r>
    </w:p>
    <w:p w14:paraId="1A650C4D" w14:textId="77777777" w:rsidR="003500C6" w:rsidRPr="003500C6" w:rsidRDefault="003500C6" w:rsidP="00801A63">
      <w:pPr>
        <w:spacing w:after="0" w:line="240" w:lineRule="auto"/>
        <w:jc w:val="both"/>
        <w:rPr>
          <w:szCs w:val="22"/>
          <w:lang w:val="en-US"/>
        </w:rPr>
      </w:pPr>
    </w:p>
    <w:p w14:paraId="3195AE81" w14:textId="77777777" w:rsidR="00784A43" w:rsidRDefault="00784A43" w:rsidP="00784A43">
      <w:pPr>
        <w:spacing w:after="0" w:line="240" w:lineRule="auto"/>
        <w:jc w:val="both"/>
        <w:rPr>
          <w:szCs w:val="22"/>
        </w:rPr>
      </w:pPr>
      <w:r w:rsidRPr="00784A43">
        <w:rPr>
          <w:szCs w:val="22"/>
        </w:rPr>
        <w:t xml:space="preserve">SIEBEN GEMEINDEN </w:t>
      </w:r>
      <w:r>
        <w:rPr>
          <w:szCs w:val="22"/>
        </w:rPr>
        <w:t xml:space="preserve">(SIBEN KAMOUN) / SETTE COMUNI - </w:t>
      </w:r>
      <w:r w:rsidRPr="00784A43">
        <w:rPr>
          <w:szCs w:val="22"/>
        </w:rPr>
        <w:t>Zimbrische Gemeinschaft in der Provinz Vicenza</w:t>
      </w:r>
      <w:r>
        <w:rPr>
          <w:szCs w:val="22"/>
        </w:rPr>
        <w:t xml:space="preserve">: </w:t>
      </w:r>
      <w:r w:rsidRPr="00784A43">
        <w:rPr>
          <w:szCs w:val="22"/>
        </w:rPr>
        <w:t>http://www.isolelinguistiche.it/de/sieben-gemeinden-sette-comuni.html</w:t>
      </w:r>
      <w:r>
        <w:rPr>
          <w:szCs w:val="22"/>
        </w:rPr>
        <w:t>, Online 2016 07 17</w:t>
      </w:r>
      <w:r w:rsidR="008E6986">
        <w:rPr>
          <w:szCs w:val="22"/>
        </w:rPr>
        <w:t>.</w:t>
      </w:r>
    </w:p>
    <w:p w14:paraId="56545E1C" w14:textId="77777777" w:rsidR="00784A43" w:rsidRDefault="00784A43" w:rsidP="00801A63">
      <w:pPr>
        <w:spacing w:after="0" w:line="240" w:lineRule="auto"/>
        <w:jc w:val="both"/>
        <w:rPr>
          <w:szCs w:val="22"/>
        </w:rPr>
      </w:pPr>
    </w:p>
    <w:p w14:paraId="7DAB2A71" w14:textId="77777777" w:rsidR="003500C6" w:rsidRDefault="003500C6" w:rsidP="00801A63">
      <w:pPr>
        <w:spacing w:after="0" w:line="240" w:lineRule="auto"/>
        <w:jc w:val="both"/>
        <w:rPr>
          <w:szCs w:val="22"/>
        </w:rPr>
      </w:pPr>
      <w:r>
        <w:rPr>
          <w:szCs w:val="22"/>
        </w:rPr>
        <w:t xml:space="preserve">Sprachinsellandkarte, </w:t>
      </w:r>
      <w:r w:rsidRPr="003500C6">
        <w:rPr>
          <w:szCs w:val="22"/>
        </w:rPr>
        <w:t>http://www.isolelinguistiche.it/de/unsere-sprachinselkarte.html</w:t>
      </w:r>
      <w:r w:rsidR="008E6986">
        <w:rPr>
          <w:szCs w:val="22"/>
        </w:rPr>
        <w:t>,</w:t>
      </w:r>
      <w:r w:rsidRPr="003500C6">
        <w:rPr>
          <w:szCs w:val="22"/>
        </w:rPr>
        <w:t xml:space="preserve">  Online 2016 07 10</w:t>
      </w:r>
      <w:r w:rsidR="008E6986">
        <w:rPr>
          <w:szCs w:val="22"/>
        </w:rPr>
        <w:t>.</w:t>
      </w:r>
    </w:p>
    <w:p w14:paraId="2A881BD3" w14:textId="77777777" w:rsidR="003500C6" w:rsidRDefault="003500C6" w:rsidP="00801A63">
      <w:pPr>
        <w:spacing w:after="0" w:line="240" w:lineRule="auto"/>
        <w:jc w:val="both"/>
        <w:rPr>
          <w:szCs w:val="22"/>
        </w:rPr>
      </w:pPr>
    </w:p>
    <w:p w14:paraId="42A04159" w14:textId="77777777" w:rsidR="008B2EF0" w:rsidRDefault="008B2EF0" w:rsidP="00801A63">
      <w:pPr>
        <w:spacing w:after="0" w:line="240" w:lineRule="auto"/>
        <w:jc w:val="both"/>
        <w:rPr>
          <w:szCs w:val="22"/>
        </w:rPr>
      </w:pPr>
      <w:r>
        <w:rPr>
          <w:szCs w:val="22"/>
        </w:rPr>
        <w:t xml:space="preserve">Verona-Tourismus: </w:t>
      </w:r>
      <w:r w:rsidRPr="008B2EF0">
        <w:rPr>
          <w:szCs w:val="22"/>
        </w:rPr>
        <w:t>http://www.tourism.verona.it/de/erlebenswertes/kulinarisches-tradition/folklore-tradition</w:t>
      </w:r>
      <w:r>
        <w:rPr>
          <w:szCs w:val="22"/>
        </w:rPr>
        <w:t>, Online 2016 07 17</w:t>
      </w:r>
      <w:r w:rsidR="008E6986">
        <w:rPr>
          <w:szCs w:val="22"/>
        </w:rPr>
        <w:t>.</w:t>
      </w:r>
    </w:p>
    <w:p w14:paraId="18F7C90D" w14:textId="77777777" w:rsidR="003500C6" w:rsidRDefault="004238C4" w:rsidP="00801A63">
      <w:pPr>
        <w:spacing w:after="0" w:line="240" w:lineRule="auto"/>
        <w:jc w:val="both"/>
        <w:rPr>
          <w:szCs w:val="22"/>
        </w:rPr>
      </w:pPr>
      <w:r>
        <w:rPr>
          <w:szCs w:val="22"/>
        </w:rPr>
        <w:br/>
      </w:r>
      <w:r w:rsidR="003500C6">
        <w:rPr>
          <w:szCs w:val="22"/>
        </w:rPr>
        <w:t xml:space="preserve">Werke auf Zimbrisch: </w:t>
      </w:r>
      <w:r w:rsidR="003500C6" w:rsidRPr="003500C6">
        <w:rPr>
          <w:szCs w:val="22"/>
        </w:rPr>
        <w:t>https://de.wikipedia.org/wiki/Zimbrisch#Werke_auf_Zimbrisch</w:t>
      </w:r>
      <w:r w:rsidR="008E6986">
        <w:rPr>
          <w:szCs w:val="22"/>
        </w:rPr>
        <w:t>,</w:t>
      </w:r>
      <w:r w:rsidR="003500C6" w:rsidRPr="003500C6">
        <w:rPr>
          <w:szCs w:val="22"/>
        </w:rPr>
        <w:t xml:space="preserve">  </w:t>
      </w:r>
      <w:r w:rsidR="003500C6">
        <w:rPr>
          <w:szCs w:val="22"/>
        </w:rPr>
        <w:t>Online: 2016 07 17</w:t>
      </w:r>
      <w:r w:rsidR="008E6986">
        <w:rPr>
          <w:szCs w:val="22"/>
        </w:rPr>
        <w:t>.</w:t>
      </w:r>
    </w:p>
    <w:p w14:paraId="74E8C9C4" w14:textId="77777777" w:rsidR="003500C6" w:rsidRDefault="003500C6" w:rsidP="00801A63">
      <w:pPr>
        <w:spacing w:after="0" w:line="240" w:lineRule="auto"/>
        <w:jc w:val="both"/>
        <w:rPr>
          <w:szCs w:val="22"/>
        </w:rPr>
      </w:pPr>
    </w:p>
    <w:p w14:paraId="21916070" w14:textId="77777777" w:rsidR="003500C6" w:rsidRPr="008B2EF0" w:rsidRDefault="004238C4" w:rsidP="00801A63">
      <w:pPr>
        <w:spacing w:after="0" w:line="240" w:lineRule="auto"/>
        <w:jc w:val="both"/>
        <w:rPr>
          <w:szCs w:val="22"/>
        </w:rPr>
      </w:pPr>
      <w:proofErr w:type="spellStart"/>
      <w:r>
        <w:rPr>
          <w:szCs w:val="22"/>
        </w:rPr>
        <w:t>Zimbernbier</w:t>
      </w:r>
      <w:proofErr w:type="spellEnd"/>
      <w:r w:rsidR="003500C6">
        <w:rPr>
          <w:szCs w:val="22"/>
        </w:rPr>
        <w:t xml:space="preserve">: </w:t>
      </w:r>
      <w:r w:rsidR="003500C6" w:rsidRPr="003500C6">
        <w:rPr>
          <w:szCs w:val="22"/>
        </w:rPr>
        <w:t>http://www.localitaly.it/categories/birre-artigianali/products/birra-cimbra</w:t>
      </w:r>
      <w:r w:rsidR="003500C6">
        <w:rPr>
          <w:szCs w:val="22"/>
        </w:rPr>
        <w:t>, Online 2016 07 17</w:t>
      </w:r>
      <w:r w:rsidR="008E6986">
        <w:rPr>
          <w:szCs w:val="22"/>
        </w:rPr>
        <w:t>.</w:t>
      </w:r>
    </w:p>
    <w:sectPr w:rsidR="003500C6" w:rsidRPr="008B2EF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FE6E" w14:textId="77777777" w:rsidR="001057C9" w:rsidRDefault="001057C9" w:rsidP="00E23ECD">
      <w:pPr>
        <w:spacing w:after="0" w:line="240" w:lineRule="auto"/>
      </w:pPr>
      <w:r>
        <w:separator/>
      </w:r>
    </w:p>
  </w:endnote>
  <w:endnote w:type="continuationSeparator" w:id="0">
    <w:p w14:paraId="604628FA" w14:textId="77777777" w:rsidR="001057C9" w:rsidRDefault="001057C9" w:rsidP="00E2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DF04" w14:textId="77777777" w:rsidR="001057C9" w:rsidRDefault="001057C9" w:rsidP="00E23ECD">
      <w:pPr>
        <w:spacing w:after="0" w:line="240" w:lineRule="auto"/>
      </w:pPr>
      <w:r>
        <w:separator/>
      </w:r>
    </w:p>
  </w:footnote>
  <w:footnote w:type="continuationSeparator" w:id="0">
    <w:p w14:paraId="261F4D70" w14:textId="77777777" w:rsidR="001057C9" w:rsidRDefault="001057C9" w:rsidP="00E23ECD">
      <w:pPr>
        <w:spacing w:after="0" w:line="240" w:lineRule="auto"/>
      </w:pPr>
      <w:r>
        <w:continuationSeparator/>
      </w:r>
    </w:p>
  </w:footnote>
  <w:footnote w:id="1">
    <w:p w14:paraId="6DD1D7E2" w14:textId="77777777" w:rsidR="002409F4" w:rsidRPr="003500C6" w:rsidRDefault="002409F4" w:rsidP="008155AB">
      <w:pPr>
        <w:pStyle w:val="Funotentext"/>
        <w:rPr>
          <w:lang w:val="en-US"/>
        </w:rPr>
      </w:pPr>
      <w:r>
        <w:rPr>
          <w:rStyle w:val="Funotenzeichen"/>
        </w:rPr>
        <w:footnoteRef/>
      </w:r>
      <w:r w:rsidRPr="003500C6">
        <w:rPr>
          <w:lang w:val="en-US"/>
        </w:rPr>
        <w:t xml:space="preserve"> Verona-Tourismus, Internetressource</w:t>
      </w:r>
    </w:p>
  </w:footnote>
  <w:footnote w:id="2">
    <w:p w14:paraId="2653E2D4" w14:textId="77777777" w:rsidR="002409F4" w:rsidRPr="003500C6" w:rsidRDefault="002409F4">
      <w:pPr>
        <w:pStyle w:val="Funotentext"/>
        <w:rPr>
          <w:lang w:val="en-US"/>
        </w:rPr>
      </w:pPr>
      <w:r>
        <w:rPr>
          <w:rStyle w:val="Funotenzeichen"/>
        </w:rPr>
        <w:footnoteRef/>
      </w:r>
      <w:r w:rsidRPr="003500C6">
        <w:rPr>
          <w:lang w:val="en-US"/>
        </w:rPr>
        <w:t xml:space="preserve"> </w:t>
      </w:r>
      <w:r w:rsidRPr="003500C6">
        <w:rPr>
          <w:lang w:val="en-US"/>
        </w:rPr>
        <w:t>Hornung ,</w:t>
      </w:r>
      <w:r w:rsidRPr="003500C6">
        <w:rPr>
          <w:szCs w:val="22"/>
          <w:lang w:val="en-US"/>
        </w:rPr>
        <w:t>1987, 102</w:t>
      </w:r>
    </w:p>
  </w:footnote>
  <w:footnote w:id="3">
    <w:p w14:paraId="7B319DE1" w14:textId="77777777" w:rsidR="002409F4" w:rsidRPr="003500C6" w:rsidRDefault="002409F4">
      <w:pPr>
        <w:pStyle w:val="Funotentext"/>
        <w:rPr>
          <w:lang w:val="en-US"/>
        </w:rPr>
      </w:pPr>
      <w:r>
        <w:rPr>
          <w:rStyle w:val="Funotenzeichen"/>
        </w:rPr>
        <w:footnoteRef/>
      </w:r>
      <w:r w:rsidRPr="003500C6">
        <w:rPr>
          <w:lang w:val="en-US"/>
        </w:rPr>
        <w:t xml:space="preserve"> </w:t>
      </w:r>
      <w:r w:rsidRPr="003500C6">
        <w:rPr>
          <w:lang w:val="en-US"/>
        </w:rPr>
        <w:t>Vgl. Bedrohte Sprache, Internetressource</w:t>
      </w:r>
    </w:p>
  </w:footnote>
  <w:footnote w:id="4">
    <w:p w14:paraId="3982A9CA" w14:textId="77777777" w:rsidR="002409F4" w:rsidRPr="00B80EFD" w:rsidRDefault="002409F4" w:rsidP="00B80EFD">
      <w:pPr>
        <w:pStyle w:val="Funotentext"/>
        <w:rPr>
          <w:lang w:val="en-US"/>
        </w:rPr>
      </w:pPr>
      <w:r>
        <w:rPr>
          <w:rStyle w:val="Funotenzeichen"/>
        </w:rPr>
        <w:footnoteRef/>
      </w:r>
      <w:r>
        <w:rPr>
          <w:lang w:val="en-US"/>
        </w:rPr>
        <w:t xml:space="preserve"> </w:t>
      </w:r>
      <w:r>
        <w:rPr>
          <w:lang w:val="en-US"/>
        </w:rPr>
        <w:t>Vgl. Ethnolo</w:t>
      </w:r>
      <w:r w:rsidRPr="008155AB">
        <w:rPr>
          <w:lang w:val="en-US"/>
        </w:rPr>
        <w:t>ɠ</w:t>
      </w:r>
      <w:r w:rsidRPr="00B80EFD">
        <w:rPr>
          <w:lang w:val="en-US"/>
        </w:rPr>
        <w:t>ue. Lang</w:t>
      </w:r>
      <w:r>
        <w:rPr>
          <w:lang w:val="en-US"/>
        </w:rPr>
        <w:t>uages of</w:t>
      </w:r>
      <w:r w:rsidRPr="00B80EFD">
        <w:rPr>
          <w:lang w:val="en-US"/>
        </w:rPr>
        <w:t xml:space="preserve"> </w:t>
      </w:r>
      <w:r>
        <w:rPr>
          <w:lang w:val="en-US"/>
        </w:rPr>
        <w:t>the World, Internetressource</w:t>
      </w:r>
    </w:p>
  </w:footnote>
  <w:footnote w:id="5">
    <w:p w14:paraId="64B87755" w14:textId="77777777" w:rsidR="002409F4" w:rsidRDefault="002409F4">
      <w:pPr>
        <w:pStyle w:val="Funotentext"/>
      </w:pPr>
      <w:r w:rsidRPr="008155AB">
        <w:rPr>
          <w:lang w:val="en-US"/>
        </w:rPr>
        <w:footnoteRef/>
      </w:r>
      <w:r w:rsidRPr="008155AB">
        <w:t xml:space="preserve"> Anm.: Unwah</w:t>
      </w:r>
      <w:r>
        <w:t>rscheinlich – aber  nicht unmöglich: Auch moribunde Sprachen können – durch engagierte Sprachpolitik – wieder „aufleben“ und müssen nicht „tote Sprachen“ werden (dazu siehe Zitat am Textende)!</w:t>
      </w:r>
    </w:p>
  </w:footnote>
  <w:footnote w:id="6">
    <w:p w14:paraId="13C6E6A0" w14:textId="77777777" w:rsidR="002409F4" w:rsidRPr="006D6259" w:rsidRDefault="002409F4" w:rsidP="00FD7536">
      <w:pPr>
        <w:pStyle w:val="Funotentext"/>
      </w:pPr>
      <w:r>
        <w:rPr>
          <w:rStyle w:val="Funotenzeichen"/>
        </w:rPr>
        <w:footnoteRef/>
      </w:r>
      <w:r w:rsidRPr="006D6259">
        <w:t xml:space="preserve"> Stolz, 2009,  </w:t>
      </w:r>
      <w:r w:rsidRPr="006D6259">
        <w:rPr>
          <w:noProof/>
        </w:rPr>
        <w:t>83-102</w:t>
      </w:r>
    </w:p>
  </w:footnote>
  <w:footnote w:id="7">
    <w:p w14:paraId="508A4D6F" w14:textId="77777777" w:rsidR="002409F4" w:rsidRDefault="002409F4" w:rsidP="00B016E3">
      <w:pPr>
        <w:pStyle w:val="Funotentext"/>
      </w:pPr>
      <w:r>
        <w:rPr>
          <w:rStyle w:val="Funotenzeichen"/>
        </w:rPr>
        <w:footnoteRef/>
      </w:r>
      <w:r>
        <w:t xml:space="preserve"> Stolz, 2009,</w:t>
      </w:r>
      <w:r>
        <w:rPr>
          <w:noProof/>
        </w:rPr>
        <w:t xml:space="preserve"> 96</w:t>
      </w:r>
    </w:p>
  </w:footnote>
  <w:footnote w:id="8">
    <w:p w14:paraId="64C975D6" w14:textId="77777777" w:rsidR="002409F4" w:rsidRDefault="002409F4">
      <w:pPr>
        <w:pStyle w:val="Funotentext"/>
      </w:pPr>
      <w:r>
        <w:rPr>
          <w:rStyle w:val="Funotenzeichen"/>
        </w:rPr>
        <w:footnoteRef/>
      </w:r>
      <w:r>
        <w:t xml:space="preserve"> Stolz, 2009, 99</w:t>
      </w:r>
    </w:p>
  </w:footnote>
  <w:footnote w:id="9">
    <w:p w14:paraId="1FBA7CC5" w14:textId="77777777" w:rsidR="002409F4" w:rsidRDefault="002409F4">
      <w:pPr>
        <w:pStyle w:val="Funotentext"/>
      </w:pPr>
      <w:r>
        <w:rPr>
          <w:rStyle w:val="Funotenzeichen"/>
        </w:rPr>
        <w:footnoteRef/>
      </w:r>
      <w:r>
        <w:t xml:space="preserve"> Arnold, 2010</w:t>
      </w:r>
    </w:p>
  </w:footnote>
  <w:footnote w:id="10">
    <w:p w14:paraId="505145DE" w14:textId="77777777" w:rsidR="002409F4" w:rsidRDefault="002409F4">
      <w:pPr>
        <w:pStyle w:val="Funotentext"/>
      </w:pPr>
      <w:r>
        <w:rPr>
          <w:rStyle w:val="Funotenzeichen"/>
        </w:rPr>
        <w:footnoteRef/>
      </w:r>
      <w:r>
        <w:t xml:space="preserve"> Analoge Formulierung zu „Eine Rose ist eine Rose ist eine Rose“ (Zeile des Gedichtes „</w:t>
      </w:r>
      <w:r>
        <w:t xml:space="preserve">Sacred Emily“ von Gertrud Stein, </w:t>
      </w:r>
      <w:r w:rsidRPr="001B7B18">
        <w:t xml:space="preserve">1922 </w:t>
      </w:r>
      <w:r>
        <w:t>veröffentlicht in „</w:t>
      </w:r>
      <w:r w:rsidRPr="001B7B18">
        <w:t>Geographie und Spiele</w:t>
      </w:r>
      <w:r>
        <w:t>“) mit der Bedeutung „D</w:t>
      </w:r>
      <w:r w:rsidRPr="001B7B18">
        <w:t>ie Dinge sind w</w:t>
      </w:r>
      <w:r>
        <w:t>ie sie sind"</w:t>
      </w:r>
    </w:p>
  </w:footnote>
  <w:footnote w:id="11">
    <w:p w14:paraId="58F2273F" w14:textId="77777777" w:rsidR="002409F4" w:rsidRPr="003500C6" w:rsidRDefault="002409F4">
      <w:pPr>
        <w:pStyle w:val="Funotentext"/>
        <w:rPr>
          <w:lang w:val="en-US"/>
        </w:rPr>
      </w:pPr>
      <w:r>
        <w:rPr>
          <w:rStyle w:val="Funotenzeichen"/>
        </w:rPr>
        <w:footnoteRef/>
      </w:r>
      <w:r w:rsidRPr="003500C6">
        <w:rPr>
          <w:lang w:val="en-US"/>
        </w:rPr>
        <w:t xml:space="preserve"> Ferrero 1981, 11-12</w:t>
      </w:r>
    </w:p>
  </w:footnote>
  <w:footnote w:id="12">
    <w:p w14:paraId="5CD86E4E" w14:textId="77777777" w:rsidR="002409F4" w:rsidRPr="003500C6" w:rsidRDefault="002409F4" w:rsidP="008155AB">
      <w:pPr>
        <w:pStyle w:val="Funotentext"/>
        <w:rPr>
          <w:lang w:val="en-US"/>
        </w:rPr>
      </w:pPr>
      <w:r>
        <w:rPr>
          <w:rStyle w:val="Funotenzeichen"/>
        </w:rPr>
        <w:footnoteRef/>
      </w:r>
      <w:r w:rsidRPr="003500C6">
        <w:rPr>
          <w:lang w:val="en-US"/>
        </w:rPr>
        <w:t xml:space="preserve"> </w:t>
      </w:r>
      <w:r w:rsidRPr="003500C6">
        <w:rPr>
          <w:lang w:val="en-US"/>
        </w:rPr>
        <w:t>Stolz; 2009, 89</w:t>
      </w:r>
    </w:p>
  </w:footnote>
  <w:footnote w:id="13">
    <w:p w14:paraId="760C9F0B" w14:textId="77777777" w:rsidR="002409F4" w:rsidRPr="001354AA" w:rsidRDefault="002409F4" w:rsidP="008D56B2">
      <w:pPr>
        <w:pStyle w:val="Funotentext"/>
        <w:rPr>
          <w:lang w:val="en-US"/>
        </w:rPr>
      </w:pPr>
      <w:r>
        <w:rPr>
          <w:rStyle w:val="Funotenzeichen"/>
        </w:rPr>
        <w:footnoteRef/>
      </w:r>
      <w:r w:rsidRPr="001354AA">
        <w:rPr>
          <w:lang w:val="en-US"/>
        </w:rPr>
        <w:t xml:space="preserve"> </w:t>
      </w:r>
      <w:r w:rsidRPr="001354AA">
        <w:rPr>
          <w:lang w:val="en-US"/>
        </w:rPr>
        <w:t>Riedmann, 1994, 245f</w:t>
      </w:r>
    </w:p>
  </w:footnote>
  <w:footnote w:id="14">
    <w:p w14:paraId="5D3E5ABC" w14:textId="77777777" w:rsidR="002409F4" w:rsidRPr="008B2EF0" w:rsidRDefault="002409F4">
      <w:pPr>
        <w:pStyle w:val="Funotentext"/>
        <w:rPr>
          <w:lang w:val="en-US"/>
        </w:rPr>
      </w:pPr>
      <w:r>
        <w:rPr>
          <w:rStyle w:val="Funotenzeichen"/>
        </w:rPr>
        <w:footnoteRef/>
      </w:r>
      <w:r w:rsidRPr="008B2EF0">
        <w:rPr>
          <w:lang w:val="en-US"/>
        </w:rPr>
        <w:t xml:space="preserve"> </w:t>
      </w:r>
      <w:r w:rsidRPr="001354AA">
        <w:rPr>
          <w:szCs w:val="22"/>
          <w:lang w:val="en-US"/>
        </w:rPr>
        <w:t>Ethnoloɠue</w:t>
      </w:r>
      <w:r>
        <w:rPr>
          <w:lang w:val="en-US"/>
        </w:rPr>
        <w:t xml:space="preserve">, </w:t>
      </w:r>
      <w:r w:rsidRPr="008B2EF0">
        <w:rPr>
          <w:lang w:val="en-US"/>
        </w:rPr>
        <w:t>Languages of the World, Internetressource</w:t>
      </w:r>
    </w:p>
  </w:footnote>
  <w:footnote w:id="15">
    <w:p w14:paraId="3C2BD44F" w14:textId="77777777" w:rsidR="002409F4" w:rsidRDefault="002409F4" w:rsidP="008155AB">
      <w:pPr>
        <w:pStyle w:val="Funotentext"/>
      </w:pPr>
      <w:r>
        <w:rPr>
          <w:rStyle w:val="Funotenzeichen"/>
        </w:rPr>
        <w:footnoteRef/>
      </w:r>
      <w:r>
        <w:t xml:space="preserve"> </w:t>
      </w:r>
      <w:r>
        <w:t>Prader, 2012, 178-184</w:t>
      </w:r>
    </w:p>
  </w:footnote>
  <w:footnote w:id="16">
    <w:p w14:paraId="787CB7C2" w14:textId="77777777" w:rsidR="002409F4" w:rsidRDefault="002409F4" w:rsidP="00B016E3">
      <w:pPr>
        <w:pStyle w:val="Funotentext"/>
      </w:pPr>
      <w:r>
        <w:rPr>
          <w:rStyle w:val="Funotenzeichen"/>
        </w:rPr>
        <w:footnoteRef/>
      </w:r>
      <w:r>
        <w:t xml:space="preserve"> </w:t>
      </w:r>
      <w:r>
        <w:t>Prader, 2012, a.a.O.</w:t>
      </w:r>
    </w:p>
  </w:footnote>
  <w:footnote w:id="17">
    <w:p w14:paraId="63A27E3E" w14:textId="77777777" w:rsidR="002409F4" w:rsidRDefault="002409F4">
      <w:pPr>
        <w:pStyle w:val="Funotentext"/>
      </w:pPr>
      <w:r>
        <w:rPr>
          <w:rStyle w:val="Funotenzeichen"/>
        </w:rPr>
        <w:footnoteRef/>
      </w:r>
      <w:r>
        <w:t xml:space="preserve"> Geiser, Internetressource</w:t>
      </w:r>
    </w:p>
  </w:footnote>
  <w:footnote w:id="18">
    <w:p w14:paraId="6BD1F899" w14:textId="77777777" w:rsidR="002409F4" w:rsidRDefault="002409F4" w:rsidP="00C57E7B">
      <w:pPr>
        <w:pStyle w:val="Funotentext"/>
      </w:pPr>
      <w:r>
        <w:rPr>
          <w:rStyle w:val="Funotenzeichen"/>
        </w:rPr>
        <w:footnoteRef/>
      </w:r>
      <w:r>
        <w:t xml:space="preserve"> Folgend wird das </w:t>
      </w:r>
      <w:r>
        <w:t xml:space="preserve">Ethnonym „Kimbern“ zur Beschreibung der Cimbern/ Cimbri/ Cymbri/ </w:t>
      </w:r>
      <w:r w:rsidRPr="0038002E">
        <w:t xml:space="preserve"> </w:t>
      </w:r>
      <w:r>
        <w:t>als</w:t>
      </w:r>
      <w:r w:rsidRPr="0038002E">
        <w:t xml:space="preserve"> germanischer</w:t>
      </w:r>
      <w:r>
        <w:t xml:space="preserve">, angeblich </w:t>
      </w:r>
      <w:r w:rsidRPr="0038002E">
        <w:t xml:space="preserve"> au</w:t>
      </w:r>
      <w:r>
        <w:t>s dem nördlichen Jütland stammender</w:t>
      </w:r>
      <w:r w:rsidRPr="0038002E">
        <w:t xml:space="preserve"> </w:t>
      </w:r>
      <w:r>
        <w:t>Volksstamm verwendet, während als Zimbern ausnahmslos die Bewohner der oberitalienischen Alpen bezeichnen werden. Eine Ausnahme bilden Original-Zitate (vgl. Nr. 20)</w:t>
      </w:r>
    </w:p>
  </w:footnote>
  <w:footnote w:id="19">
    <w:p w14:paraId="713AEAE2" w14:textId="77777777" w:rsidR="002409F4" w:rsidRPr="00476E9C" w:rsidRDefault="002409F4" w:rsidP="000F464E">
      <w:pPr>
        <w:pStyle w:val="Funotentext"/>
      </w:pPr>
      <w:r>
        <w:rPr>
          <w:rStyle w:val="Funotenzeichen"/>
        </w:rPr>
        <w:footnoteRef/>
      </w:r>
      <w:r w:rsidRPr="00476E9C">
        <w:t xml:space="preserve"> Arnold, 2010</w:t>
      </w:r>
    </w:p>
  </w:footnote>
  <w:footnote w:id="20">
    <w:p w14:paraId="7C51D01E" w14:textId="77777777" w:rsidR="002409F4" w:rsidRDefault="002409F4" w:rsidP="000F464E">
      <w:pPr>
        <w:pStyle w:val="Funotentext"/>
      </w:pPr>
      <w:r>
        <w:rPr>
          <w:rStyle w:val="Funotenzeichen"/>
        </w:rPr>
        <w:footnoteRef/>
      </w:r>
      <w:r>
        <w:t xml:space="preserve"> Zit. nach </w:t>
      </w:r>
      <w:r>
        <w:t>Rubele, 1957, 108; hier wird die Schreibweise „Zimber“ für Kimber aus dem Original-Zitat übernommen</w:t>
      </w:r>
    </w:p>
  </w:footnote>
  <w:footnote w:id="21">
    <w:p w14:paraId="69A9FE04" w14:textId="77777777" w:rsidR="002409F4" w:rsidRDefault="002409F4" w:rsidP="000F464E">
      <w:pPr>
        <w:pStyle w:val="Funotentext"/>
      </w:pPr>
      <w:r>
        <w:rPr>
          <w:rStyle w:val="Funotenzeichen"/>
        </w:rPr>
        <w:footnoteRef/>
      </w:r>
      <w:r>
        <w:t xml:space="preserve"> Hagen, 1818, 81</w:t>
      </w:r>
    </w:p>
  </w:footnote>
  <w:footnote w:id="22">
    <w:p w14:paraId="3982C7AE" w14:textId="77777777" w:rsidR="002409F4" w:rsidRDefault="002409F4" w:rsidP="00A105B7">
      <w:pPr>
        <w:pStyle w:val="Funotentext"/>
      </w:pPr>
      <w:r>
        <w:rPr>
          <w:rStyle w:val="Funotenzeichen"/>
        </w:rPr>
        <w:footnoteRef/>
      </w:r>
      <w:r>
        <w:t xml:space="preserve"> Zimbrische Bezeichnung für jene kriegerischen Auseinandersetzungen, bei denen die Kimbern </w:t>
      </w:r>
      <w:r w:rsidRPr="00AC4852">
        <w:rPr>
          <w:szCs w:val="22"/>
        </w:rPr>
        <w:t>vom</w:t>
      </w:r>
      <w:r>
        <w:rPr>
          <w:szCs w:val="22"/>
        </w:rPr>
        <w:t xml:space="preserve"> </w:t>
      </w:r>
      <w:r w:rsidRPr="00AC4852">
        <w:rPr>
          <w:szCs w:val="22"/>
        </w:rPr>
        <w:t xml:space="preserve"> römischen Konsul </w:t>
      </w:r>
      <w:r>
        <w:rPr>
          <w:szCs w:val="22"/>
        </w:rPr>
        <w:t xml:space="preserve">Gaius </w:t>
      </w:r>
      <w:r w:rsidRPr="00AC4852">
        <w:rPr>
          <w:szCs w:val="22"/>
        </w:rPr>
        <w:t xml:space="preserve">Marius bei </w:t>
      </w:r>
      <w:r w:rsidRPr="00AC4852">
        <w:rPr>
          <w:szCs w:val="22"/>
        </w:rPr>
        <w:t>Vercelli</w:t>
      </w:r>
      <w:r>
        <w:rPr>
          <w:szCs w:val="22"/>
        </w:rPr>
        <w:t xml:space="preserve">/ Campi Raudi/ </w:t>
      </w:r>
      <w:r w:rsidRPr="00824A0E">
        <w:rPr>
          <w:szCs w:val="22"/>
        </w:rPr>
        <w:t>Raut</w:t>
      </w:r>
      <w:r w:rsidRPr="00AC4852">
        <w:rPr>
          <w:szCs w:val="22"/>
        </w:rPr>
        <w:t xml:space="preserve"> </w:t>
      </w:r>
      <w:r>
        <w:rPr>
          <w:szCs w:val="22"/>
        </w:rPr>
        <w:t xml:space="preserve">101 vor Christus </w:t>
      </w:r>
      <w:r w:rsidRPr="00AC4852">
        <w:rPr>
          <w:szCs w:val="22"/>
        </w:rPr>
        <w:t>vernic</w:t>
      </w:r>
      <w:r>
        <w:rPr>
          <w:szCs w:val="22"/>
        </w:rPr>
        <w:t>htend geschlagen worden waren</w:t>
      </w:r>
    </w:p>
  </w:footnote>
  <w:footnote w:id="23">
    <w:p w14:paraId="69332B16" w14:textId="77777777" w:rsidR="002409F4" w:rsidRPr="00476E9C" w:rsidRDefault="002409F4" w:rsidP="002B0411">
      <w:pPr>
        <w:pStyle w:val="Funotentext"/>
      </w:pPr>
      <w:r>
        <w:rPr>
          <w:rStyle w:val="Funotenzeichen"/>
        </w:rPr>
        <w:footnoteRef/>
      </w:r>
      <w:r w:rsidRPr="00476E9C">
        <w:t xml:space="preserve"> Vgl. </w:t>
      </w:r>
      <w:r>
        <w:t>Geschichte der Zimbern (Internetressource) : „</w:t>
      </w:r>
      <w:r w:rsidRPr="003D1FCC">
        <w:rPr>
          <w:i/>
          <w:szCs w:val="22"/>
        </w:rPr>
        <w:t xml:space="preserve">De </w:t>
      </w:r>
      <w:r w:rsidRPr="003D1FCC">
        <w:rPr>
          <w:i/>
          <w:szCs w:val="22"/>
        </w:rPr>
        <w:t>ünzarn eltarn habent hortan kchöt, dass dar ünsar stam vun zimbarn ist von tåüschen lentarn af an nort kömet in des bellische lant, in zait vom krige, ba dar grosse stroach ist den gant übel</w:t>
      </w:r>
      <w:r>
        <w:rPr>
          <w:i/>
          <w:szCs w:val="22"/>
        </w:rPr>
        <w:t>“</w:t>
      </w:r>
    </w:p>
  </w:footnote>
  <w:footnote w:id="24">
    <w:p w14:paraId="6B08D2C4" w14:textId="77777777" w:rsidR="002409F4" w:rsidRDefault="002409F4" w:rsidP="000F464E">
      <w:pPr>
        <w:pStyle w:val="Funotentext"/>
      </w:pPr>
      <w:r>
        <w:rPr>
          <w:rStyle w:val="Funotenzeichen"/>
        </w:rPr>
        <w:footnoteRef/>
      </w:r>
      <w:r>
        <w:t xml:space="preserve"> Hagen, 1818, </w:t>
      </w:r>
      <w:r w:rsidRPr="00476E9C">
        <w:t>81f</w:t>
      </w:r>
      <w:r>
        <w:t xml:space="preserve"> .</w:t>
      </w:r>
    </w:p>
  </w:footnote>
  <w:footnote w:id="25">
    <w:p w14:paraId="4C8A98FF" w14:textId="77777777" w:rsidR="002409F4" w:rsidRDefault="002409F4">
      <w:pPr>
        <w:pStyle w:val="Funotentext"/>
      </w:pPr>
      <w:r>
        <w:rPr>
          <w:rStyle w:val="Funotenzeichen"/>
        </w:rPr>
        <w:footnoteRef/>
      </w:r>
      <w:r>
        <w:t xml:space="preserve"> Alle folgenden Ausführungen: Vgl. Schweizer, 1948, 111-129</w:t>
      </w:r>
    </w:p>
  </w:footnote>
  <w:footnote w:id="26">
    <w:p w14:paraId="7C1C48C6" w14:textId="77777777" w:rsidR="002409F4" w:rsidRDefault="002409F4" w:rsidP="00784A43">
      <w:pPr>
        <w:pStyle w:val="Funotentext"/>
      </w:pPr>
      <w:r>
        <w:rPr>
          <w:rStyle w:val="Funotenzeichen"/>
        </w:rPr>
        <w:footnoteRef/>
      </w:r>
      <w:r>
        <w:t xml:space="preserve"> Sieben Gemeinden (</w:t>
      </w:r>
      <w:r>
        <w:t>Siben Kamoun) / Sette Comuni - Zimbrische Gemeinschaft in der Provinz Vicenza, Internetquelle</w:t>
      </w:r>
    </w:p>
  </w:footnote>
  <w:footnote w:id="27">
    <w:p w14:paraId="6420C179" w14:textId="77777777" w:rsidR="002409F4" w:rsidRPr="00476E9C" w:rsidRDefault="002409F4" w:rsidP="002B0411">
      <w:pPr>
        <w:pStyle w:val="Funotentext"/>
      </w:pPr>
      <w:r>
        <w:rPr>
          <w:rStyle w:val="Funotenzeichen"/>
        </w:rPr>
        <w:footnoteRef/>
      </w:r>
      <w:r w:rsidRPr="00476E9C">
        <w:t xml:space="preserve"> Hagen, 1818, </w:t>
      </w:r>
      <w:r>
        <w:t>a.a.O</w:t>
      </w:r>
    </w:p>
  </w:footnote>
  <w:footnote w:id="28">
    <w:p w14:paraId="57AB2E60" w14:textId="77777777" w:rsidR="002409F4" w:rsidRDefault="002409F4" w:rsidP="002A6050">
      <w:pPr>
        <w:pStyle w:val="Funotentext"/>
      </w:pPr>
      <w:r>
        <w:rPr>
          <w:rStyle w:val="Funotenzeichen"/>
        </w:rPr>
        <w:footnoteRef/>
      </w:r>
      <w:r>
        <w:t xml:space="preserve"> Vgl. 25</w:t>
      </w:r>
    </w:p>
  </w:footnote>
  <w:footnote w:id="29">
    <w:p w14:paraId="5D1EF689" w14:textId="77777777" w:rsidR="002409F4" w:rsidRPr="00F31E66" w:rsidRDefault="002409F4" w:rsidP="000F464E">
      <w:pPr>
        <w:pStyle w:val="Funotentext"/>
        <w:rPr>
          <w:lang w:val="it-CH"/>
        </w:rPr>
      </w:pPr>
      <w:r>
        <w:rPr>
          <w:rStyle w:val="Funotenzeichen"/>
        </w:rPr>
        <w:footnoteRef/>
      </w:r>
      <w:r w:rsidRPr="008A19CB">
        <w:rPr>
          <w:lang w:val="it-CH"/>
        </w:rPr>
        <w:t xml:space="preserve"> </w:t>
      </w:r>
      <w:r w:rsidRPr="008A19CB">
        <w:rPr>
          <w:lang w:val="it-CH"/>
        </w:rPr>
        <w:t>Vgl.</w:t>
      </w:r>
      <w:r>
        <w:rPr>
          <w:lang w:val="it-CH"/>
        </w:rPr>
        <w:t xml:space="preserve"> </w:t>
      </w:r>
      <w:r>
        <w:rPr>
          <w:szCs w:val="22"/>
          <w:lang w:val="it-CH"/>
        </w:rPr>
        <w:t>Cenno storico sui</w:t>
      </w:r>
      <w:r w:rsidRPr="00F31E66">
        <w:rPr>
          <w:szCs w:val="22"/>
          <w:lang w:val="it-CH"/>
        </w:rPr>
        <w:t xml:space="preserve"> XIII</w:t>
      </w:r>
      <w:r>
        <w:rPr>
          <w:szCs w:val="22"/>
          <w:lang w:val="it-CH"/>
        </w:rPr>
        <w:t xml:space="preserve"> Comuni Veronesi (Internetressource)</w:t>
      </w:r>
    </w:p>
  </w:footnote>
  <w:footnote w:id="30">
    <w:p w14:paraId="07E4C18F" w14:textId="77777777" w:rsidR="002409F4" w:rsidRDefault="002409F4" w:rsidP="00A105B7">
      <w:pPr>
        <w:pStyle w:val="Funotentext"/>
      </w:pPr>
      <w:r>
        <w:rPr>
          <w:rStyle w:val="Funotenzeichen"/>
        </w:rPr>
        <w:footnoteRef/>
      </w:r>
      <w:r>
        <w:t xml:space="preserve"> Vgl. Schmidt, 2014, 52</w:t>
      </w:r>
    </w:p>
  </w:footnote>
  <w:footnote w:id="31">
    <w:p w14:paraId="6DE251FB" w14:textId="77777777" w:rsidR="002409F4" w:rsidRDefault="002409F4">
      <w:pPr>
        <w:pStyle w:val="Funotentext"/>
      </w:pPr>
      <w:r>
        <w:rPr>
          <w:rStyle w:val="Funotenzeichen"/>
        </w:rPr>
        <w:footnoteRef/>
      </w:r>
      <w:r>
        <w:t xml:space="preserve"> Dazu Anm.. d. Verf.: Das gen. Kloster war 955 durch die Ungarn zerstört und durch den Hl</w:t>
      </w:r>
      <w:r>
        <w:t xml:space="preserve">,. Ulrich von Augsburg als </w:t>
      </w:r>
      <w:r>
        <w:t>Kanonikerstift wiedererrichtet worden. Ab 1031 haben es die Benediktinermönche von Regensburg wieder besiedelt. Für das Jahr 1054 ist eine Überführung der Reliquien der Hl. Anastasia – von Verona nach Benediktbeuern – belegt, während also die Volksgruppe aus Westbayern ins gebiet von Verona einwanderte, „verließen“ die Gebeine Verona und wurden nach Westbayern gebracht!   (Quelle: Informationstafeln im Kloster Benediktbeuern)</w:t>
      </w:r>
    </w:p>
  </w:footnote>
  <w:footnote w:id="32">
    <w:p w14:paraId="1E6FEB85" w14:textId="77777777" w:rsidR="002409F4" w:rsidRPr="0093288C" w:rsidRDefault="002409F4" w:rsidP="000F464E">
      <w:pPr>
        <w:pStyle w:val="Funotentext"/>
      </w:pPr>
      <w:r>
        <w:rPr>
          <w:rStyle w:val="Funotenzeichen"/>
        </w:rPr>
        <w:footnoteRef/>
      </w:r>
      <w:r w:rsidRPr="0093288C">
        <w:rPr>
          <w:rStyle w:val="Funotenzeichen"/>
        </w:rPr>
        <w:t xml:space="preserve"> </w:t>
      </w:r>
      <w:r w:rsidRPr="0093288C">
        <w:t>Arnold, 2010</w:t>
      </w:r>
      <w:r>
        <w:t>. Dazu auch Anm.. d. Verf.: Das gen. Kloster war 955 durch die Ungarn zerstört und durch den Hl</w:t>
      </w:r>
      <w:r>
        <w:t xml:space="preserve">,. Ulrich von Augsburg als </w:t>
      </w:r>
      <w:r>
        <w:t xml:space="preserve">Kanonikerstift wiedererrichtet worden. Ab 1031 haben es die Benediktinermönche von Regensburg wieder besiedelt. Für das Jahr 1054 ist eine Überführung der Relequien der Hl. Anastasia – von Verona nach Benediktbeuern – belegt.  </w:t>
      </w:r>
    </w:p>
  </w:footnote>
  <w:footnote w:id="33">
    <w:p w14:paraId="46AAFEFE" w14:textId="77777777" w:rsidR="002409F4" w:rsidRPr="0093288C" w:rsidRDefault="002409F4">
      <w:pPr>
        <w:pStyle w:val="Funotentext"/>
      </w:pPr>
      <w:r>
        <w:rPr>
          <w:rStyle w:val="Funotenzeichen"/>
        </w:rPr>
        <w:footnoteRef/>
      </w:r>
      <w:r w:rsidRPr="0093288C">
        <w:rPr>
          <w:rStyle w:val="Funotenzeichen"/>
        </w:rPr>
        <w:t xml:space="preserve"> </w:t>
      </w:r>
      <w:r w:rsidRPr="0093288C">
        <w:t>Vgl</w:t>
      </w:r>
      <w:r w:rsidRPr="0093288C">
        <w:rPr>
          <w:rStyle w:val="Funotenzeichen"/>
        </w:rPr>
        <w:t xml:space="preserve">. </w:t>
      </w:r>
      <w:r w:rsidRPr="0093288C">
        <w:t>Schmidt, 2014, 52</w:t>
      </w:r>
    </w:p>
  </w:footnote>
  <w:footnote w:id="34">
    <w:p w14:paraId="29054086" w14:textId="77777777" w:rsidR="002409F4" w:rsidRPr="0093288C" w:rsidRDefault="002409F4" w:rsidP="0038002E">
      <w:pPr>
        <w:pStyle w:val="Funotentext"/>
      </w:pPr>
      <w:r>
        <w:rPr>
          <w:rStyle w:val="Funotenzeichen"/>
        </w:rPr>
        <w:footnoteRef/>
      </w:r>
      <w:r w:rsidRPr="0093288C">
        <w:rPr>
          <w:rStyle w:val="Funotenzeichen"/>
        </w:rPr>
        <w:t xml:space="preserve"> </w:t>
      </w:r>
      <w:r w:rsidRPr="0093288C">
        <w:t>Vgl. Schmidt, 2014, 53</w:t>
      </w:r>
    </w:p>
  </w:footnote>
  <w:footnote w:id="35">
    <w:p w14:paraId="49891DE2" w14:textId="77777777" w:rsidR="002409F4" w:rsidRDefault="002409F4">
      <w:pPr>
        <w:pStyle w:val="Funotentext"/>
      </w:pPr>
      <w:r>
        <w:rPr>
          <w:rStyle w:val="Funotenzeichen"/>
        </w:rPr>
        <w:footnoteRef/>
      </w:r>
      <w:r>
        <w:t xml:space="preserve"> Vgl. Grimm, 2015</w:t>
      </w:r>
    </w:p>
  </w:footnote>
  <w:footnote w:id="36">
    <w:p w14:paraId="2C4C52B3" w14:textId="77777777" w:rsidR="002409F4" w:rsidRPr="00434664" w:rsidRDefault="002409F4" w:rsidP="000F464E">
      <w:pPr>
        <w:pStyle w:val="Funotentext"/>
      </w:pPr>
      <w:r>
        <w:rPr>
          <w:rStyle w:val="Funotenzeichen"/>
        </w:rPr>
        <w:footnoteRef/>
      </w:r>
      <w:r w:rsidRPr="00434664">
        <w:t xml:space="preserve"> Vgl. Miller, 1993, 78f </w:t>
      </w:r>
    </w:p>
  </w:footnote>
  <w:footnote w:id="37">
    <w:p w14:paraId="070D7094" w14:textId="77777777" w:rsidR="002409F4" w:rsidRDefault="002409F4">
      <w:pPr>
        <w:pStyle w:val="Funotentext"/>
      </w:pPr>
      <w:r>
        <w:rPr>
          <w:rStyle w:val="Funotenzeichen"/>
        </w:rPr>
        <w:footnoteRef/>
      </w:r>
      <w:r>
        <w:t xml:space="preserve"> Anm.: </w:t>
      </w:r>
      <w:r w:rsidRPr="00F004BA">
        <w:t>Konrad der Ältere</w:t>
      </w:r>
      <w:r>
        <w:t>, wie Konrad II. auch genannt wurde  lebte von 990</w:t>
      </w:r>
      <w:r w:rsidRPr="00F004BA">
        <w:t xml:space="preserve"> </w:t>
      </w:r>
      <w:r>
        <w:t>bis 1039  und war damals gerade</w:t>
      </w:r>
      <w:r w:rsidRPr="00F004BA">
        <w:t xml:space="preserve"> </w:t>
      </w:r>
      <w:r>
        <w:t xml:space="preserve">römisch-deutscher Kaiser, </w:t>
      </w:r>
      <w:r w:rsidRPr="00F004BA">
        <w:t xml:space="preserve">König des Ostfrankenreichs </w:t>
      </w:r>
      <w:r>
        <w:t>(</w:t>
      </w:r>
      <w:r>
        <w:t xml:space="preserve">regnum francorum orientalium) und </w:t>
      </w:r>
      <w:r w:rsidRPr="00F004BA">
        <w:t>König von Itali</w:t>
      </w:r>
      <w:r>
        <w:t>en.</w:t>
      </w:r>
    </w:p>
  </w:footnote>
  <w:footnote w:id="38">
    <w:p w14:paraId="29A47F2F" w14:textId="77777777" w:rsidR="002409F4" w:rsidRDefault="002409F4">
      <w:pPr>
        <w:pStyle w:val="Funotentext"/>
      </w:pPr>
      <w:r>
        <w:rPr>
          <w:rStyle w:val="Funotenzeichen"/>
        </w:rPr>
        <w:footnoteRef/>
      </w:r>
      <w:r>
        <w:t xml:space="preserve"> Vgl. Schmidt, 2014, 53</w:t>
      </w:r>
    </w:p>
  </w:footnote>
  <w:footnote w:id="39">
    <w:p w14:paraId="26B0085D" w14:textId="77777777" w:rsidR="002409F4" w:rsidRDefault="002409F4">
      <w:pPr>
        <w:pStyle w:val="Funotentext"/>
      </w:pPr>
      <w:r>
        <w:rPr>
          <w:rStyle w:val="Funotenzeichen"/>
        </w:rPr>
        <w:footnoteRef/>
      </w:r>
      <w:r>
        <w:t xml:space="preserve"> Vgl. Geiser</w:t>
      </w:r>
      <w:r w:rsidRPr="00F31E66">
        <w:t>: Online-Sprachführer Zimbrisch</w:t>
      </w:r>
      <w:r>
        <w:t xml:space="preserve"> (Internetressource) </w:t>
      </w:r>
    </w:p>
  </w:footnote>
  <w:footnote w:id="40">
    <w:p w14:paraId="4A3DACE7" w14:textId="77777777" w:rsidR="002409F4" w:rsidRDefault="002409F4">
      <w:pPr>
        <w:pStyle w:val="Funotentext"/>
      </w:pPr>
      <w:r>
        <w:rPr>
          <w:rStyle w:val="Funotenzeichen"/>
        </w:rPr>
        <w:footnoteRef/>
      </w:r>
      <w:r>
        <w:t xml:space="preserve"> Dieses „</w:t>
      </w:r>
      <w:r>
        <w:t>pensionatico“-Recht galt von September bis April (vgl. Schmidt, 2014, 53) und bot mit der Milchwirtschaft sowie der Wollproduktion ein wichtiges wirtschaftliches Standbein.</w:t>
      </w:r>
    </w:p>
  </w:footnote>
  <w:footnote w:id="41">
    <w:p w14:paraId="3B1F00F2" w14:textId="77777777" w:rsidR="002409F4" w:rsidRDefault="002409F4">
      <w:pPr>
        <w:pStyle w:val="Funotentext"/>
      </w:pPr>
      <w:r>
        <w:rPr>
          <w:rStyle w:val="Funotenzeichen"/>
        </w:rPr>
        <w:footnoteRef/>
      </w:r>
      <w:r>
        <w:t xml:space="preserve"> Schmidt, 2014, 54</w:t>
      </w:r>
    </w:p>
  </w:footnote>
  <w:footnote w:id="42">
    <w:p w14:paraId="2F741463" w14:textId="77777777" w:rsidR="002409F4" w:rsidRDefault="002409F4">
      <w:pPr>
        <w:pStyle w:val="Funotentext"/>
      </w:pPr>
      <w:r>
        <w:rPr>
          <w:rStyle w:val="Funotenzeichen"/>
        </w:rPr>
        <w:footnoteRef/>
      </w:r>
      <w:r>
        <w:t xml:space="preserve"> Vgl. Schmidt, 2014, 54</w:t>
      </w:r>
    </w:p>
  </w:footnote>
  <w:footnote w:id="43">
    <w:p w14:paraId="133EF6F4" w14:textId="77777777" w:rsidR="002409F4" w:rsidRDefault="002409F4">
      <w:pPr>
        <w:pStyle w:val="Funotentext"/>
      </w:pPr>
      <w:r>
        <w:rPr>
          <w:rStyle w:val="Funotenzeichen"/>
        </w:rPr>
        <w:footnoteRef/>
      </w:r>
      <w:r>
        <w:t xml:space="preserve"> Anm.: Der am  </w:t>
      </w:r>
      <w:r w:rsidRPr="00A668A5">
        <w:t>2</w:t>
      </w:r>
      <w:r>
        <w:t xml:space="preserve">2. März 1459 in Wiener Neustadt geborene und am  </w:t>
      </w:r>
      <w:r w:rsidRPr="00A668A5">
        <w:t>12. Janu</w:t>
      </w:r>
      <w:r>
        <w:t>ar 1519 in Wels, Oberösterreich verstorbene so genannte „Letzte Ritter“</w:t>
      </w:r>
      <w:r w:rsidRPr="00A668A5">
        <w:t xml:space="preserve"> war ab 1477 Herzog von Burgund, ab 1486 römisch-deutscher König, ab 1493</w:t>
      </w:r>
      <w:r>
        <w:t xml:space="preserve"> Erzherzog von Österreich und wurde</w:t>
      </w:r>
      <w:r w:rsidRPr="00A668A5">
        <w:t xml:space="preserve"> 1508 </w:t>
      </w:r>
      <w:r>
        <w:t xml:space="preserve">tatsächlich, auch ohne nach Rom gelangt zu sein, </w:t>
      </w:r>
      <w:r w:rsidRPr="00A668A5">
        <w:t>Kaise</w:t>
      </w:r>
      <w:r>
        <w:t xml:space="preserve">r des Heiligen Römischen Reichs: Er </w:t>
      </w:r>
      <w:r w:rsidRPr="00A668A5">
        <w:t xml:space="preserve">nahm </w:t>
      </w:r>
      <w:r>
        <w:t xml:space="preserve"> am 4. Februar </w:t>
      </w:r>
      <w:r w:rsidRPr="00A668A5">
        <w:t xml:space="preserve">mit Zustimmung von Papst Julius II. im Dom zu Trient den Titel eines </w:t>
      </w:r>
      <w:r>
        <w:t>„</w:t>
      </w:r>
      <w:r w:rsidRPr="00A668A5">
        <w:t>Erwählten Römischen Kaisers</w:t>
      </w:r>
      <w:r>
        <w:t>“</w:t>
      </w:r>
      <w:r w:rsidRPr="00A668A5">
        <w:t xml:space="preserve"> an</w:t>
      </w:r>
      <w:r>
        <w:t>.</w:t>
      </w:r>
    </w:p>
  </w:footnote>
  <w:footnote w:id="44">
    <w:p w14:paraId="7194B213" w14:textId="77777777" w:rsidR="002409F4" w:rsidRDefault="002409F4">
      <w:pPr>
        <w:pStyle w:val="Funotentext"/>
      </w:pPr>
      <w:r>
        <w:rPr>
          <w:rStyle w:val="Funotenzeichen"/>
        </w:rPr>
        <w:footnoteRef/>
      </w:r>
      <w:r>
        <w:t xml:space="preserve"> Anm.: Von dem 1671 bis</w:t>
      </w:r>
      <w:r w:rsidRPr="009A3A7A">
        <w:t xml:space="preserve"> 1730 </w:t>
      </w:r>
      <w:r>
        <w:t xml:space="preserve">lebenden </w:t>
      </w:r>
      <w:r w:rsidRPr="009A3A7A">
        <w:t>älteste Sohn von Christian V. von Dänemark und dessen Gemahlin Cha</w:t>
      </w:r>
      <w:r>
        <w:t>rlotte Amalie von Hessen-Kassel wissen wir, dass er – in Bewunderung für  italienische Architektur - einige Italienreisen unternahm.</w:t>
      </w:r>
    </w:p>
  </w:footnote>
  <w:footnote w:id="45">
    <w:p w14:paraId="70806F05" w14:textId="77777777" w:rsidR="002409F4" w:rsidRDefault="002409F4">
      <w:pPr>
        <w:pStyle w:val="Funotentext"/>
      </w:pPr>
      <w:r>
        <w:rPr>
          <w:rStyle w:val="Funotenzeichen"/>
        </w:rPr>
        <w:footnoteRef/>
      </w:r>
      <w:r>
        <w:t xml:space="preserve"> Schmidt, 2014, 55</w:t>
      </w:r>
    </w:p>
  </w:footnote>
  <w:footnote w:id="46">
    <w:p w14:paraId="0A301738" w14:textId="77777777" w:rsidR="002409F4" w:rsidRDefault="002409F4" w:rsidP="00FF6CEA">
      <w:pPr>
        <w:pStyle w:val="Funotentext"/>
      </w:pPr>
      <w:r>
        <w:rPr>
          <w:rStyle w:val="Funotenzeichen"/>
        </w:rPr>
        <w:footnoteRef/>
      </w:r>
      <w:r>
        <w:t xml:space="preserve"> Vgl. Schmidt, 2014, 54ff</w:t>
      </w:r>
    </w:p>
  </w:footnote>
  <w:footnote w:id="47">
    <w:p w14:paraId="71F77151" w14:textId="77777777" w:rsidR="002409F4" w:rsidRDefault="002409F4">
      <w:pPr>
        <w:pStyle w:val="Funotentext"/>
      </w:pPr>
      <w:r>
        <w:rPr>
          <w:rStyle w:val="Funotenzeichen"/>
        </w:rPr>
        <w:footnoteRef/>
      </w:r>
      <w:r>
        <w:t xml:space="preserve"> Vgl. Schmidt, 2014, 56</w:t>
      </w:r>
    </w:p>
  </w:footnote>
  <w:footnote w:id="48">
    <w:p w14:paraId="3CC3368C" w14:textId="77777777" w:rsidR="002409F4" w:rsidRDefault="002409F4">
      <w:pPr>
        <w:pStyle w:val="Funotentext"/>
      </w:pPr>
      <w:r w:rsidRPr="00D364C2">
        <w:rPr>
          <w:rStyle w:val="Funotenzeichen"/>
        </w:rPr>
        <w:footnoteRef/>
      </w:r>
      <w:r w:rsidRPr="00D364C2">
        <w:t xml:space="preserve"> Vgl. Anm. </w:t>
      </w:r>
      <w:r>
        <w:t>34</w:t>
      </w:r>
    </w:p>
  </w:footnote>
  <w:footnote w:id="49">
    <w:p w14:paraId="28107818" w14:textId="77777777" w:rsidR="002409F4" w:rsidRDefault="002409F4">
      <w:pPr>
        <w:pStyle w:val="Funotentext"/>
      </w:pPr>
      <w:r>
        <w:rPr>
          <w:rStyle w:val="Funotenzeichen"/>
        </w:rPr>
        <w:footnoteRef/>
      </w:r>
      <w:r>
        <w:t xml:space="preserve"> Vgl. Schmidt, 2014, 56</w:t>
      </w:r>
    </w:p>
  </w:footnote>
  <w:footnote w:id="50">
    <w:p w14:paraId="1ADC0564" w14:textId="77777777" w:rsidR="002409F4" w:rsidRPr="00FF5D0C" w:rsidRDefault="002409F4">
      <w:pPr>
        <w:pStyle w:val="Funotentext"/>
      </w:pPr>
      <w:r>
        <w:rPr>
          <w:rStyle w:val="Funotenzeichen"/>
        </w:rPr>
        <w:footnoteRef/>
      </w:r>
      <w:r w:rsidRPr="00FF5D0C">
        <w:t xml:space="preserve"> Vgl. </w:t>
      </w:r>
      <w:r>
        <w:t xml:space="preserve">Österreichisches Staatsarchiv (Internetressource) </w:t>
      </w:r>
    </w:p>
  </w:footnote>
  <w:footnote w:id="51">
    <w:p w14:paraId="05C78A8C" w14:textId="77777777" w:rsidR="002409F4" w:rsidRDefault="002409F4">
      <w:pPr>
        <w:pStyle w:val="Funotentext"/>
      </w:pPr>
      <w:r>
        <w:rPr>
          <w:rStyle w:val="Funotenzeichen"/>
        </w:rPr>
        <w:footnoteRef/>
      </w:r>
      <w:r>
        <w:t xml:space="preserve"> Vgl. Schmidt, 2014, 57</w:t>
      </w:r>
    </w:p>
  </w:footnote>
  <w:footnote w:id="52">
    <w:p w14:paraId="531ADFB2" w14:textId="77777777" w:rsidR="002409F4" w:rsidRDefault="002409F4">
      <w:pPr>
        <w:pStyle w:val="Funotentext"/>
      </w:pPr>
      <w:r>
        <w:rPr>
          <w:rStyle w:val="Funotenzeichen"/>
        </w:rPr>
        <w:footnoteRef/>
      </w:r>
      <w:r>
        <w:t xml:space="preserve"> </w:t>
      </w:r>
      <w:r>
        <w:t>Heiss, 1990, 122</w:t>
      </w:r>
    </w:p>
  </w:footnote>
  <w:footnote w:id="53">
    <w:p w14:paraId="49048A67" w14:textId="77777777" w:rsidR="002409F4" w:rsidRDefault="002409F4" w:rsidP="000F464E">
      <w:pPr>
        <w:pStyle w:val="Funotentext"/>
      </w:pPr>
      <w:r>
        <w:rPr>
          <w:rStyle w:val="Funotenzeichen"/>
        </w:rPr>
        <w:footnoteRef/>
      </w:r>
      <w:r>
        <w:t xml:space="preserve"> Schmidt, 2014, 57</w:t>
      </w:r>
    </w:p>
  </w:footnote>
  <w:footnote w:id="54">
    <w:p w14:paraId="4E3E69FC" w14:textId="77777777" w:rsidR="002409F4" w:rsidRDefault="002409F4" w:rsidP="00C611E1">
      <w:pPr>
        <w:pStyle w:val="Funotentext"/>
      </w:pPr>
      <w:r>
        <w:rPr>
          <w:rStyle w:val="Funotenzeichen"/>
        </w:rPr>
        <w:footnoteRef/>
      </w:r>
      <w:r>
        <w:t xml:space="preserve"> Stolz, 2009, 89</w:t>
      </w:r>
    </w:p>
  </w:footnote>
  <w:footnote w:id="55">
    <w:p w14:paraId="4B74B6D9" w14:textId="77777777" w:rsidR="002409F4" w:rsidRDefault="002409F4" w:rsidP="000F464E">
      <w:pPr>
        <w:pStyle w:val="Funotentext"/>
      </w:pPr>
      <w:r>
        <w:rPr>
          <w:rStyle w:val="Funotenzeichen"/>
        </w:rPr>
        <w:footnoteRef/>
      </w:r>
      <w:r>
        <w:t xml:space="preserve"> </w:t>
      </w:r>
      <w:r>
        <w:t>Prader, 2012, 191f</w:t>
      </w:r>
    </w:p>
  </w:footnote>
  <w:footnote w:id="56">
    <w:p w14:paraId="5797758D" w14:textId="77777777" w:rsidR="002409F4" w:rsidRDefault="002409F4">
      <w:pPr>
        <w:pStyle w:val="Funotentext"/>
      </w:pPr>
      <w:r w:rsidRPr="00207CAF">
        <w:rPr>
          <w:rStyle w:val="Funotenzeichen"/>
        </w:rPr>
        <w:footnoteRef/>
      </w:r>
      <w:r w:rsidRPr="00207CAF">
        <w:t xml:space="preserve"> Hornung, 1994,  31</w:t>
      </w:r>
    </w:p>
  </w:footnote>
  <w:footnote w:id="57">
    <w:p w14:paraId="68859071" w14:textId="77777777" w:rsidR="002409F4" w:rsidRDefault="002409F4" w:rsidP="000F464E">
      <w:pPr>
        <w:pStyle w:val="Funotentext"/>
      </w:pPr>
      <w:r>
        <w:rPr>
          <w:rStyle w:val="Funotenzeichen"/>
        </w:rPr>
        <w:footnoteRef/>
      </w:r>
      <w:r>
        <w:t xml:space="preserve"> Schmidt, 2014, 54</w:t>
      </w:r>
    </w:p>
  </w:footnote>
  <w:footnote w:id="58">
    <w:p w14:paraId="6703204E" w14:textId="77777777" w:rsidR="002409F4" w:rsidRDefault="002409F4">
      <w:pPr>
        <w:pStyle w:val="Funotentext"/>
      </w:pPr>
      <w:r>
        <w:rPr>
          <w:rStyle w:val="Funotenzeichen"/>
        </w:rPr>
        <w:footnoteRef/>
      </w:r>
      <w:r>
        <w:t xml:space="preserve"> </w:t>
      </w:r>
      <w:r>
        <w:t>Prader, 2012, 181</w:t>
      </w:r>
    </w:p>
  </w:footnote>
  <w:footnote w:id="59">
    <w:p w14:paraId="7DFB47B1" w14:textId="77777777" w:rsidR="002409F4" w:rsidRDefault="002409F4" w:rsidP="000F464E">
      <w:pPr>
        <w:pStyle w:val="Funotentext"/>
      </w:pPr>
      <w:r>
        <w:rPr>
          <w:rStyle w:val="Funotenzeichen"/>
        </w:rPr>
        <w:footnoteRef/>
      </w:r>
      <w:r>
        <w:t xml:space="preserve"> Zit. nach: Werke auf Zimbrisch, Internetressource</w:t>
      </w:r>
    </w:p>
  </w:footnote>
  <w:footnote w:id="60">
    <w:p w14:paraId="2BFA5F11" w14:textId="77777777" w:rsidR="002409F4" w:rsidRPr="000F464E" w:rsidRDefault="002409F4" w:rsidP="000F464E">
      <w:pPr>
        <w:pStyle w:val="Funotentext"/>
        <w:rPr>
          <w:lang w:val="it-CH"/>
        </w:rPr>
      </w:pPr>
      <w:r>
        <w:rPr>
          <w:rStyle w:val="Funotenzeichen"/>
        </w:rPr>
        <w:footnoteRef/>
      </w:r>
      <w:r w:rsidRPr="000F464E">
        <w:rPr>
          <w:lang w:val="it-CH"/>
        </w:rPr>
        <w:t xml:space="preserve"> Arnold, Martin, 2016</w:t>
      </w:r>
    </w:p>
  </w:footnote>
  <w:footnote w:id="61">
    <w:p w14:paraId="3F1DDC21" w14:textId="77777777" w:rsidR="002409F4" w:rsidRPr="003500C6" w:rsidRDefault="002409F4">
      <w:pPr>
        <w:pStyle w:val="Funotentext"/>
        <w:rPr>
          <w:highlight w:val="yellow"/>
          <w:lang w:val="it-CH"/>
        </w:rPr>
      </w:pPr>
      <w:r>
        <w:rPr>
          <w:rStyle w:val="Funotenzeichen"/>
        </w:rPr>
        <w:footnoteRef/>
      </w:r>
      <w:r w:rsidRPr="003500C6">
        <w:rPr>
          <w:lang w:val="it-CH"/>
        </w:rPr>
        <w:t xml:space="preserve"> Gazzetta ufficiale n. 297, 20.12.1999</w:t>
      </w:r>
      <w:r>
        <w:rPr>
          <w:lang w:val="it-CH"/>
        </w:rPr>
        <w:t xml:space="preserve">, </w:t>
      </w:r>
      <w:r>
        <w:rPr>
          <w:lang w:val="it-CH"/>
        </w:rPr>
        <w:t xml:space="preserve">Internetressource </w:t>
      </w:r>
    </w:p>
  </w:footnote>
  <w:footnote w:id="62">
    <w:p w14:paraId="7792A65E" w14:textId="77777777" w:rsidR="002409F4" w:rsidRPr="003500C6" w:rsidRDefault="002409F4" w:rsidP="007A1F0E">
      <w:pPr>
        <w:pStyle w:val="Funotentext"/>
      </w:pPr>
      <w:r w:rsidRPr="003500C6">
        <w:rPr>
          <w:rStyle w:val="Funotenzeichen"/>
        </w:rPr>
        <w:footnoteRef/>
      </w:r>
      <w:r w:rsidRPr="003500C6">
        <w:t xml:space="preserve"> Charta der Grundrechte, Internetressource</w:t>
      </w:r>
    </w:p>
  </w:footnote>
  <w:footnote w:id="63">
    <w:p w14:paraId="50054FD2" w14:textId="77777777" w:rsidR="002409F4" w:rsidRPr="003D345F" w:rsidRDefault="002409F4" w:rsidP="00A105B7">
      <w:pPr>
        <w:pStyle w:val="Funotentext"/>
      </w:pPr>
      <w:r w:rsidRPr="003500C6">
        <w:rPr>
          <w:rStyle w:val="Funotenzeichen"/>
        </w:rPr>
        <w:footnoteRef/>
      </w:r>
      <w:r w:rsidRPr="003500C6">
        <w:t xml:space="preserve"> Sprachinsellandkarte, Internetressource </w:t>
      </w:r>
    </w:p>
  </w:footnote>
  <w:footnote w:id="64">
    <w:p w14:paraId="76D405E0" w14:textId="77777777" w:rsidR="002409F4" w:rsidRPr="002409F4" w:rsidRDefault="002409F4" w:rsidP="00A105B7">
      <w:pPr>
        <w:pStyle w:val="Funotentext"/>
      </w:pPr>
      <w:r>
        <w:rPr>
          <w:rStyle w:val="Funotenzeichen"/>
        </w:rPr>
        <w:footnoteRef/>
      </w:r>
      <w:r w:rsidRPr="002409F4">
        <w:t xml:space="preserve"> </w:t>
      </w:r>
      <w:r w:rsidRPr="002409F4">
        <w:t>Patuzzi, 2013</w:t>
      </w:r>
    </w:p>
  </w:footnote>
  <w:footnote w:id="65">
    <w:p w14:paraId="3EF2535E" w14:textId="77777777" w:rsidR="002409F4" w:rsidRPr="002409F4" w:rsidRDefault="002409F4">
      <w:pPr>
        <w:pStyle w:val="Funotentext"/>
      </w:pPr>
      <w:r>
        <w:rPr>
          <w:rStyle w:val="Funotenzeichen"/>
        </w:rPr>
        <w:footnoteRef/>
      </w:r>
      <w:r w:rsidRPr="002409F4">
        <w:t xml:space="preserve"> Geyer, 2014</w:t>
      </w:r>
    </w:p>
  </w:footnote>
  <w:footnote w:id="66">
    <w:p w14:paraId="717513B0" w14:textId="77777777" w:rsidR="002409F4" w:rsidRPr="002409F4" w:rsidRDefault="002409F4">
      <w:pPr>
        <w:pStyle w:val="Funotentext"/>
      </w:pPr>
      <w:r>
        <w:rPr>
          <w:rStyle w:val="Funotenzeichen"/>
        </w:rPr>
        <w:footnoteRef/>
      </w:r>
      <w:r w:rsidRPr="002409F4">
        <w:t xml:space="preserve"> Zit. nach Podcasts RAI, Internetressource</w:t>
      </w:r>
    </w:p>
  </w:footnote>
  <w:footnote w:id="67">
    <w:p w14:paraId="33813F46" w14:textId="77777777" w:rsidR="002409F4" w:rsidRPr="00B12CA2" w:rsidRDefault="002409F4">
      <w:pPr>
        <w:pStyle w:val="Funotentext"/>
      </w:pPr>
      <w:r>
        <w:rPr>
          <w:rStyle w:val="Funotenzeichen"/>
        </w:rPr>
        <w:footnoteRef/>
      </w:r>
      <w:r w:rsidRPr="00B12CA2">
        <w:t xml:space="preserve"> Vgl. </w:t>
      </w:r>
      <w:r w:rsidRPr="00B12CA2">
        <w:t>Matzel,  1989, 69-86</w:t>
      </w:r>
    </w:p>
  </w:footnote>
  <w:footnote w:id="68">
    <w:p w14:paraId="00652F7C" w14:textId="77777777" w:rsidR="002409F4" w:rsidRDefault="002409F4" w:rsidP="003D345F">
      <w:pPr>
        <w:pStyle w:val="Funotentext"/>
      </w:pPr>
      <w:r>
        <w:rPr>
          <w:rStyle w:val="Funotenzeichen"/>
        </w:rPr>
        <w:footnoteRef/>
      </w:r>
      <w:r>
        <w:t xml:space="preserve"> Vgl. Schmidt, 2014, 57</w:t>
      </w:r>
    </w:p>
  </w:footnote>
  <w:footnote w:id="69">
    <w:p w14:paraId="44DB4D5C" w14:textId="77777777" w:rsidR="002409F4" w:rsidRDefault="002409F4">
      <w:pPr>
        <w:pStyle w:val="Funotentext"/>
      </w:pPr>
      <w:r>
        <w:rPr>
          <w:rStyle w:val="Funotenzeichen"/>
        </w:rPr>
        <w:footnoteRef/>
      </w:r>
      <w:r>
        <w:t xml:space="preserve"> </w:t>
      </w:r>
      <w:r>
        <w:t>Zimbernbier, Internetressource</w:t>
      </w:r>
      <w:r w:rsidRPr="003500C6">
        <w:t>:</w:t>
      </w:r>
      <w:r>
        <w:t xml:space="preserve"> In der Produktwerbung wird auf </w:t>
      </w:r>
      <w:r w:rsidRPr="00A70F89">
        <w:t xml:space="preserve">die </w:t>
      </w:r>
      <w:r>
        <w:t>Zeit von 1270 rückverwiesen, in der in den Ausläufern des Veneto die Zimbern siedelten!</w:t>
      </w:r>
    </w:p>
  </w:footnote>
  <w:footnote w:id="70">
    <w:p w14:paraId="2C33ADCC" w14:textId="77777777" w:rsidR="002409F4" w:rsidRPr="00B57580" w:rsidRDefault="002409F4">
      <w:pPr>
        <w:pStyle w:val="Funotentext"/>
        <w:rPr>
          <w:lang w:val="it-CH"/>
        </w:rPr>
      </w:pPr>
      <w:r>
        <w:rPr>
          <w:rStyle w:val="Funotenzeichen"/>
        </w:rPr>
        <w:footnoteRef/>
      </w:r>
      <w:r w:rsidRPr="00B57580">
        <w:rPr>
          <w:lang w:val="it-CH"/>
        </w:rPr>
        <w:t xml:space="preserve"> </w:t>
      </w:r>
      <w:r w:rsidRPr="00B57580">
        <w:rPr>
          <w:lang w:val="it-CH"/>
        </w:rPr>
        <w:t xml:space="preserve">Bochmann, </w:t>
      </w:r>
    </w:p>
  </w:footnote>
  <w:footnote w:id="71">
    <w:p w14:paraId="559F3822" w14:textId="77777777" w:rsidR="002409F4" w:rsidRPr="00A105B7" w:rsidRDefault="002409F4">
      <w:pPr>
        <w:pStyle w:val="Funotentext"/>
        <w:rPr>
          <w:lang w:val="it-CH"/>
        </w:rPr>
      </w:pPr>
      <w:r>
        <w:rPr>
          <w:rStyle w:val="Funotenzeichen"/>
        </w:rPr>
        <w:footnoteRef/>
      </w:r>
      <w:r w:rsidRPr="00A105B7">
        <w:rPr>
          <w:lang w:val="it-CH"/>
        </w:rPr>
        <w:t xml:space="preserve"> </w:t>
      </w:r>
      <w:r w:rsidRPr="00A105B7">
        <w:rPr>
          <w:lang w:val="it-CH"/>
        </w:rPr>
        <w:t xml:space="preserve">Patuzzi, 2013, </w:t>
      </w:r>
      <w:r w:rsidRPr="00A105B7">
        <w:rPr>
          <w:lang w:val="it-CH"/>
        </w:rPr>
        <w:t>a.a.O.</w:t>
      </w:r>
    </w:p>
  </w:footnote>
  <w:footnote w:id="72">
    <w:p w14:paraId="58396610" w14:textId="77777777" w:rsidR="002409F4" w:rsidRPr="002409F4" w:rsidRDefault="002409F4" w:rsidP="004E78CA">
      <w:pPr>
        <w:pStyle w:val="Funotentext"/>
        <w:rPr>
          <w:lang w:val="it-CH"/>
        </w:rPr>
      </w:pPr>
      <w:r>
        <w:rPr>
          <w:rStyle w:val="Funotenzeichen"/>
        </w:rPr>
        <w:footnoteRef/>
      </w:r>
      <w:r w:rsidRPr="002409F4">
        <w:rPr>
          <w:lang w:val="it-CH"/>
        </w:rPr>
        <w:t xml:space="preserve"> </w:t>
      </w:r>
      <w:r w:rsidRPr="002409F4">
        <w:rPr>
          <w:lang w:val="it-CH"/>
        </w:rPr>
        <w:t>Polenz, 2000, 21f</w:t>
      </w:r>
    </w:p>
  </w:footnote>
  <w:footnote w:id="73">
    <w:p w14:paraId="2D0D5B5D" w14:textId="77777777" w:rsidR="002409F4" w:rsidRDefault="002409F4" w:rsidP="00A35F9B">
      <w:pPr>
        <w:pStyle w:val="Funotentext"/>
      </w:pPr>
      <w:r>
        <w:rPr>
          <w:rStyle w:val="Funotenzeichen"/>
        </w:rPr>
        <w:footnoteRef/>
      </w:r>
      <w:r>
        <w:t xml:space="preserve"> </w:t>
      </w:r>
      <w:r>
        <w:t xml:space="preserve">Bochmann , Online 2017 06 10 </w:t>
      </w:r>
    </w:p>
  </w:footnote>
  <w:footnote w:id="74">
    <w:p w14:paraId="7476D9AC" w14:textId="77777777" w:rsidR="002409F4" w:rsidRDefault="002409F4" w:rsidP="008E6986">
      <w:pPr>
        <w:pStyle w:val="Funotentext"/>
      </w:pPr>
      <w:r>
        <w:rPr>
          <w:rStyle w:val="Funotenzeichen"/>
        </w:rPr>
        <w:footnoteRef/>
      </w:r>
      <w:r>
        <w:t xml:space="preserve"> Ulrich, 2008, S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C7D"/>
    <w:multiLevelType w:val="hybridMultilevel"/>
    <w:tmpl w:val="C6542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73677"/>
    <w:multiLevelType w:val="hybridMultilevel"/>
    <w:tmpl w:val="4E0EF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F13AF7"/>
    <w:multiLevelType w:val="hybridMultilevel"/>
    <w:tmpl w:val="C3EA5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FB1235"/>
    <w:multiLevelType w:val="hybridMultilevel"/>
    <w:tmpl w:val="6B400CA4"/>
    <w:lvl w:ilvl="0" w:tplc="58C2868E">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4266E1"/>
    <w:multiLevelType w:val="multilevel"/>
    <w:tmpl w:val="0888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6073D"/>
    <w:multiLevelType w:val="hybridMultilevel"/>
    <w:tmpl w:val="BDD2A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023924"/>
    <w:multiLevelType w:val="hybridMultilevel"/>
    <w:tmpl w:val="C6AEA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545000"/>
    <w:multiLevelType w:val="multilevel"/>
    <w:tmpl w:val="868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72250"/>
    <w:multiLevelType w:val="hybridMultilevel"/>
    <w:tmpl w:val="FF74B3C0"/>
    <w:lvl w:ilvl="0" w:tplc="58C2868E">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1C0DEE"/>
    <w:multiLevelType w:val="hybridMultilevel"/>
    <w:tmpl w:val="11B23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0A2612"/>
    <w:multiLevelType w:val="hybridMultilevel"/>
    <w:tmpl w:val="895C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11190D"/>
    <w:multiLevelType w:val="hybridMultilevel"/>
    <w:tmpl w:val="9F60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B641F5"/>
    <w:multiLevelType w:val="hybridMultilevel"/>
    <w:tmpl w:val="36002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2F4104"/>
    <w:multiLevelType w:val="hybridMultilevel"/>
    <w:tmpl w:val="AA8A2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04010B"/>
    <w:multiLevelType w:val="hybridMultilevel"/>
    <w:tmpl w:val="4732D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547405">
    <w:abstractNumId w:val="12"/>
  </w:num>
  <w:num w:numId="2" w16cid:durableId="849367891">
    <w:abstractNumId w:val="11"/>
  </w:num>
  <w:num w:numId="3" w16cid:durableId="831263537">
    <w:abstractNumId w:val="2"/>
  </w:num>
  <w:num w:numId="4" w16cid:durableId="1322849778">
    <w:abstractNumId w:val="10"/>
  </w:num>
  <w:num w:numId="5" w16cid:durableId="709190853">
    <w:abstractNumId w:val="5"/>
  </w:num>
  <w:num w:numId="6" w16cid:durableId="855657374">
    <w:abstractNumId w:val="1"/>
  </w:num>
  <w:num w:numId="7" w16cid:durableId="1016804999">
    <w:abstractNumId w:val="4"/>
  </w:num>
  <w:num w:numId="8" w16cid:durableId="499277395">
    <w:abstractNumId w:val="7"/>
  </w:num>
  <w:num w:numId="9" w16cid:durableId="471141110">
    <w:abstractNumId w:val="9"/>
  </w:num>
  <w:num w:numId="10" w16cid:durableId="769081085">
    <w:abstractNumId w:val="6"/>
  </w:num>
  <w:num w:numId="11" w16cid:durableId="1182280494">
    <w:abstractNumId w:val="14"/>
  </w:num>
  <w:num w:numId="12" w16cid:durableId="1200169905">
    <w:abstractNumId w:val="13"/>
  </w:num>
  <w:num w:numId="13" w16cid:durableId="517549927">
    <w:abstractNumId w:val="3"/>
  </w:num>
  <w:num w:numId="14" w16cid:durableId="1644693156">
    <w:abstractNumId w:val="8"/>
  </w:num>
  <w:num w:numId="15" w16cid:durableId="10085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28"/>
    <w:rsid w:val="000120AD"/>
    <w:rsid w:val="000151D1"/>
    <w:rsid w:val="00016F88"/>
    <w:rsid w:val="00030421"/>
    <w:rsid w:val="00031055"/>
    <w:rsid w:val="00062679"/>
    <w:rsid w:val="0006351C"/>
    <w:rsid w:val="000639AD"/>
    <w:rsid w:val="0006582F"/>
    <w:rsid w:val="0008080F"/>
    <w:rsid w:val="000860F7"/>
    <w:rsid w:val="000A3FC5"/>
    <w:rsid w:val="000A772B"/>
    <w:rsid w:val="000C558C"/>
    <w:rsid w:val="000D1420"/>
    <w:rsid w:val="000D2107"/>
    <w:rsid w:val="000E0FF9"/>
    <w:rsid w:val="000E3567"/>
    <w:rsid w:val="000E7418"/>
    <w:rsid w:val="000F2FDC"/>
    <w:rsid w:val="000F464E"/>
    <w:rsid w:val="00100BEC"/>
    <w:rsid w:val="00104B7E"/>
    <w:rsid w:val="001057C9"/>
    <w:rsid w:val="00105A9F"/>
    <w:rsid w:val="00112D1E"/>
    <w:rsid w:val="00113494"/>
    <w:rsid w:val="00120C0E"/>
    <w:rsid w:val="00126510"/>
    <w:rsid w:val="00130A46"/>
    <w:rsid w:val="001354AA"/>
    <w:rsid w:val="00144FF5"/>
    <w:rsid w:val="00146424"/>
    <w:rsid w:val="001541F4"/>
    <w:rsid w:val="001670FA"/>
    <w:rsid w:val="00170EA1"/>
    <w:rsid w:val="001B5BDE"/>
    <w:rsid w:val="001B7B18"/>
    <w:rsid w:val="001C2960"/>
    <w:rsid w:val="001F275E"/>
    <w:rsid w:val="001F571F"/>
    <w:rsid w:val="00205A8A"/>
    <w:rsid w:val="00207822"/>
    <w:rsid w:val="00207CAF"/>
    <w:rsid w:val="00215225"/>
    <w:rsid w:val="00222F3E"/>
    <w:rsid w:val="002409F4"/>
    <w:rsid w:val="00255598"/>
    <w:rsid w:val="00264864"/>
    <w:rsid w:val="00266DAF"/>
    <w:rsid w:val="0028276E"/>
    <w:rsid w:val="00287DFF"/>
    <w:rsid w:val="0029146C"/>
    <w:rsid w:val="002942B9"/>
    <w:rsid w:val="00297D28"/>
    <w:rsid w:val="002A02EF"/>
    <w:rsid w:val="002A6050"/>
    <w:rsid w:val="002A70FD"/>
    <w:rsid w:val="002B02D4"/>
    <w:rsid w:val="002B0411"/>
    <w:rsid w:val="002B47EB"/>
    <w:rsid w:val="002C336E"/>
    <w:rsid w:val="002D0373"/>
    <w:rsid w:val="002D17B6"/>
    <w:rsid w:val="002D5513"/>
    <w:rsid w:val="002E3A1D"/>
    <w:rsid w:val="002E6298"/>
    <w:rsid w:val="00300466"/>
    <w:rsid w:val="00301083"/>
    <w:rsid w:val="003022D7"/>
    <w:rsid w:val="00306665"/>
    <w:rsid w:val="003155BC"/>
    <w:rsid w:val="00316F6D"/>
    <w:rsid w:val="00340E3F"/>
    <w:rsid w:val="00343731"/>
    <w:rsid w:val="00345595"/>
    <w:rsid w:val="003500C6"/>
    <w:rsid w:val="0035117E"/>
    <w:rsid w:val="003558AF"/>
    <w:rsid w:val="0036146B"/>
    <w:rsid w:val="00371E51"/>
    <w:rsid w:val="003729B9"/>
    <w:rsid w:val="0038002E"/>
    <w:rsid w:val="00387899"/>
    <w:rsid w:val="003A2FA7"/>
    <w:rsid w:val="003D0662"/>
    <w:rsid w:val="003D1FCC"/>
    <w:rsid w:val="003D345F"/>
    <w:rsid w:val="003E4A75"/>
    <w:rsid w:val="00411975"/>
    <w:rsid w:val="004162A7"/>
    <w:rsid w:val="00420F73"/>
    <w:rsid w:val="00422424"/>
    <w:rsid w:val="004238C4"/>
    <w:rsid w:val="004242B5"/>
    <w:rsid w:val="004303F1"/>
    <w:rsid w:val="00434664"/>
    <w:rsid w:val="00444917"/>
    <w:rsid w:val="004449F5"/>
    <w:rsid w:val="00451137"/>
    <w:rsid w:val="00455CB4"/>
    <w:rsid w:val="00476103"/>
    <w:rsid w:val="00476E9C"/>
    <w:rsid w:val="004773E7"/>
    <w:rsid w:val="00487C20"/>
    <w:rsid w:val="004963DC"/>
    <w:rsid w:val="004B05A0"/>
    <w:rsid w:val="004E78CA"/>
    <w:rsid w:val="004F293A"/>
    <w:rsid w:val="00505CEA"/>
    <w:rsid w:val="00506C51"/>
    <w:rsid w:val="00543326"/>
    <w:rsid w:val="00546FB6"/>
    <w:rsid w:val="00550A14"/>
    <w:rsid w:val="0056609D"/>
    <w:rsid w:val="0057114E"/>
    <w:rsid w:val="00576DB3"/>
    <w:rsid w:val="00577448"/>
    <w:rsid w:val="005874EF"/>
    <w:rsid w:val="00590B1F"/>
    <w:rsid w:val="005923BF"/>
    <w:rsid w:val="0059551C"/>
    <w:rsid w:val="005B6FDA"/>
    <w:rsid w:val="005C2FB1"/>
    <w:rsid w:val="005D1FF2"/>
    <w:rsid w:val="005F5997"/>
    <w:rsid w:val="0062288D"/>
    <w:rsid w:val="00633647"/>
    <w:rsid w:val="0064041A"/>
    <w:rsid w:val="00645A0F"/>
    <w:rsid w:val="00651C10"/>
    <w:rsid w:val="0065321B"/>
    <w:rsid w:val="00675F9E"/>
    <w:rsid w:val="0069256E"/>
    <w:rsid w:val="006A3F3A"/>
    <w:rsid w:val="006A4ADD"/>
    <w:rsid w:val="006B29BB"/>
    <w:rsid w:val="006D5BC9"/>
    <w:rsid w:val="006D6259"/>
    <w:rsid w:val="006E0AFC"/>
    <w:rsid w:val="006F19B1"/>
    <w:rsid w:val="006F350E"/>
    <w:rsid w:val="006F3C38"/>
    <w:rsid w:val="00705A43"/>
    <w:rsid w:val="00707E7B"/>
    <w:rsid w:val="007450E7"/>
    <w:rsid w:val="0075342E"/>
    <w:rsid w:val="00754B26"/>
    <w:rsid w:val="007702FF"/>
    <w:rsid w:val="00784A43"/>
    <w:rsid w:val="00791518"/>
    <w:rsid w:val="007940E9"/>
    <w:rsid w:val="007A1F0E"/>
    <w:rsid w:val="007A5E54"/>
    <w:rsid w:val="007B3912"/>
    <w:rsid w:val="007C0584"/>
    <w:rsid w:val="007D406C"/>
    <w:rsid w:val="007D4108"/>
    <w:rsid w:val="007F3D38"/>
    <w:rsid w:val="007F4741"/>
    <w:rsid w:val="00801A63"/>
    <w:rsid w:val="008068FA"/>
    <w:rsid w:val="00815263"/>
    <w:rsid w:val="008155AB"/>
    <w:rsid w:val="008244F6"/>
    <w:rsid w:val="00824952"/>
    <w:rsid w:val="00824A0E"/>
    <w:rsid w:val="0083617B"/>
    <w:rsid w:val="00837586"/>
    <w:rsid w:val="00843DD0"/>
    <w:rsid w:val="00863B0E"/>
    <w:rsid w:val="00870D13"/>
    <w:rsid w:val="00872DC4"/>
    <w:rsid w:val="00875823"/>
    <w:rsid w:val="0087770E"/>
    <w:rsid w:val="00883201"/>
    <w:rsid w:val="008843AE"/>
    <w:rsid w:val="00884EFC"/>
    <w:rsid w:val="00886D0D"/>
    <w:rsid w:val="008A0402"/>
    <w:rsid w:val="008A19CB"/>
    <w:rsid w:val="008A232C"/>
    <w:rsid w:val="008A23E5"/>
    <w:rsid w:val="008A3F61"/>
    <w:rsid w:val="008B012A"/>
    <w:rsid w:val="008B0B3A"/>
    <w:rsid w:val="008B0C08"/>
    <w:rsid w:val="008B2EF0"/>
    <w:rsid w:val="008C1520"/>
    <w:rsid w:val="008C2F07"/>
    <w:rsid w:val="008D337A"/>
    <w:rsid w:val="008D56B2"/>
    <w:rsid w:val="008E139B"/>
    <w:rsid w:val="008E6986"/>
    <w:rsid w:val="00900106"/>
    <w:rsid w:val="00913FD6"/>
    <w:rsid w:val="00923DA0"/>
    <w:rsid w:val="00925057"/>
    <w:rsid w:val="009251F8"/>
    <w:rsid w:val="0093288C"/>
    <w:rsid w:val="0093734C"/>
    <w:rsid w:val="009625DE"/>
    <w:rsid w:val="009645A5"/>
    <w:rsid w:val="00964C08"/>
    <w:rsid w:val="00965C77"/>
    <w:rsid w:val="00974BD6"/>
    <w:rsid w:val="00974F67"/>
    <w:rsid w:val="00977FA9"/>
    <w:rsid w:val="00982451"/>
    <w:rsid w:val="00985F90"/>
    <w:rsid w:val="00992A66"/>
    <w:rsid w:val="00995D19"/>
    <w:rsid w:val="009A3A7A"/>
    <w:rsid w:val="009B4349"/>
    <w:rsid w:val="009C4AC3"/>
    <w:rsid w:val="009C620B"/>
    <w:rsid w:val="009D2C4B"/>
    <w:rsid w:val="009D42B3"/>
    <w:rsid w:val="009E5813"/>
    <w:rsid w:val="00A105B7"/>
    <w:rsid w:val="00A25B47"/>
    <w:rsid w:val="00A35F9B"/>
    <w:rsid w:val="00A40275"/>
    <w:rsid w:val="00A402EA"/>
    <w:rsid w:val="00A44618"/>
    <w:rsid w:val="00A45D07"/>
    <w:rsid w:val="00A55E36"/>
    <w:rsid w:val="00A668A5"/>
    <w:rsid w:val="00A70F89"/>
    <w:rsid w:val="00A71046"/>
    <w:rsid w:val="00AA0E7C"/>
    <w:rsid w:val="00AA20AE"/>
    <w:rsid w:val="00AB5440"/>
    <w:rsid w:val="00AC4852"/>
    <w:rsid w:val="00AE1CDC"/>
    <w:rsid w:val="00AE531E"/>
    <w:rsid w:val="00AF233F"/>
    <w:rsid w:val="00B00B91"/>
    <w:rsid w:val="00B016E3"/>
    <w:rsid w:val="00B11951"/>
    <w:rsid w:val="00B12CA2"/>
    <w:rsid w:val="00B13B8F"/>
    <w:rsid w:val="00B229E8"/>
    <w:rsid w:val="00B31E8A"/>
    <w:rsid w:val="00B35A75"/>
    <w:rsid w:val="00B35AF0"/>
    <w:rsid w:val="00B377FA"/>
    <w:rsid w:val="00B57580"/>
    <w:rsid w:val="00B633AE"/>
    <w:rsid w:val="00B65AD7"/>
    <w:rsid w:val="00B80058"/>
    <w:rsid w:val="00B80EFD"/>
    <w:rsid w:val="00B85412"/>
    <w:rsid w:val="00B8591A"/>
    <w:rsid w:val="00B93684"/>
    <w:rsid w:val="00B97233"/>
    <w:rsid w:val="00BB0199"/>
    <w:rsid w:val="00BB10F0"/>
    <w:rsid w:val="00BB30A9"/>
    <w:rsid w:val="00BD1BED"/>
    <w:rsid w:val="00BD554B"/>
    <w:rsid w:val="00BD7E57"/>
    <w:rsid w:val="00BF435B"/>
    <w:rsid w:val="00C04D70"/>
    <w:rsid w:val="00C150A9"/>
    <w:rsid w:val="00C30BB9"/>
    <w:rsid w:val="00C54622"/>
    <w:rsid w:val="00C57E7B"/>
    <w:rsid w:val="00C611E1"/>
    <w:rsid w:val="00C80AA3"/>
    <w:rsid w:val="00C8525A"/>
    <w:rsid w:val="00C9199B"/>
    <w:rsid w:val="00C93343"/>
    <w:rsid w:val="00CA75D5"/>
    <w:rsid w:val="00CB0459"/>
    <w:rsid w:val="00CB07AB"/>
    <w:rsid w:val="00CB2C5B"/>
    <w:rsid w:val="00CE3C28"/>
    <w:rsid w:val="00D04D51"/>
    <w:rsid w:val="00D1091F"/>
    <w:rsid w:val="00D145AE"/>
    <w:rsid w:val="00D318DC"/>
    <w:rsid w:val="00D364C2"/>
    <w:rsid w:val="00D4744F"/>
    <w:rsid w:val="00D608CC"/>
    <w:rsid w:val="00D84995"/>
    <w:rsid w:val="00D86CFA"/>
    <w:rsid w:val="00DA495B"/>
    <w:rsid w:val="00DA5713"/>
    <w:rsid w:val="00DA5805"/>
    <w:rsid w:val="00DB3324"/>
    <w:rsid w:val="00DC117F"/>
    <w:rsid w:val="00DC6DBC"/>
    <w:rsid w:val="00DD5F7D"/>
    <w:rsid w:val="00DF17B8"/>
    <w:rsid w:val="00E046B7"/>
    <w:rsid w:val="00E1057B"/>
    <w:rsid w:val="00E11ADC"/>
    <w:rsid w:val="00E1206A"/>
    <w:rsid w:val="00E21931"/>
    <w:rsid w:val="00E23ECD"/>
    <w:rsid w:val="00E25E7D"/>
    <w:rsid w:val="00E3403C"/>
    <w:rsid w:val="00E819FF"/>
    <w:rsid w:val="00E91815"/>
    <w:rsid w:val="00E934C0"/>
    <w:rsid w:val="00E94C6D"/>
    <w:rsid w:val="00E95029"/>
    <w:rsid w:val="00EA04C4"/>
    <w:rsid w:val="00EB1E1E"/>
    <w:rsid w:val="00EC3B13"/>
    <w:rsid w:val="00ED1FE8"/>
    <w:rsid w:val="00EE1A33"/>
    <w:rsid w:val="00EE5342"/>
    <w:rsid w:val="00EF0B21"/>
    <w:rsid w:val="00EF160D"/>
    <w:rsid w:val="00EF6524"/>
    <w:rsid w:val="00F004BA"/>
    <w:rsid w:val="00F00F71"/>
    <w:rsid w:val="00F0552D"/>
    <w:rsid w:val="00F069C3"/>
    <w:rsid w:val="00F14E0A"/>
    <w:rsid w:val="00F31E66"/>
    <w:rsid w:val="00F4200F"/>
    <w:rsid w:val="00F5180E"/>
    <w:rsid w:val="00F51DC6"/>
    <w:rsid w:val="00F62453"/>
    <w:rsid w:val="00F64AB2"/>
    <w:rsid w:val="00F878FC"/>
    <w:rsid w:val="00F91B2A"/>
    <w:rsid w:val="00F92433"/>
    <w:rsid w:val="00F94DFE"/>
    <w:rsid w:val="00F94E23"/>
    <w:rsid w:val="00FA3A6C"/>
    <w:rsid w:val="00FB4291"/>
    <w:rsid w:val="00FC4FC7"/>
    <w:rsid w:val="00FC56D3"/>
    <w:rsid w:val="00FC581B"/>
    <w:rsid w:val="00FD4F89"/>
    <w:rsid w:val="00FD7536"/>
    <w:rsid w:val="00FE2771"/>
    <w:rsid w:val="00FF5D0C"/>
    <w:rsid w:val="00FF6604"/>
    <w:rsid w:val="00FF6C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D991"/>
  <w15:docId w15:val="{453FF9CB-8CBE-4755-AF8B-C4C9755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A45D07"/>
    <w:pPr>
      <w:spacing w:after="200" w:line="276" w:lineRule="auto"/>
    </w:pPr>
    <w:rPr>
      <w:rFonts w:ascii="Times New Roman" w:hAnsi="Times New Roman"/>
      <w:sz w:val="22"/>
      <w:lang w:eastAsia="de-DE"/>
    </w:rPr>
  </w:style>
  <w:style w:type="paragraph" w:styleId="berschrift1">
    <w:name w:val="heading 1"/>
    <w:basedOn w:val="Standard"/>
    <w:next w:val="Standard"/>
    <w:link w:val="berschrift1Zchn"/>
    <w:uiPriority w:val="9"/>
    <w:qFormat/>
    <w:rsid w:val="00240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45D07"/>
    <w:pPr>
      <w:keepNext/>
      <w:spacing w:before="240" w:after="60"/>
      <w:outlineLvl w:val="1"/>
    </w:pPr>
    <w:rPr>
      <w:rFonts w:ascii="Arial" w:eastAsiaTheme="majorEastAsia" w:hAnsi="Arial" w:cstheme="majorBidi"/>
      <w:b/>
      <w:bCs/>
      <w:i/>
      <w:iCs/>
      <w:color w:val="92AF2F"/>
      <w:sz w:val="24"/>
      <w:szCs w:val="28"/>
      <w:lang w:eastAsia="en-US"/>
    </w:rPr>
  </w:style>
  <w:style w:type="paragraph" w:styleId="berschrift5">
    <w:name w:val="heading 5"/>
    <w:basedOn w:val="Standard"/>
    <w:next w:val="Standard"/>
    <w:link w:val="berschrift5Zchn"/>
    <w:uiPriority w:val="9"/>
    <w:semiHidden/>
    <w:unhideWhenUsed/>
    <w:qFormat/>
    <w:rsid w:val="00A45D07"/>
    <w:pPr>
      <w:spacing w:before="240" w:after="60"/>
      <w:outlineLvl w:val="4"/>
    </w:pPr>
    <w:rPr>
      <w:rFonts w:ascii="Arial" w:eastAsiaTheme="minorEastAsia" w:hAnsi="Arial"/>
      <w:bCs/>
      <w:i/>
      <w:iCs/>
      <w:sz w:val="24"/>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uiPriority w:val="9"/>
    <w:semiHidden/>
    <w:rsid w:val="00A45D07"/>
    <w:rPr>
      <w:rFonts w:ascii="Arial" w:eastAsiaTheme="minorEastAsia" w:hAnsi="Arial"/>
      <w:bCs/>
      <w:i/>
      <w:iCs/>
      <w:sz w:val="24"/>
      <w:szCs w:val="26"/>
    </w:rPr>
  </w:style>
  <w:style w:type="paragraph" w:styleId="Titel">
    <w:name w:val="Title"/>
    <w:basedOn w:val="Standard"/>
    <w:next w:val="Standard"/>
    <w:link w:val="TitelZchn"/>
    <w:uiPriority w:val="10"/>
    <w:qFormat/>
    <w:rsid w:val="00A45D07"/>
    <w:pPr>
      <w:spacing w:before="240" w:after="60"/>
      <w:outlineLvl w:val="0"/>
    </w:pPr>
    <w:rPr>
      <w:rFonts w:ascii="Arial" w:eastAsiaTheme="majorEastAsia" w:hAnsi="Arial" w:cstheme="majorBidi"/>
      <w:b/>
      <w:bCs/>
      <w:kern w:val="28"/>
      <w:sz w:val="24"/>
      <w:szCs w:val="32"/>
      <w:lang w:eastAsia="en-US"/>
    </w:rPr>
  </w:style>
  <w:style w:type="character" w:customStyle="1" w:styleId="TitelZchn">
    <w:name w:val="Titel Zchn"/>
    <w:link w:val="Titel"/>
    <w:uiPriority w:val="10"/>
    <w:rsid w:val="00A45D07"/>
    <w:rPr>
      <w:rFonts w:ascii="Arial" w:eastAsiaTheme="majorEastAsia" w:hAnsi="Arial" w:cstheme="majorBidi"/>
      <w:b/>
      <w:bCs/>
      <w:kern w:val="28"/>
      <w:sz w:val="24"/>
      <w:szCs w:val="32"/>
    </w:rPr>
  </w:style>
  <w:style w:type="paragraph" w:styleId="Untertitel">
    <w:name w:val="Subtitle"/>
    <w:basedOn w:val="Standard"/>
    <w:next w:val="Standard"/>
    <w:link w:val="UntertitelZchn"/>
    <w:uiPriority w:val="11"/>
    <w:qFormat/>
    <w:rsid w:val="00A45D07"/>
    <w:pPr>
      <w:spacing w:after="60"/>
      <w:jc w:val="center"/>
      <w:outlineLvl w:val="1"/>
    </w:pPr>
    <w:rPr>
      <w:rFonts w:ascii="Arial" w:eastAsiaTheme="majorEastAsia" w:hAnsi="Arial" w:cstheme="majorBidi"/>
      <w:b/>
      <w:color w:val="92AF2F"/>
      <w:sz w:val="40"/>
      <w:szCs w:val="24"/>
      <w:lang w:eastAsia="en-US"/>
    </w:rPr>
  </w:style>
  <w:style w:type="character" w:customStyle="1" w:styleId="UntertitelZchn">
    <w:name w:val="Untertitel Zchn"/>
    <w:link w:val="Untertitel"/>
    <w:uiPriority w:val="11"/>
    <w:rsid w:val="00A45D07"/>
    <w:rPr>
      <w:rFonts w:ascii="Arial" w:eastAsiaTheme="majorEastAsia" w:hAnsi="Arial" w:cstheme="majorBidi"/>
      <w:b/>
      <w:color w:val="92AF2F"/>
      <w:sz w:val="40"/>
      <w:szCs w:val="24"/>
    </w:rPr>
  </w:style>
  <w:style w:type="character" w:customStyle="1" w:styleId="berschrift2Zchn">
    <w:name w:val="Überschrift 2 Zchn"/>
    <w:link w:val="berschrift2"/>
    <w:uiPriority w:val="9"/>
    <w:rsid w:val="00A45D07"/>
    <w:rPr>
      <w:rFonts w:ascii="Arial" w:eastAsiaTheme="majorEastAsia" w:hAnsi="Arial" w:cstheme="majorBidi"/>
      <w:b/>
      <w:bCs/>
      <w:i/>
      <w:iCs/>
      <w:color w:val="92AF2F"/>
      <w:sz w:val="24"/>
      <w:szCs w:val="28"/>
    </w:rPr>
  </w:style>
  <w:style w:type="paragraph" w:styleId="Listenabsatz">
    <w:name w:val="List Paragraph"/>
    <w:basedOn w:val="Standard"/>
    <w:uiPriority w:val="34"/>
    <w:qFormat/>
    <w:rsid w:val="00420F73"/>
    <w:pPr>
      <w:ind w:left="720"/>
      <w:contextualSpacing/>
    </w:pPr>
  </w:style>
  <w:style w:type="paragraph" w:styleId="Funotentext">
    <w:name w:val="footnote text"/>
    <w:basedOn w:val="Standard"/>
    <w:link w:val="FunotentextZchn"/>
    <w:uiPriority w:val="99"/>
    <w:unhideWhenUsed/>
    <w:rsid w:val="00E23ECD"/>
    <w:pPr>
      <w:spacing w:after="0" w:line="240" w:lineRule="auto"/>
    </w:pPr>
    <w:rPr>
      <w:sz w:val="20"/>
    </w:rPr>
  </w:style>
  <w:style w:type="character" w:customStyle="1" w:styleId="FunotentextZchn">
    <w:name w:val="Fußnotentext Zchn"/>
    <w:basedOn w:val="Absatz-Standardschriftart"/>
    <w:link w:val="Funotentext"/>
    <w:uiPriority w:val="99"/>
    <w:rsid w:val="00E23ECD"/>
    <w:rPr>
      <w:rFonts w:ascii="Times New Roman" w:hAnsi="Times New Roman"/>
      <w:lang w:eastAsia="de-DE"/>
    </w:rPr>
  </w:style>
  <w:style w:type="character" w:styleId="Funotenzeichen">
    <w:name w:val="footnote reference"/>
    <w:basedOn w:val="Absatz-Standardschriftart"/>
    <w:uiPriority w:val="99"/>
    <w:semiHidden/>
    <w:unhideWhenUsed/>
    <w:rsid w:val="00E23ECD"/>
    <w:rPr>
      <w:vertAlign w:val="superscript"/>
    </w:rPr>
  </w:style>
  <w:style w:type="paragraph" w:styleId="StandardWeb">
    <w:name w:val="Normal (Web)"/>
    <w:basedOn w:val="Standard"/>
    <w:uiPriority w:val="99"/>
    <w:unhideWhenUsed/>
    <w:rsid w:val="00E23ECD"/>
    <w:pPr>
      <w:spacing w:before="100" w:beforeAutospacing="1" w:after="100" w:afterAutospacing="1" w:line="330" w:lineRule="atLeast"/>
    </w:pPr>
    <w:rPr>
      <w:rFonts w:eastAsia="Times New Roman"/>
      <w:sz w:val="24"/>
      <w:szCs w:val="24"/>
    </w:rPr>
  </w:style>
  <w:style w:type="paragraph" w:styleId="Sprechblasentext">
    <w:name w:val="Balloon Text"/>
    <w:basedOn w:val="Standard"/>
    <w:link w:val="SprechblasentextZchn"/>
    <w:uiPriority w:val="99"/>
    <w:semiHidden/>
    <w:unhideWhenUsed/>
    <w:rsid w:val="00546F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6FB6"/>
    <w:rPr>
      <w:rFonts w:ascii="Tahoma" w:hAnsi="Tahoma" w:cs="Tahoma"/>
      <w:sz w:val="16"/>
      <w:szCs w:val="16"/>
      <w:lang w:eastAsia="de-DE"/>
    </w:rPr>
  </w:style>
  <w:style w:type="character" w:styleId="Hyperlink">
    <w:name w:val="Hyperlink"/>
    <w:basedOn w:val="Absatz-Standardschriftart"/>
    <w:uiPriority w:val="99"/>
    <w:unhideWhenUsed/>
    <w:rsid w:val="0056609D"/>
    <w:rPr>
      <w:color w:val="0000FF"/>
      <w:u w:val="single"/>
    </w:rPr>
  </w:style>
  <w:style w:type="table" w:styleId="Tabellenraster">
    <w:name w:val="Table Grid"/>
    <w:basedOn w:val="NormaleTabelle"/>
    <w:uiPriority w:val="59"/>
    <w:rsid w:val="0010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F16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160D"/>
    <w:rPr>
      <w:rFonts w:ascii="Times New Roman" w:hAnsi="Times New Roman"/>
      <w:sz w:val="22"/>
      <w:lang w:eastAsia="de-DE"/>
    </w:rPr>
  </w:style>
  <w:style w:type="paragraph" w:styleId="Fuzeile">
    <w:name w:val="footer"/>
    <w:basedOn w:val="Standard"/>
    <w:link w:val="FuzeileZchn"/>
    <w:uiPriority w:val="99"/>
    <w:unhideWhenUsed/>
    <w:rsid w:val="00EF16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160D"/>
    <w:rPr>
      <w:rFonts w:ascii="Times New Roman" w:hAnsi="Times New Roman"/>
      <w:sz w:val="22"/>
      <w:lang w:eastAsia="de-DE"/>
    </w:rPr>
  </w:style>
  <w:style w:type="character" w:customStyle="1" w:styleId="tgc">
    <w:name w:val="_tgc"/>
    <w:basedOn w:val="Absatz-Standardschriftart"/>
    <w:rsid w:val="00B80EFD"/>
  </w:style>
  <w:style w:type="character" w:customStyle="1" w:styleId="berschrift1Zchn">
    <w:name w:val="Überschrift 1 Zchn"/>
    <w:basedOn w:val="Absatz-Standardschriftart"/>
    <w:link w:val="berschrift1"/>
    <w:uiPriority w:val="9"/>
    <w:rsid w:val="002409F4"/>
    <w:rPr>
      <w:rFonts w:asciiTheme="majorHAnsi" w:eastAsiaTheme="majorEastAsia" w:hAnsiTheme="majorHAnsi" w:cstheme="majorBidi"/>
      <w:b/>
      <w:bCs/>
      <w:color w:val="365F91" w:themeColor="accent1" w:themeShade="BF"/>
      <w:sz w:val="28"/>
      <w:szCs w:val="28"/>
      <w:lang w:eastAsia="de-DE"/>
    </w:rPr>
  </w:style>
  <w:style w:type="paragraph" w:styleId="Inhaltsverzeichnisberschrift">
    <w:name w:val="TOC Heading"/>
    <w:basedOn w:val="berschrift1"/>
    <w:next w:val="Standard"/>
    <w:uiPriority w:val="39"/>
    <w:semiHidden/>
    <w:unhideWhenUsed/>
    <w:qFormat/>
    <w:rsid w:val="002409F4"/>
    <w:pPr>
      <w:outlineLvl w:val="9"/>
    </w:pPr>
  </w:style>
  <w:style w:type="paragraph" w:styleId="Verzeichnis1">
    <w:name w:val="toc 1"/>
    <w:basedOn w:val="Standard"/>
    <w:next w:val="Standard"/>
    <w:autoRedefine/>
    <w:uiPriority w:val="39"/>
    <w:unhideWhenUsed/>
    <w:rsid w:val="002409F4"/>
    <w:pPr>
      <w:spacing w:after="100"/>
    </w:pPr>
  </w:style>
  <w:style w:type="paragraph" w:styleId="Verzeichnis2">
    <w:name w:val="toc 2"/>
    <w:basedOn w:val="Standard"/>
    <w:next w:val="Standard"/>
    <w:autoRedefine/>
    <w:uiPriority w:val="39"/>
    <w:unhideWhenUsed/>
    <w:rsid w:val="002409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6228">
      <w:bodyDiv w:val="1"/>
      <w:marLeft w:val="0"/>
      <w:marRight w:val="0"/>
      <w:marTop w:val="0"/>
      <w:marBottom w:val="0"/>
      <w:divBdr>
        <w:top w:val="none" w:sz="0" w:space="0" w:color="auto"/>
        <w:left w:val="none" w:sz="0" w:space="0" w:color="auto"/>
        <w:bottom w:val="none" w:sz="0" w:space="0" w:color="auto"/>
        <w:right w:val="none" w:sz="0" w:space="0" w:color="auto"/>
      </w:divBdr>
      <w:divsChild>
        <w:div w:id="555043405">
          <w:marLeft w:val="0"/>
          <w:marRight w:val="0"/>
          <w:marTop w:val="0"/>
          <w:marBottom w:val="0"/>
          <w:divBdr>
            <w:top w:val="none" w:sz="0" w:space="0" w:color="auto"/>
            <w:left w:val="none" w:sz="0" w:space="0" w:color="auto"/>
            <w:bottom w:val="none" w:sz="0" w:space="0" w:color="auto"/>
            <w:right w:val="none" w:sz="0" w:space="0" w:color="auto"/>
          </w:divBdr>
          <w:divsChild>
            <w:div w:id="1413359896">
              <w:marLeft w:val="0"/>
              <w:marRight w:val="0"/>
              <w:marTop w:val="0"/>
              <w:marBottom w:val="0"/>
              <w:divBdr>
                <w:top w:val="none" w:sz="0" w:space="0" w:color="auto"/>
                <w:left w:val="none" w:sz="0" w:space="0" w:color="auto"/>
                <w:bottom w:val="none" w:sz="0" w:space="0" w:color="auto"/>
                <w:right w:val="none" w:sz="0" w:space="0" w:color="auto"/>
              </w:divBdr>
              <w:divsChild>
                <w:div w:id="12826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64257">
      <w:bodyDiv w:val="1"/>
      <w:marLeft w:val="0"/>
      <w:marRight w:val="0"/>
      <w:marTop w:val="0"/>
      <w:marBottom w:val="0"/>
      <w:divBdr>
        <w:top w:val="none" w:sz="0" w:space="0" w:color="auto"/>
        <w:left w:val="none" w:sz="0" w:space="0" w:color="auto"/>
        <w:bottom w:val="none" w:sz="0" w:space="0" w:color="auto"/>
        <w:right w:val="none" w:sz="0" w:space="0" w:color="auto"/>
      </w:divBdr>
      <w:divsChild>
        <w:div w:id="1991404876">
          <w:marLeft w:val="0"/>
          <w:marRight w:val="0"/>
          <w:marTop w:val="0"/>
          <w:marBottom w:val="0"/>
          <w:divBdr>
            <w:top w:val="none" w:sz="0" w:space="0" w:color="auto"/>
            <w:left w:val="none" w:sz="0" w:space="0" w:color="auto"/>
            <w:bottom w:val="none" w:sz="0" w:space="0" w:color="auto"/>
            <w:right w:val="none" w:sz="0" w:space="0" w:color="auto"/>
          </w:divBdr>
          <w:divsChild>
            <w:div w:id="215699131">
              <w:marLeft w:val="0"/>
              <w:marRight w:val="0"/>
              <w:marTop w:val="0"/>
              <w:marBottom w:val="0"/>
              <w:divBdr>
                <w:top w:val="none" w:sz="0" w:space="0" w:color="auto"/>
                <w:left w:val="none" w:sz="0" w:space="0" w:color="auto"/>
                <w:bottom w:val="none" w:sz="0" w:space="0" w:color="auto"/>
                <w:right w:val="none" w:sz="0" w:space="0" w:color="auto"/>
              </w:divBdr>
              <w:divsChild>
                <w:div w:id="1929843340">
                  <w:marLeft w:val="0"/>
                  <w:marRight w:val="0"/>
                  <w:marTop w:val="0"/>
                  <w:marBottom w:val="0"/>
                  <w:divBdr>
                    <w:top w:val="none" w:sz="0" w:space="0" w:color="auto"/>
                    <w:left w:val="none" w:sz="0" w:space="0" w:color="auto"/>
                    <w:bottom w:val="none" w:sz="0" w:space="0" w:color="auto"/>
                    <w:right w:val="none" w:sz="0" w:space="0" w:color="auto"/>
                  </w:divBdr>
                  <w:divsChild>
                    <w:div w:id="961883789">
                      <w:marLeft w:val="0"/>
                      <w:marRight w:val="0"/>
                      <w:marTop w:val="0"/>
                      <w:marBottom w:val="0"/>
                      <w:divBdr>
                        <w:top w:val="none" w:sz="0" w:space="0" w:color="auto"/>
                        <w:left w:val="none" w:sz="0" w:space="0" w:color="auto"/>
                        <w:bottom w:val="none" w:sz="0" w:space="0" w:color="auto"/>
                        <w:right w:val="none" w:sz="0" w:space="0" w:color="auto"/>
                      </w:divBdr>
                      <w:divsChild>
                        <w:div w:id="23559672">
                          <w:marLeft w:val="0"/>
                          <w:marRight w:val="0"/>
                          <w:marTop w:val="0"/>
                          <w:marBottom w:val="0"/>
                          <w:divBdr>
                            <w:top w:val="none" w:sz="0" w:space="0" w:color="auto"/>
                            <w:left w:val="none" w:sz="0" w:space="0" w:color="auto"/>
                            <w:bottom w:val="none" w:sz="0" w:space="0" w:color="auto"/>
                            <w:right w:val="none" w:sz="0" w:space="0" w:color="auto"/>
                          </w:divBdr>
                          <w:divsChild>
                            <w:div w:id="1570076604">
                              <w:marLeft w:val="0"/>
                              <w:marRight w:val="0"/>
                              <w:marTop w:val="0"/>
                              <w:marBottom w:val="0"/>
                              <w:divBdr>
                                <w:top w:val="none" w:sz="0" w:space="0" w:color="auto"/>
                                <w:left w:val="none" w:sz="0" w:space="0" w:color="auto"/>
                                <w:bottom w:val="none" w:sz="0" w:space="0" w:color="auto"/>
                                <w:right w:val="none" w:sz="0" w:space="0" w:color="auto"/>
                              </w:divBdr>
                              <w:divsChild>
                                <w:div w:id="14717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23218">
      <w:bodyDiv w:val="1"/>
      <w:marLeft w:val="0"/>
      <w:marRight w:val="0"/>
      <w:marTop w:val="0"/>
      <w:marBottom w:val="0"/>
      <w:divBdr>
        <w:top w:val="none" w:sz="0" w:space="0" w:color="auto"/>
        <w:left w:val="none" w:sz="0" w:space="0" w:color="auto"/>
        <w:bottom w:val="none" w:sz="0" w:space="0" w:color="auto"/>
        <w:right w:val="none" w:sz="0" w:space="0" w:color="auto"/>
      </w:divBdr>
      <w:divsChild>
        <w:div w:id="1034501095">
          <w:marLeft w:val="0"/>
          <w:marRight w:val="0"/>
          <w:marTop w:val="0"/>
          <w:marBottom w:val="0"/>
          <w:divBdr>
            <w:top w:val="none" w:sz="0" w:space="0" w:color="auto"/>
            <w:left w:val="none" w:sz="0" w:space="0" w:color="auto"/>
            <w:bottom w:val="none" w:sz="0" w:space="0" w:color="auto"/>
            <w:right w:val="none" w:sz="0" w:space="0" w:color="auto"/>
          </w:divBdr>
          <w:divsChild>
            <w:div w:id="1699038544">
              <w:marLeft w:val="0"/>
              <w:marRight w:val="0"/>
              <w:marTop w:val="0"/>
              <w:marBottom w:val="0"/>
              <w:divBdr>
                <w:top w:val="none" w:sz="0" w:space="0" w:color="auto"/>
                <w:left w:val="none" w:sz="0" w:space="0" w:color="auto"/>
                <w:bottom w:val="none" w:sz="0" w:space="0" w:color="auto"/>
                <w:right w:val="none" w:sz="0" w:space="0" w:color="auto"/>
              </w:divBdr>
              <w:divsChild>
                <w:div w:id="353113859">
                  <w:marLeft w:val="0"/>
                  <w:marRight w:val="0"/>
                  <w:marTop w:val="0"/>
                  <w:marBottom w:val="0"/>
                  <w:divBdr>
                    <w:top w:val="none" w:sz="0" w:space="0" w:color="auto"/>
                    <w:left w:val="none" w:sz="0" w:space="0" w:color="auto"/>
                    <w:bottom w:val="none" w:sz="0" w:space="0" w:color="auto"/>
                    <w:right w:val="none" w:sz="0" w:space="0" w:color="auto"/>
                  </w:divBdr>
                  <w:divsChild>
                    <w:div w:id="2075153541">
                      <w:marLeft w:val="0"/>
                      <w:marRight w:val="0"/>
                      <w:marTop w:val="0"/>
                      <w:marBottom w:val="0"/>
                      <w:divBdr>
                        <w:top w:val="none" w:sz="0" w:space="0" w:color="auto"/>
                        <w:left w:val="none" w:sz="0" w:space="0" w:color="auto"/>
                        <w:bottom w:val="none" w:sz="0" w:space="0" w:color="auto"/>
                        <w:right w:val="none" w:sz="0" w:space="0" w:color="auto"/>
                      </w:divBdr>
                      <w:divsChild>
                        <w:div w:id="771514181">
                          <w:marLeft w:val="0"/>
                          <w:marRight w:val="0"/>
                          <w:marTop w:val="0"/>
                          <w:marBottom w:val="0"/>
                          <w:divBdr>
                            <w:top w:val="none" w:sz="0" w:space="0" w:color="auto"/>
                            <w:left w:val="none" w:sz="0" w:space="0" w:color="auto"/>
                            <w:bottom w:val="none" w:sz="0" w:space="0" w:color="auto"/>
                            <w:right w:val="none" w:sz="0" w:space="0" w:color="auto"/>
                          </w:divBdr>
                          <w:divsChild>
                            <w:div w:id="1516115577">
                              <w:marLeft w:val="0"/>
                              <w:marRight w:val="0"/>
                              <w:marTop w:val="0"/>
                              <w:marBottom w:val="0"/>
                              <w:divBdr>
                                <w:top w:val="none" w:sz="0" w:space="0" w:color="auto"/>
                                <w:left w:val="none" w:sz="0" w:space="0" w:color="auto"/>
                                <w:bottom w:val="none" w:sz="0" w:space="0" w:color="auto"/>
                                <w:right w:val="none" w:sz="0" w:space="0" w:color="auto"/>
                              </w:divBdr>
                              <w:divsChild>
                                <w:div w:id="15729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860314">
      <w:bodyDiv w:val="1"/>
      <w:marLeft w:val="0"/>
      <w:marRight w:val="0"/>
      <w:marTop w:val="0"/>
      <w:marBottom w:val="0"/>
      <w:divBdr>
        <w:top w:val="none" w:sz="0" w:space="0" w:color="auto"/>
        <w:left w:val="none" w:sz="0" w:space="0" w:color="auto"/>
        <w:bottom w:val="none" w:sz="0" w:space="0" w:color="auto"/>
        <w:right w:val="none" w:sz="0" w:space="0" w:color="auto"/>
      </w:divBdr>
      <w:divsChild>
        <w:div w:id="457601591">
          <w:marLeft w:val="0"/>
          <w:marRight w:val="0"/>
          <w:marTop w:val="0"/>
          <w:marBottom w:val="0"/>
          <w:divBdr>
            <w:top w:val="none" w:sz="0" w:space="0" w:color="auto"/>
            <w:left w:val="none" w:sz="0" w:space="0" w:color="auto"/>
            <w:bottom w:val="none" w:sz="0" w:space="0" w:color="auto"/>
            <w:right w:val="none" w:sz="0" w:space="0" w:color="auto"/>
          </w:divBdr>
          <w:divsChild>
            <w:div w:id="161316410">
              <w:marLeft w:val="0"/>
              <w:marRight w:val="0"/>
              <w:marTop w:val="0"/>
              <w:marBottom w:val="0"/>
              <w:divBdr>
                <w:top w:val="none" w:sz="0" w:space="0" w:color="auto"/>
                <w:left w:val="none" w:sz="0" w:space="0" w:color="auto"/>
                <w:bottom w:val="none" w:sz="0" w:space="0" w:color="auto"/>
                <w:right w:val="none" w:sz="0" w:space="0" w:color="auto"/>
              </w:divBdr>
              <w:divsChild>
                <w:div w:id="9665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4596">
      <w:bodyDiv w:val="1"/>
      <w:marLeft w:val="0"/>
      <w:marRight w:val="0"/>
      <w:marTop w:val="0"/>
      <w:marBottom w:val="0"/>
      <w:divBdr>
        <w:top w:val="none" w:sz="0" w:space="0" w:color="auto"/>
        <w:left w:val="none" w:sz="0" w:space="0" w:color="auto"/>
        <w:bottom w:val="none" w:sz="0" w:space="0" w:color="auto"/>
        <w:right w:val="none" w:sz="0" w:space="0" w:color="auto"/>
      </w:divBdr>
      <w:divsChild>
        <w:div w:id="54016027">
          <w:marLeft w:val="300"/>
          <w:marRight w:val="0"/>
          <w:marTop w:val="0"/>
          <w:marBottom w:val="0"/>
          <w:divBdr>
            <w:top w:val="none" w:sz="0" w:space="0" w:color="auto"/>
            <w:left w:val="none" w:sz="0" w:space="0" w:color="auto"/>
            <w:bottom w:val="none" w:sz="0" w:space="0" w:color="auto"/>
            <w:right w:val="none" w:sz="0" w:space="0" w:color="auto"/>
          </w:divBdr>
          <w:divsChild>
            <w:div w:id="14224858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itus.fkidg1.uni-frankfurt.de/didact/zimbr/course2/lesson2/boolkent.wav" TargetMode="External"/><Relationship Id="rId4" Type="http://schemas.openxmlformats.org/officeDocument/2006/relationships/settings" Target="settings.xml"/><Relationship Id="rId9" Type="http://schemas.openxmlformats.org/officeDocument/2006/relationships/hyperlink" Target="http://titus.fkidg1.uni-frankfurt.de/didact/zimbr/course2/lesson2/vraunhee.wa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B58B-B361-422E-AD70-E28932A0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6974</Words>
  <Characters>43942</Characters>
  <Application>Microsoft Office Word</Application>
  <DocSecurity>0</DocSecurity>
  <Lines>366</Lines>
  <Paragraphs>101</Paragraphs>
  <ScaleCrop>false</ScaleCrop>
  <HeadingPairs>
    <vt:vector size="2" baseType="variant">
      <vt:variant>
        <vt:lpstr>Titel</vt:lpstr>
      </vt:variant>
      <vt:variant>
        <vt:i4>1</vt:i4>
      </vt:variant>
    </vt:vector>
  </HeadingPairs>
  <TitlesOfParts>
    <vt:vector size="1" baseType="lpstr">
      <vt:lpstr/>
    </vt:vector>
  </TitlesOfParts>
  <Company>bm:</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Dippelreiter Maria</dc:creator>
  <cp:lastModifiedBy>Maria Dippelreiter</cp:lastModifiedBy>
  <cp:revision>2</cp:revision>
  <cp:lastPrinted>2016-07-20T06:40:00Z</cp:lastPrinted>
  <dcterms:created xsi:type="dcterms:W3CDTF">2022-10-08T12:59:00Z</dcterms:created>
  <dcterms:modified xsi:type="dcterms:W3CDTF">2022-10-08T12:59:00Z</dcterms:modified>
</cp:coreProperties>
</file>