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E251" w14:textId="512D1843" w:rsidR="00373410" w:rsidRPr="00B36E58" w:rsidRDefault="00334064">
      <w:pPr>
        <w:rPr>
          <w:b/>
          <w:bCs/>
          <w:sz w:val="28"/>
          <w:szCs w:val="28"/>
          <w:lang w:val="de-DE"/>
        </w:rPr>
      </w:pPr>
      <w:r w:rsidRPr="00B36E58">
        <w:rPr>
          <w:b/>
          <w:bCs/>
          <w:sz w:val="28"/>
          <w:szCs w:val="28"/>
          <w:lang w:val="de-DE"/>
        </w:rPr>
        <w:t>Wohnungsbau beschleunigen und preiswerter machen</w:t>
      </w:r>
    </w:p>
    <w:p w14:paraId="2164594F" w14:textId="09138AFB" w:rsidR="0021180A" w:rsidRPr="00B36E58" w:rsidRDefault="009C5E5C">
      <w:pPr>
        <w:rPr>
          <w:lang w:val="de-DE"/>
        </w:rPr>
      </w:pPr>
      <w:r w:rsidRPr="00B36E58">
        <w:rPr>
          <w:lang w:val="de-DE"/>
        </w:rPr>
        <w:t>22</w:t>
      </w:r>
      <w:r w:rsidR="002D4343" w:rsidRPr="00B36E58">
        <w:rPr>
          <w:lang w:val="de-DE"/>
        </w:rPr>
        <w:t>. Juli 2023</w:t>
      </w:r>
    </w:p>
    <w:p w14:paraId="7CA0929A" w14:textId="42BF4CDC" w:rsidR="00373410" w:rsidRPr="00B36E58" w:rsidRDefault="00373410">
      <w:pPr>
        <w:rPr>
          <w:lang w:val="de-DE"/>
        </w:rPr>
      </w:pPr>
    </w:p>
    <w:p w14:paraId="223A0701" w14:textId="686354E8" w:rsidR="00334064" w:rsidRPr="00B36E58" w:rsidRDefault="00334064">
      <w:pPr>
        <w:rPr>
          <w:lang w:val="de-DE"/>
        </w:rPr>
      </w:pPr>
      <w:r w:rsidRPr="00B36E58">
        <w:rPr>
          <w:lang w:val="de-DE"/>
        </w:rPr>
        <w:t xml:space="preserve">Der Wohnungsbau ist seit </w:t>
      </w:r>
      <w:r w:rsidR="00E87119" w:rsidRPr="00B36E58">
        <w:rPr>
          <w:lang w:val="de-DE"/>
        </w:rPr>
        <w:t xml:space="preserve">2020 </w:t>
      </w:r>
      <w:r w:rsidR="001A5A87" w:rsidRPr="00B36E58">
        <w:rPr>
          <w:lang w:val="de-DE"/>
        </w:rPr>
        <w:t>(</w:t>
      </w:r>
      <w:r w:rsidR="00E87119" w:rsidRPr="00B36E58">
        <w:rPr>
          <w:lang w:val="de-DE"/>
        </w:rPr>
        <w:t>307.000 fertiggestellte Wohnungen</w:t>
      </w:r>
      <w:r w:rsidR="001A5A87" w:rsidRPr="00B36E58">
        <w:rPr>
          <w:rStyle w:val="Funotenzeichen"/>
          <w:lang w:val="de-DE"/>
        </w:rPr>
        <w:footnoteReference w:id="1"/>
      </w:r>
      <w:r w:rsidR="001A5A87" w:rsidRPr="00B36E58">
        <w:rPr>
          <w:lang w:val="de-DE"/>
        </w:rPr>
        <w:t>)</w:t>
      </w:r>
      <w:r w:rsidR="00E87119" w:rsidRPr="00B36E58">
        <w:rPr>
          <w:lang w:val="de-DE"/>
        </w:rPr>
        <w:t xml:space="preserve"> </w:t>
      </w:r>
      <w:r w:rsidRPr="00B36E58">
        <w:rPr>
          <w:lang w:val="de-DE"/>
        </w:rPr>
        <w:t>rückläufig. D</w:t>
      </w:r>
      <w:r w:rsidR="006008E9" w:rsidRPr="00B36E58">
        <w:rPr>
          <w:lang w:val="de-DE"/>
        </w:rPr>
        <w:t>as</w:t>
      </w:r>
      <w:r w:rsidRPr="00B36E58">
        <w:rPr>
          <w:lang w:val="de-DE"/>
        </w:rPr>
        <w:t xml:space="preserve"> Ziel der Bundes</w:t>
      </w:r>
      <w:r w:rsidR="009260CB" w:rsidRPr="00B36E58">
        <w:rPr>
          <w:lang w:val="de-DE"/>
        </w:rPr>
        <w:softHyphen/>
      </w:r>
      <w:r w:rsidRPr="00B36E58">
        <w:rPr>
          <w:lang w:val="de-DE"/>
        </w:rPr>
        <w:t xml:space="preserve">regierung, </w:t>
      </w:r>
      <w:proofErr w:type="spellStart"/>
      <w:r w:rsidRPr="00B36E58">
        <w:rPr>
          <w:lang w:val="de-DE"/>
        </w:rPr>
        <w:t>dass</w:t>
      </w:r>
      <w:proofErr w:type="spellEnd"/>
      <w:r w:rsidRPr="00B36E58">
        <w:rPr>
          <w:lang w:val="de-DE"/>
        </w:rPr>
        <w:t xml:space="preserve"> </w:t>
      </w:r>
      <w:r w:rsidR="00E34492" w:rsidRPr="00B36E58">
        <w:rPr>
          <w:lang w:val="de-DE"/>
        </w:rPr>
        <w:t xml:space="preserve">jährlich </w:t>
      </w:r>
      <w:r w:rsidRPr="00B36E58">
        <w:rPr>
          <w:lang w:val="de-DE"/>
        </w:rPr>
        <w:t>400.000 neue Wohnungen gebaut werden, wird nicht erreicht; 202</w:t>
      </w:r>
      <w:r w:rsidR="00E34492" w:rsidRPr="00B36E58">
        <w:rPr>
          <w:lang w:val="de-DE"/>
        </w:rPr>
        <w:t>2</w:t>
      </w:r>
      <w:r w:rsidRPr="00B36E58">
        <w:rPr>
          <w:lang w:val="de-DE"/>
        </w:rPr>
        <w:t xml:space="preserve"> w</w:t>
      </w:r>
      <w:r w:rsidR="00E34492" w:rsidRPr="00B36E58">
        <w:rPr>
          <w:lang w:val="de-DE"/>
        </w:rPr>
        <w:t>u</w:t>
      </w:r>
      <w:r w:rsidRPr="00B36E58">
        <w:rPr>
          <w:lang w:val="de-DE"/>
        </w:rPr>
        <w:t>rd</w:t>
      </w:r>
      <w:r w:rsidR="00E34492" w:rsidRPr="00B36E58">
        <w:rPr>
          <w:lang w:val="de-DE"/>
        </w:rPr>
        <w:t>en 295.300 Wohnungen</w:t>
      </w:r>
      <w:r w:rsidR="001A5A87" w:rsidRPr="00B36E58">
        <w:rPr>
          <w:rStyle w:val="Funotenzeichen"/>
          <w:lang w:val="de-DE"/>
        </w:rPr>
        <w:footnoteReference w:id="2"/>
      </w:r>
      <w:r w:rsidR="00E34492" w:rsidRPr="00B36E58">
        <w:rPr>
          <w:lang w:val="de-DE"/>
        </w:rPr>
        <w:t xml:space="preserve"> fertiggestellt</w:t>
      </w:r>
      <w:r w:rsidR="00082D90" w:rsidRPr="00B36E58">
        <w:rPr>
          <w:lang w:val="de-DE"/>
        </w:rPr>
        <w:t>, für 2023 wird mit 2</w:t>
      </w:r>
      <w:r w:rsidR="009260CB" w:rsidRPr="00B36E58">
        <w:rPr>
          <w:lang w:val="de-DE"/>
        </w:rPr>
        <w:t>4</w:t>
      </w:r>
      <w:r w:rsidR="00082D90" w:rsidRPr="00B36E58">
        <w:rPr>
          <w:lang w:val="de-DE"/>
        </w:rPr>
        <w:t xml:space="preserve">5.000 </w:t>
      </w:r>
      <w:r w:rsidR="009260CB" w:rsidRPr="00B36E58">
        <w:rPr>
          <w:lang w:val="de-DE"/>
        </w:rPr>
        <w:t>neuen Wohnungen</w:t>
      </w:r>
      <w:r w:rsidR="009260CB" w:rsidRPr="00B36E58">
        <w:rPr>
          <w:rStyle w:val="Funotenzeichen"/>
          <w:lang w:val="de-DE"/>
        </w:rPr>
        <w:footnoteReference w:id="3"/>
      </w:r>
      <w:r w:rsidR="009260CB" w:rsidRPr="00B36E58">
        <w:rPr>
          <w:lang w:val="de-DE"/>
        </w:rPr>
        <w:t xml:space="preserve"> </w:t>
      </w:r>
      <w:r w:rsidR="00082D90" w:rsidRPr="00B36E58">
        <w:rPr>
          <w:lang w:val="de-DE"/>
        </w:rPr>
        <w:t>gerechnet.</w:t>
      </w:r>
      <w:r w:rsidR="006008E9" w:rsidRPr="00B36E58">
        <w:rPr>
          <w:lang w:val="de-DE"/>
        </w:rPr>
        <w:t xml:space="preserve"> Es handelt sich vor allem um ein Problem der größeren Städte, wo ca. 700.000 Wohnungen fehlen, </w:t>
      </w:r>
      <w:r w:rsidR="00CA227C" w:rsidRPr="00B36E58">
        <w:rPr>
          <w:lang w:val="de-DE"/>
        </w:rPr>
        <w:t xml:space="preserve">vor allem solche mit niedriger Miete, </w:t>
      </w:r>
      <w:r w:rsidR="006008E9" w:rsidRPr="00B36E58">
        <w:rPr>
          <w:lang w:val="de-DE"/>
        </w:rPr>
        <w:t>während "auf dem Land" bis zu 400.00 Wohnungen leerstehen.</w:t>
      </w:r>
      <w:r w:rsidR="006008E9" w:rsidRPr="00B36E58">
        <w:rPr>
          <w:rStyle w:val="Funotenzeichen"/>
          <w:lang w:val="de-DE"/>
        </w:rPr>
        <w:footnoteReference w:id="4"/>
      </w:r>
      <w:r w:rsidR="006008E9" w:rsidRPr="00B36E58">
        <w:rPr>
          <w:lang w:val="de-DE"/>
        </w:rPr>
        <w:t xml:space="preserve"> </w:t>
      </w:r>
    </w:p>
    <w:p w14:paraId="069C8E77" w14:textId="77777777" w:rsidR="0021180A" w:rsidRPr="00B36E58" w:rsidRDefault="0021180A">
      <w:pPr>
        <w:rPr>
          <w:lang w:val="de-DE"/>
        </w:rPr>
      </w:pPr>
    </w:p>
    <w:p w14:paraId="0DC9FD74" w14:textId="0CA5D673" w:rsidR="00AF2A15" w:rsidRPr="00B36E58" w:rsidRDefault="00BF4306" w:rsidP="0021180A">
      <w:pPr>
        <w:rPr>
          <w:lang w:val="de-DE"/>
        </w:rPr>
      </w:pPr>
      <w:r w:rsidRPr="00B36E58">
        <w:rPr>
          <w:lang w:val="de-DE"/>
        </w:rPr>
        <w:t>Ursache</w:t>
      </w:r>
      <w:r w:rsidR="0021180A" w:rsidRPr="00B36E58">
        <w:rPr>
          <w:lang w:val="de-DE"/>
        </w:rPr>
        <w:t xml:space="preserve"> </w:t>
      </w:r>
      <w:r w:rsidR="006008E9" w:rsidRPr="00B36E58">
        <w:rPr>
          <w:lang w:val="de-DE"/>
        </w:rPr>
        <w:t xml:space="preserve">für den rückläufigen Wohnungsbau </w:t>
      </w:r>
      <w:r w:rsidR="0021180A" w:rsidRPr="00B36E58">
        <w:rPr>
          <w:lang w:val="de-DE"/>
        </w:rPr>
        <w:t xml:space="preserve">sind vor allem </w:t>
      </w:r>
      <w:r w:rsidRPr="00B36E58">
        <w:rPr>
          <w:lang w:val="de-DE"/>
        </w:rPr>
        <w:t>stark gestiegene Preise</w:t>
      </w:r>
      <w:r w:rsidR="00AF2A15" w:rsidRPr="00B36E58">
        <w:rPr>
          <w:lang w:val="de-DE"/>
        </w:rPr>
        <w:t xml:space="preserve">: </w:t>
      </w:r>
      <w:r w:rsidR="009260CB" w:rsidRPr="00B36E58">
        <w:rPr>
          <w:lang w:val="de-DE"/>
        </w:rPr>
        <w:t xml:space="preserve">Von 2000 </w:t>
      </w:r>
      <w:r w:rsidR="004D04DF" w:rsidRPr="00B36E58">
        <w:rPr>
          <w:lang w:val="de-DE"/>
        </w:rPr>
        <w:t>bis 202</w:t>
      </w:r>
      <w:r w:rsidR="00BC55D4" w:rsidRPr="00B36E58">
        <w:rPr>
          <w:lang w:val="de-DE"/>
        </w:rPr>
        <w:t>2</w:t>
      </w:r>
      <w:r w:rsidR="004D04DF" w:rsidRPr="00B36E58">
        <w:rPr>
          <w:lang w:val="de-DE"/>
        </w:rPr>
        <w:t xml:space="preserve"> </w:t>
      </w:r>
      <w:r w:rsidR="00BC55D4" w:rsidRPr="00B36E58">
        <w:rPr>
          <w:lang w:val="de-DE"/>
        </w:rPr>
        <w:t xml:space="preserve">haben sich </w:t>
      </w:r>
      <w:r w:rsidR="00AF2A15" w:rsidRPr="00B36E58">
        <w:rPr>
          <w:lang w:val="de-DE"/>
        </w:rPr>
        <w:t xml:space="preserve">die Baukosten </w:t>
      </w:r>
      <w:r w:rsidR="00BC55D4" w:rsidRPr="00B36E58">
        <w:rPr>
          <w:lang w:val="de-DE"/>
        </w:rPr>
        <w:t xml:space="preserve">für den </w:t>
      </w:r>
      <w:proofErr w:type="spellStart"/>
      <w:r w:rsidR="00BC55D4" w:rsidRPr="00B36E58">
        <w:rPr>
          <w:lang w:val="de-DE"/>
        </w:rPr>
        <w:t>Geschosswohnungsbau</w:t>
      </w:r>
      <w:proofErr w:type="spellEnd"/>
      <w:r w:rsidR="00BC55D4" w:rsidRPr="00B36E58">
        <w:rPr>
          <w:lang w:val="de-DE"/>
        </w:rPr>
        <w:t xml:space="preserve"> in deutschen Großstädten mehr als verdoppelt, von</w:t>
      </w:r>
      <w:r w:rsidR="00AF2A15" w:rsidRPr="00B36E58">
        <w:rPr>
          <w:lang w:val="de-DE"/>
        </w:rPr>
        <w:t xml:space="preserve"> 2209 €/</w:t>
      </w:r>
      <w:proofErr w:type="spellStart"/>
      <w:r w:rsidR="00AF2A15" w:rsidRPr="00B36E58">
        <w:rPr>
          <w:lang w:val="de-DE"/>
        </w:rPr>
        <w:t>m</w:t>
      </w:r>
      <w:r w:rsidR="00AF2A15" w:rsidRPr="00B36E58">
        <w:rPr>
          <w:vertAlign w:val="superscript"/>
          <w:lang w:val="de-DE"/>
        </w:rPr>
        <w:t>2</w:t>
      </w:r>
      <w:proofErr w:type="spellEnd"/>
      <w:r w:rsidR="00AF2A15" w:rsidRPr="00B36E58">
        <w:rPr>
          <w:lang w:val="de-DE"/>
        </w:rPr>
        <w:t xml:space="preserve"> auf </w:t>
      </w:r>
      <w:r w:rsidR="00BC55D4" w:rsidRPr="00B36E58">
        <w:rPr>
          <w:lang w:val="de-DE"/>
        </w:rPr>
        <w:t>4970</w:t>
      </w:r>
      <w:r w:rsidR="00AF2A15" w:rsidRPr="00B36E58">
        <w:rPr>
          <w:lang w:val="de-DE"/>
        </w:rPr>
        <w:t xml:space="preserve"> €/</w:t>
      </w:r>
      <w:proofErr w:type="spellStart"/>
      <w:r w:rsidR="00AF2A15" w:rsidRPr="00B36E58">
        <w:rPr>
          <w:lang w:val="de-DE"/>
        </w:rPr>
        <w:t>m</w:t>
      </w:r>
      <w:r w:rsidR="00AF2A15" w:rsidRPr="00B36E58">
        <w:rPr>
          <w:vertAlign w:val="superscript"/>
          <w:lang w:val="de-DE"/>
        </w:rPr>
        <w:t>2</w:t>
      </w:r>
      <w:proofErr w:type="spellEnd"/>
      <w:r w:rsidR="00AF2A15" w:rsidRPr="00B36E58">
        <w:rPr>
          <w:lang w:val="de-DE"/>
        </w:rPr>
        <w:t xml:space="preserve">. </w:t>
      </w:r>
      <w:r w:rsidR="009C5E5C" w:rsidRPr="00B36E58">
        <w:rPr>
          <w:lang w:val="de-DE"/>
        </w:rPr>
        <w:t xml:space="preserve">62% </w:t>
      </w:r>
      <w:r w:rsidR="00AF2A15" w:rsidRPr="00B36E58">
        <w:rPr>
          <w:lang w:val="de-DE"/>
        </w:rPr>
        <w:t xml:space="preserve">der Steigerung </w:t>
      </w:r>
      <w:r w:rsidR="009C5E5C" w:rsidRPr="00B36E58">
        <w:rPr>
          <w:lang w:val="de-DE"/>
        </w:rPr>
        <w:t xml:space="preserve">sind </w:t>
      </w:r>
      <w:r w:rsidR="00BC55D4" w:rsidRPr="00B36E58">
        <w:rPr>
          <w:lang w:val="de-DE"/>
        </w:rPr>
        <w:t>gestiegene Baukosten, 17% gestiegene Bauland</w:t>
      </w:r>
      <w:r w:rsidR="009C5E5C" w:rsidRPr="00B36E58">
        <w:rPr>
          <w:lang w:val="de-DE"/>
        </w:rPr>
        <w:softHyphen/>
      </w:r>
      <w:r w:rsidR="00BC55D4" w:rsidRPr="00B36E58">
        <w:rPr>
          <w:lang w:val="de-DE"/>
        </w:rPr>
        <w:t xml:space="preserve">preise und 21% </w:t>
      </w:r>
      <w:r w:rsidR="00AF2A15" w:rsidRPr="00B36E58">
        <w:rPr>
          <w:lang w:val="de-DE"/>
        </w:rPr>
        <w:t>verschärfte Regeln und Anforderungen von Bund, Ländern und Kommunen.</w:t>
      </w:r>
      <w:r w:rsidR="006C14C5" w:rsidRPr="00B36E58">
        <w:rPr>
          <w:rStyle w:val="Funotenzeichen"/>
          <w:lang w:val="de-DE"/>
        </w:rPr>
        <w:footnoteReference w:id="5"/>
      </w:r>
      <w:r w:rsidR="00AF2A15" w:rsidRPr="00B36E58">
        <w:rPr>
          <w:lang w:val="de-DE"/>
        </w:rPr>
        <w:t xml:space="preserve"> </w:t>
      </w:r>
      <w:r w:rsidR="001E268F" w:rsidRPr="00B36E58">
        <w:rPr>
          <w:lang w:val="de-DE"/>
        </w:rPr>
        <w:t xml:space="preserve"> </w:t>
      </w:r>
      <w:r w:rsidR="009C5FD4" w:rsidRPr="00B36E58">
        <w:rPr>
          <w:lang w:val="de-DE"/>
        </w:rPr>
        <w:t>Die hohen Herstell</w:t>
      </w:r>
      <w:r w:rsidR="00CA227C" w:rsidRPr="00B36E58">
        <w:rPr>
          <w:lang w:val="de-DE"/>
        </w:rPr>
        <w:t>ungs</w:t>
      </w:r>
      <w:r w:rsidR="009C5FD4" w:rsidRPr="00B36E58">
        <w:rPr>
          <w:lang w:val="de-DE"/>
        </w:rPr>
        <w:t>kosten erfordern bei freier Finanzierung Monatsmieten von 17 bis 20 Euro.</w:t>
      </w:r>
      <w:r w:rsidR="009C5FD4" w:rsidRPr="00B36E58">
        <w:rPr>
          <w:rStyle w:val="Funotenzeichen"/>
          <w:lang w:val="de-DE"/>
        </w:rPr>
        <w:footnoteReference w:id="6"/>
      </w:r>
    </w:p>
    <w:p w14:paraId="376254BF" w14:textId="77777777" w:rsidR="0021180A" w:rsidRPr="00B36E58" w:rsidRDefault="0021180A" w:rsidP="0021180A">
      <w:pPr>
        <w:ind w:left="284" w:hanging="284"/>
        <w:rPr>
          <w:lang w:val="de-DE"/>
        </w:rPr>
      </w:pPr>
    </w:p>
    <w:p w14:paraId="44897257" w14:textId="1EE4B359" w:rsidR="00AE0D70" w:rsidRPr="00B36E58" w:rsidRDefault="001E268F" w:rsidP="00AE0D70">
      <w:pPr>
        <w:pStyle w:val="Listenabsatz"/>
        <w:numPr>
          <w:ilvl w:val="0"/>
          <w:numId w:val="12"/>
        </w:numPr>
        <w:ind w:left="284" w:hanging="284"/>
        <w:rPr>
          <w:lang w:val="de-DE"/>
        </w:rPr>
      </w:pPr>
      <w:r w:rsidRPr="00B36E58">
        <w:rPr>
          <w:lang w:val="de-DE"/>
        </w:rPr>
        <w:t xml:space="preserve">Kostentreiber </w:t>
      </w:r>
      <w:r w:rsidR="0021180A" w:rsidRPr="00B36E58">
        <w:rPr>
          <w:lang w:val="de-DE"/>
        </w:rPr>
        <w:t xml:space="preserve">ist </w:t>
      </w:r>
      <w:r w:rsidRPr="00B36E58">
        <w:rPr>
          <w:lang w:val="de-DE"/>
        </w:rPr>
        <w:t>vor allem ein Wust von Regularien, neben Gesetzen und Verordnungen allein 426 für den Wohnungsbau relevante DIN-Normen und 67 andere technische Regelwerke</w:t>
      </w:r>
      <w:r w:rsidR="006D6B25" w:rsidRPr="00B36E58">
        <w:rPr>
          <w:rStyle w:val="Funotenzeichen"/>
          <w:lang w:val="de-DE"/>
        </w:rPr>
        <w:footnoteReference w:id="7"/>
      </w:r>
      <w:r w:rsidR="006D6B25" w:rsidRPr="00B36E58">
        <w:rPr>
          <w:lang w:val="de-DE"/>
        </w:rPr>
        <w:t>,</w:t>
      </w:r>
      <w:r w:rsidRPr="00B36E58">
        <w:rPr>
          <w:lang w:val="de-DE"/>
        </w:rPr>
        <w:t xml:space="preserve"> </w:t>
      </w:r>
      <w:r w:rsidR="00026CF2" w:rsidRPr="00B36E58">
        <w:rPr>
          <w:lang w:val="de-DE"/>
        </w:rPr>
        <w:t xml:space="preserve"> die sich z.T. sogar konterkarieren</w:t>
      </w:r>
      <w:r w:rsidR="00DD1523" w:rsidRPr="00B36E58">
        <w:rPr>
          <w:lang w:val="de-DE"/>
        </w:rPr>
        <w:t>.</w:t>
      </w:r>
      <w:r w:rsidR="00DD1523" w:rsidRPr="00B36E58">
        <w:rPr>
          <w:rStyle w:val="Funotenzeichen"/>
          <w:lang w:val="de-DE"/>
        </w:rPr>
        <w:footnoteReference w:id="8"/>
      </w:r>
      <w:r w:rsidR="00BC55D4" w:rsidRPr="00B36E58">
        <w:rPr>
          <w:lang w:val="de-DE"/>
        </w:rPr>
        <w:t xml:space="preserve">  </w:t>
      </w:r>
      <w:r w:rsidR="009C5FD4" w:rsidRPr="00B36E58">
        <w:rPr>
          <w:lang w:val="de-DE"/>
        </w:rPr>
        <w:t xml:space="preserve">In den Normungsgremien ist oft die herstellende Bauindustrie vertreten, die gerne </w:t>
      </w:r>
      <w:r w:rsidR="002D4343" w:rsidRPr="00B36E58">
        <w:rPr>
          <w:lang w:val="de-DE"/>
        </w:rPr>
        <w:t>au</w:t>
      </w:r>
      <w:r w:rsidR="009C5FD4" w:rsidRPr="00B36E58">
        <w:rPr>
          <w:lang w:val="de-DE"/>
        </w:rPr>
        <w:t xml:space="preserve">f höhere Standards </w:t>
      </w:r>
      <w:r w:rsidR="002D4343" w:rsidRPr="00B36E58">
        <w:rPr>
          <w:lang w:val="de-DE"/>
        </w:rPr>
        <w:t>hinwirk</w:t>
      </w:r>
      <w:r w:rsidR="009C5FD4" w:rsidRPr="00B36E58">
        <w:rPr>
          <w:lang w:val="de-DE"/>
        </w:rPr>
        <w:t xml:space="preserve">en. </w:t>
      </w:r>
      <w:r w:rsidR="00BB503D" w:rsidRPr="00B36E58">
        <w:rPr>
          <w:lang w:val="de-DE"/>
        </w:rPr>
        <w:t>Der Einsatz preisgünstigeren Materials aus dem EU-Ausland wird oft durch zusätzliche deutsche Anforderungen verhindert.</w:t>
      </w:r>
      <w:r w:rsidR="00BB503D" w:rsidRPr="00B36E58">
        <w:rPr>
          <w:rStyle w:val="Funotenzeichen"/>
          <w:lang w:val="de-DE"/>
        </w:rPr>
        <w:footnoteReference w:id="9"/>
      </w:r>
      <w:r w:rsidR="00BB503D" w:rsidRPr="00B36E58">
        <w:rPr>
          <w:lang w:val="de-DE"/>
        </w:rPr>
        <w:t xml:space="preserve"> </w:t>
      </w:r>
      <w:r w:rsidR="009C5FD4" w:rsidRPr="00B36E58">
        <w:rPr>
          <w:lang w:val="de-DE"/>
        </w:rPr>
        <w:t>Neben Bauherren, Architekt, Statiker und Bau</w:t>
      </w:r>
      <w:r w:rsidR="002D4343" w:rsidRPr="00B36E58">
        <w:rPr>
          <w:lang w:val="de-DE"/>
        </w:rPr>
        <w:softHyphen/>
      </w:r>
      <w:r w:rsidR="009C5FD4" w:rsidRPr="00B36E58">
        <w:rPr>
          <w:lang w:val="de-DE"/>
        </w:rPr>
        <w:t xml:space="preserve">unternehmen </w:t>
      </w:r>
      <w:r w:rsidR="00A87521" w:rsidRPr="00B36E58">
        <w:rPr>
          <w:lang w:val="de-DE"/>
        </w:rPr>
        <w:t>werden heute diverse zusätzliche Fachplaner, Energieberater und Zertifizierer benötigt.</w:t>
      </w:r>
      <w:r w:rsidR="00A87521" w:rsidRPr="00B36E58">
        <w:rPr>
          <w:rStyle w:val="Funotenzeichen"/>
          <w:lang w:val="de-DE"/>
        </w:rPr>
        <w:footnoteReference w:id="10"/>
      </w:r>
      <w:r w:rsidR="00A87521" w:rsidRPr="00B36E58">
        <w:rPr>
          <w:lang w:val="de-DE"/>
        </w:rPr>
        <w:t xml:space="preserve">  Kostenerhöhend um durchschnittlich 172 €/</w:t>
      </w:r>
      <w:proofErr w:type="spellStart"/>
      <w:r w:rsidR="00A87521" w:rsidRPr="00B36E58">
        <w:rPr>
          <w:lang w:val="de-DE"/>
        </w:rPr>
        <w:t>m</w:t>
      </w:r>
      <w:r w:rsidR="00A87521" w:rsidRPr="00B36E58">
        <w:rPr>
          <w:vertAlign w:val="superscript"/>
          <w:lang w:val="de-DE"/>
        </w:rPr>
        <w:t>2</w:t>
      </w:r>
      <w:proofErr w:type="spellEnd"/>
      <w:r w:rsidR="00A87521" w:rsidRPr="00B36E58">
        <w:rPr>
          <w:lang w:val="de-DE"/>
        </w:rPr>
        <w:t xml:space="preserve"> sind erhöhte Anforderungen durch die </w:t>
      </w:r>
      <w:r w:rsidR="00BC55D4" w:rsidRPr="00B36E58">
        <w:rPr>
          <w:lang w:val="de-DE"/>
        </w:rPr>
        <w:t>Ko</w:t>
      </w:r>
      <w:r w:rsidR="009C5FD4" w:rsidRPr="00B36E58">
        <w:rPr>
          <w:lang w:val="de-DE"/>
        </w:rPr>
        <w:t>m</w:t>
      </w:r>
      <w:r w:rsidR="00BC55D4" w:rsidRPr="00B36E58">
        <w:rPr>
          <w:lang w:val="de-DE"/>
        </w:rPr>
        <w:t>munen</w:t>
      </w:r>
      <w:r w:rsidR="00A87521" w:rsidRPr="00B36E58">
        <w:rPr>
          <w:lang w:val="de-DE"/>
        </w:rPr>
        <w:t>,</w:t>
      </w:r>
      <w:r w:rsidR="00BC55D4" w:rsidRPr="00B36E58">
        <w:rPr>
          <w:lang w:val="de-DE"/>
        </w:rPr>
        <w:t xml:space="preserve"> </w:t>
      </w:r>
      <w:r w:rsidR="009C5FD4" w:rsidRPr="00B36E58">
        <w:rPr>
          <w:lang w:val="de-DE"/>
        </w:rPr>
        <w:t>z.B. durch Bebauungs</w:t>
      </w:r>
      <w:r w:rsidR="00A87521" w:rsidRPr="00B36E58">
        <w:rPr>
          <w:lang w:val="de-DE"/>
        </w:rPr>
        <w:softHyphen/>
      </w:r>
      <w:r w:rsidR="009C5FD4" w:rsidRPr="00B36E58">
        <w:rPr>
          <w:lang w:val="de-DE"/>
        </w:rPr>
        <w:t>pläne</w:t>
      </w:r>
      <w:r w:rsidR="00A87521" w:rsidRPr="00B36E58">
        <w:rPr>
          <w:lang w:val="de-DE"/>
        </w:rPr>
        <w:t>, wie</w:t>
      </w:r>
      <w:r w:rsidR="009C5FD4" w:rsidRPr="00B36E58">
        <w:rPr>
          <w:lang w:val="de-DE"/>
        </w:rPr>
        <w:t xml:space="preserve"> höhere energetische Standards, </w:t>
      </w:r>
      <w:r w:rsidR="00E408C6" w:rsidRPr="00B36E58">
        <w:rPr>
          <w:lang w:val="de-DE"/>
        </w:rPr>
        <w:t>Zusatzforderungen für behinderten</w:t>
      </w:r>
      <w:r w:rsidR="002D4343" w:rsidRPr="00B36E58">
        <w:rPr>
          <w:lang w:val="de-DE"/>
        </w:rPr>
        <w:softHyphen/>
      </w:r>
      <w:r w:rsidR="00E408C6" w:rsidRPr="00B36E58">
        <w:rPr>
          <w:lang w:val="de-DE"/>
        </w:rPr>
        <w:t xml:space="preserve">gerechtes Wohnen, </w:t>
      </w:r>
      <w:r w:rsidR="009C5FD4" w:rsidRPr="00B36E58">
        <w:rPr>
          <w:lang w:val="de-DE"/>
        </w:rPr>
        <w:t>erhöhte</w:t>
      </w:r>
      <w:r w:rsidR="00A87521" w:rsidRPr="00B36E58">
        <w:rPr>
          <w:lang w:val="de-DE"/>
        </w:rPr>
        <w:t>r</w:t>
      </w:r>
      <w:r w:rsidR="009C5FD4" w:rsidRPr="00B36E58">
        <w:rPr>
          <w:lang w:val="de-DE"/>
        </w:rPr>
        <w:t xml:space="preserve"> Schallschutz, mehr Brandschutz, Vorgaben für die Außenanlagen</w:t>
      </w:r>
      <w:r w:rsidR="002C1CCF" w:rsidRPr="00B36E58">
        <w:rPr>
          <w:lang w:val="de-DE"/>
        </w:rPr>
        <w:t>, etc</w:t>
      </w:r>
      <w:r w:rsidR="009C5FD4" w:rsidRPr="00B36E58">
        <w:rPr>
          <w:lang w:val="de-DE"/>
        </w:rPr>
        <w:t>.</w:t>
      </w:r>
      <w:r w:rsidR="009C5FD4" w:rsidRPr="00B36E58">
        <w:rPr>
          <w:rStyle w:val="Funotenzeichen"/>
          <w:lang w:val="de-DE"/>
        </w:rPr>
        <w:footnoteReference w:id="11"/>
      </w:r>
      <w:r w:rsidR="009C5FD4" w:rsidRPr="00B36E58">
        <w:rPr>
          <w:lang w:val="de-DE"/>
        </w:rPr>
        <w:t xml:space="preserve"> Dazu gehört auch Münster mit seinen "Münster-Standards".</w:t>
      </w:r>
      <w:r w:rsidR="009C5FD4" w:rsidRPr="00B36E58">
        <w:rPr>
          <w:rStyle w:val="Funotenzeichen"/>
          <w:lang w:val="de-DE"/>
        </w:rPr>
        <w:footnoteReference w:id="12"/>
      </w:r>
      <w:r w:rsidR="00AD3901" w:rsidRPr="00B36E58">
        <w:rPr>
          <w:lang w:val="de-DE"/>
        </w:rPr>
        <w:t xml:space="preserve">  </w:t>
      </w:r>
    </w:p>
    <w:p w14:paraId="276AE661" w14:textId="6C215F22" w:rsidR="00AD3901" w:rsidRPr="00B36E58" w:rsidRDefault="00AD3901" w:rsidP="00AE0D70">
      <w:pPr>
        <w:ind w:left="284"/>
        <w:rPr>
          <w:lang w:val="de-DE"/>
        </w:rPr>
      </w:pPr>
      <w:r w:rsidRPr="00B36E58">
        <w:rPr>
          <w:lang w:val="de-DE"/>
        </w:rPr>
        <w:t>Das "Verbände</w:t>
      </w:r>
      <w:r w:rsidR="00AE0D70" w:rsidRPr="00B36E58">
        <w:rPr>
          <w:lang w:val="de-DE"/>
        </w:rPr>
        <w:softHyphen/>
      </w:r>
      <w:r w:rsidRPr="00B36E58">
        <w:rPr>
          <w:lang w:val="de-DE"/>
        </w:rPr>
        <w:t xml:space="preserve">bündnis Wohnungsbau" </w:t>
      </w:r>
      <w:r w:rsidRPr="00B36E58">
        <w:rPr>
          <w:rStyle w:val="Funotenzeichen"/>
          <w:lang w:val="de-DE"/>
        </w:rPr>
        <w:footnoteReference w:id="13"/>
      </w:r>
      <w:r w:rsidRPr="00B36E58">
        <w:rPr>
          <w:lang w:val="de-DE"/>
        </w:rPr>
        <w:t xml:space="preserve"> schätzt, </w:t>
      </w:r>
      <w:proofErr w:type="spellStart"/>
      <w:r w:rsidRPr="00B36E58">
        <w:rPr>
          <w:lang w:val="de-DE"/>
        </w:rPr>
        <w:t>dass</w:t>
      </w:r>
      <w:proofErr w:type="spellEnd"/>
      <w:r w:rsidRPr="00B36E58">
        <w:rPr>
          <w:lang w:val="de-DE"/>
        </w:rPr>
        <w:t xml:space="preserve"> </w:t>
      </w:r>
      <w:r w:rsidR="00AE0D70" w:rsidRPr="00B36E58">
        <w:rPr>
          <w:lang w:val="de-DE"/>
        </w:rPr>
        <w:t xml:space="preserve">im Wohnungsneubau </w:t>
      </w:r>
      <w:r w:rsidRPr="00B36E58">
        <w:rPr>
          <w:lang w:val="de-DE"/>
        </w:rPr>
        <w:t>Kostensenkung</w:t>
      </w:r>
      <w:r w:rsidR="00AE0D70" w:rsidRPr="00B36E58">
        <w:rPr>
          <w:lang w:val="de-DE"/>
        </w:rPr>
        <w:t>en</w:t>
      </w:r>
      <w:r w:rsidRPr="00B36E58">
        <w:rPr>
          <w:lang w:val="de-DE"/>
        </w:rPr>
        <w:t xml:space="preserve"> um über 20% (ca. 900 €/</w:t>
      </w:r>
      <w:proofErr w:type="spellStart"/>
      <w:r w:rsidRPr="00B36E58">
        <w:rPr>
          <w:lang w:val="de-DE"/>
        </w:rPr>
        <w:t>m</w:t>
      </w:r>
      <w:r w:rsidRPr="00B36E58">
        <w:rPr>
          <w:vertAlign w:val="superscript"/>
          <w:lang w:val="de-DE"/>
        </w:rPr>
        <w:t>2</w:t>
      </w:r>
      <w:proofErr w:type="spellEnd"/>
      <w:r w:rsidRPr="00B36E58">
        <w:rPr>
          <w:lang w:val="de-DE"/>
        </w:rPr>
        <w:t xml:space="preserve">) möglich sind, wenn </w:t>
      </w:r>
      <w:r w:rsidR="00AE0D70" w:rsidRPr="00B36E58">
        <w:rPr>
          <w:lang w:val="de-DE"/>
        </w:rPr>
        <w:t>alle R</w:t>
      </w:r>
      <w:r w:rsidRPr="00B36E58">
        <w:rPr>
          <w:lang w:val="de-DE"/>
        </w:rPr>
        <w:t>ationalisierungs</w:t>
      </w:r>
      <w:r w:rsidR="00AE0D70" w:rsidRPr="00B36E58">
        <w:rPr>
          <w:lang w:val="de-DE"/>
        </w:rPr>
        <w:t xml:space="preserve">potentiale genutzt, vernünftige Komfort- und Qualitätsansprüche vereinbart </w:t>
      </w:r>
      <w:r w:rsidRPr="00B36E58">
        <w:rPr>
          <w:lang w:val="de-DE"/>
        </w:rPr>
        <w:t xml:space="preserve">und </w:t>
      </w:r>
      <w:r w:rsidR="00AE0D70" w:rsidRPr="00B36E58">
        <w:rPr>
          <w:lang w:val="de-DE"/>
        </w:rPr>
        <w:t xml:space="preserve">die Chancen </w:t>
      </w:r>
      <w:r w:rsidRPr="00B36E58">
        <w:rPr>
          <w:lang w:val="de-DE"/>
        </w:rPr>
        <w:t>standardisierte</w:t>
      </w:r>
      <w:r w:rsidR="00AE0D70" w:rsidRPr="00B36E58">
        <w:rPr>
          <w:lang w:val="de-DE"/>
        </w:rPr>
        <w:t>n</w:t>
      </w:r>
      <w:r w:rsidRPr="00B36E58">
        <w:rPr>
          <w:lang w:val="de-DE"/>
        </w:rPr>
        <w:t xml:space="preserve"> Bauens</w:t>
      </w:r>
      <w:r w:rsidR="00AE0D70" w:rsidRPr="00B36E58">
        <w:rPr>
          <w:lang w:val="de-DE"/>
        </w:rPr>
        <w:t xml:space="preserve"> genutzt werden.</w:t>
      </w:r>
      <w:r w:rsidR="00AE0D70" w:rsidRPr="00B36E58">
        <w:rPr>
          <w:rStyle w:val="Funotenzeichen"/>
          <w:lang w:val="de-DE"/>
        </w:rPr>
        <w:footnoteReference w:id="14"/>
      </w:r>
      <w:r w:rsidR="00AE0D70" w:rsidRPr="00B36E58">
        <w:rPr>
          <w:lang w:val="de-DE"/>
        </w:rPr>
        <w:t xml:space="preserve"> </w:t>
      </w:r>
    </w:p>
    <w:p w14:paraId="00691DD0" w14:textId="77777777" w:rsidR="00DD1523" w:rsidRPr="00B36E58" w:rsidRDefault="00DD1523" w:rsidP="0021180A">
      <w:pPr>
        <w:ind w:left="284"/>
        <w:rPr>
          <w:lang w:val="de-DE"/>
        </w:rPr>
      </w:pPr>
    </w:p>
    <w:p w14:paraId="34559D9C" w14:textId="092A0C0A" w:rsidR="0003139A" w:rsidRPr="00B36E58" w:rsidRDefault="00D24D26" w:rsidP="00DC7293">
      <w:pPr>
        <w:pStyle w:val="Listenabsatz"/>
        <w:numPr>
          <w:ilvl w:val="0"/>
          <w:numId w:val="12"/>
        </w:numPr>
        <w:ind w:left="284" w:hanging="284"/>
        <w:rPr>
          <w:lang w:val="de-DE"/>
        </w:rPr>
      </w:pPr>
      <w:r w:rsidRPr="00B36E58">
        <w:rPr>
          <w:lang w:val="de-DE"/>
        </w:rPr>
        <w:t xml:space="preserve">Kostentreiber sind </w:t>
      </w:r>
      <w:r w:rsidR="002C1CCF" w:rsidRPr="00B36E58">
        <w:rPr>
          <w:lang w:val="de-DE"/>
        </w:rPr>
        <w:t xml:space="preserve">auch </w:t>
      </w:r>
      <w:r w:rsidRPr="00B36E58">
        <w:rPr>
          <w:lang w:val="de-DE"/>
        </w:rPr>
        <w:t xml:space="preserve">die gestiegenen Baulandpreise. </w:t>
      </w:r>
      <w:r w:rsidR="00A87521" w:rsidRPr="00B36E58">
        <w:rPr>
          <w:lang w:val="de-DE"/>
        </w:rPr>
        <w:t xml:space="preserve">Selbst in </w:t>
      </w:r>
      <w:proofErr w:type="spellStart"/>
      <w:r w:rsidRPr="00B36E58">
        <w:rPr>
          <w:lang w:val="de-DE"/>
        </w:rPr>
        <w:t>Telgte</w:t>
      </w:r>
      <w:proofErr w:type="spellEnd"/>
      <w:r w:rsidR="00A87521" w:rsidRPr="00B36E58">
        <w:rPr>
          <w:lang w:val="de-DE"/>
        </w:rPr>
        <w:t xml:space="preserve"> konnte jüngst </w:t>
      </w:r>
      <w:r w:rsidR="00AD3901" w:rsidRPr="00B36E58">
        <w:rPr>
          <w:lang w:val="de-DE"/>
        </w:rPr>
        <w:t>b</w:t>
      </w:r>
      <w:r w:rsidRPr="00B36E58">
        <w:rPr>
          <w:lang w:val="de-DE"/>
        </w:rPr>
        <w:t xml:space="preserve">ei </w:t>
      </w:r>
      <w:r w:rsidR="00843E7D" w:rsidRPr="00B36E58">
        <w:rPr>
          <w:lang w:val="de-DE"/>
        </w:rPr>
        <w:t>4</w:t>
      </w:r>
      <w:r w:rsidR="00F31C0D" w:rsidRPr="00B36E58">
        <w:rPr>
          <w:lang w:val="de-DE"/>
        </w:rPr>
        <w:t>7</w:t>
      </w:r>
      <w:r w:rsidR="00843E7D" w:rsidRPr="00B36E58">
        <w:rPr>
          <w:lang w:val="de-DE"/>
        </w:rPr>
        <w:t>5</w:t>
      </w:r>
      <w:r w:rsidRPr="00B36E58">
        <w:rPr>
          <w:lang w:val="de-DE"/>
        </w:rPr>
        <w:t xml:space="preserve"> €/</w:t>
      </w:r>
      <w:proofErr w:type="spellStart"/>
      <w:r w:rsidRPr="00B36E58">
        <w:rPr>
          <w:lang w:val="de-DE"/>
        </w:rPr>
        <w:t>m</w:t>
      </w:r>
      <w:r w:rsidRPr="00B36E58">
        <w:rPr>
          <w:vertAlign w:val="superscript"/>
          <w:lang w:val="de-DE"/>
        </w:rPr>
        <w:t>2</w:t>
      </w:r>
      <w:proofErr w:type="spellEnd"/>
      <w:r w:rsidRPr="00B36E58">
        <w:rPr>
          <w:lang w:val="de-DE"/>
        </w:rPr>
        <w:t xml:space="preserve"> Grundstück kein Anbieter Wohnungen für 12 € Monatsmiete bauen</w:t>
      </w:r>
      <w:r w:rsidR="00AD3901" w:rsidRPr="00B36E58">
        <w:rPr>
          <w:lang w:val="de-DE"/>
        </w:rPr>
        <w:t>; die Ausschreibung platzte</w:t>
      </w:r>
      <w:r w:rsidR="00925B3F" w:rsidRPr="00B36E58">
        <w:rPr>
          <w:lang w:val="de-DE"/>
        </w:rPr>
        <w:t>.</w:t>
      </w:r>
      <w:r w:rsidR="00843E7D" w:rsidRPr="00B36E58">
        <w:rPr>
          <w:rStyle w:val="Funotenzeichen"/>
          <w:lang w:val="de-DE"/>
        </w:rPr>
        <w:footnoteReference w:id="15"/>
      </w:r>
    </w:p>
    <w:p w14:paraId="725BC8C0" w14:textId="3A5AA5FA" w:rsidR="00D24D26" w:rsidRPr="00B36E58" w:rsidRDefault="00D24D26" w:rsidP="0021180A">
      <w:pPr>
        <w:ind w:left="284"/>
        <w:rPr>
          <w:lang w:val="de-DE"/>
        </w:rPr>
      </w:pPr>
      <w:r w:rsidRPr="00B36E58">
        <w:rPr>
          <w:lang w:val="de-DE"/>
        </w:rPr>
        <w:lastRenderedPageBreak/>
        <w:t>Bekanntlich können Preise nur sinken, wenn das Angebot ausgeweitet wird. Dazu wird nur zum kleine</w:t>
      </w:r>
      <w:r w:rsidR="00AD3901" w:rsidRPr="00B36E58">
        <w:rPr>
          <w:lang w:val="de-DE"/>
        </w:rPr>
        <w:softHyphen/>
      </w:r>
      <w:r w:rsidRPr="00B36E58">
        <w:rPr>
          <w:lang w:val="de-DE"/>
        </w:rPr>
        <w:t>ren Teil bisher unbebautes Land benötigt. Vielmehr könn</w:t>
      </w:r>
      <w:r w:rsidR="00AE0D70" w:rsidRPr="00B36E58">
        <w:rPr>
          <w:lang w:val="de-DE"/>
        </w:rPr>
        <w:t>t</w:t>
      </w:r>
      <w:r w:rsidRPr="00B36E58">
        <w:rPr>
          <w:lang w:val="de-DE"/>
        </w:rPr>
        <w:t>en deutlich mehr vorhandene "versiegelte" Flächen bebaut bzw. überbaut werden</w:t>
      </w:r>
      <w:r w:rsidR="00AD3901" w:rsidRPr="00B36E58">
        <w:rPr>
          <w:lang w:val="de-DE"/>
        </w:rPr>
        <w:t xml:space="preserve">, allein in Münster </w:t>
      </w:r>
      <w:r w:rsidR="00A47B71" w:rsidRPr="00B36E58">
        <w:rPr>
          <w:lang w:val="de-DE"/>
        </w:rPr>
        <w:t>100.000</w:t>
      </w:r>
      <w:r w:rsidR="0003139A" w:rsidRPr="00B36E58">
        <w:rPr>
          <w:lang w:val="de-DE"/>
        </w:rPr>
        <w:t xml:space="preserve"> </w:t>
      </w:r>
      <w:proofErr w:type="spellStart"/>
      <w:r w:rsidR="00AD3901" w:rsidRPr="00B36E58">
        <w:rPr>
          <w:lang w:val="de-DE"/>
        </w:rPr>
        <w:t>m</w:t>
      </w:r>
      <w:r w:rsidR="00AD3901" w:rsidRPr="00B36E58">
        <w:rPr>
          <w:vertAlign w:val="superscript"/>
          <w:lang w:val="de-DE"/>
        </w:rPr>
        <w:t>2</w:t>
      </w:r>
      <w:proofErr w:type="spellEnd"/>
      <w:r w:rsidR="00AD3901" w:rsidRPr="00B36E58">
        <w:rPr>
          <w:lang w:val="de-DE"/>
        </w:rPr>
        <w:t>.</w:t>
      </w:r>
      <w:r w:rsidR="00AD3901" w:rsidRPr="00B36E58">
        <w:rPr>
          <w:vertAlign w:val="superscript"/>
          <w:lang w:val="de-DE"/>
        </w:rPr>
        <w:t xml:space="preserve"> </w:t>
      </w:r>
      <w:r w:rsidR="00AD3901" w:rsidRPr="00B36E58">
        <w:rPr>
          <w:rStyle w:val="Funotenzeichen"/>
          <w:lang w:val="de-DE"/>
        </w:rPr>
        <w:footnoteReference w:id="16"/>
      </w:r>
      <w:r w:rsidR="00AD3901" w:rsidRPr="00B36E58">
        <w:rPr>
          <w:lang w:val="de-DE"/>
        </w:rPr>
        <w:t xml:space="preserve">  </w:t>
      </w:r>
    </w:p>
    <w:p w14:paraId="3D79BE9D" w14:textId="77777777" w:rsidR="0021180A" w:rsidRPr="00B36E58" w:rsidRDefault="0021180A" w:rsidP="0021180A">
      <w:pPr>
        <w:ind w:left="284" w:hanging="284"/>
        <w:rPr>
          <w:lang w:val="de-DE"/>
        </w:rPr>
      </w:pPr>
    </w:p>
    <w:p w14:paraId="476828CE" w14:textId="30767669" w:rsidR="0021180A" w:rsidRPr="00B36E58" w:rsidRDefault="00026CF2" w:rsidP="0021180A">
      <w:pPr>
        <w:pStyle w:val="Listenabsatz"/>
        <w:numPr>
          <w:ilvl w:val="0"/>
          <w:numId w:val="12"/>
        </w:numPr>
        <w:ind w:left="284" w:hanging="284"/>
        <w:rPr>
          <w:lang w:val="de-DE"/>
        </w:rPr>
      </w:pPr>
      <w:r w:rsidRPr="00B36E58">
        <w:rPr>
          <w:lang w:val="de-DE"/>
        </w:rPr>
        <w:t>Kostentreiber sind zunehmend</w:t>
      </w:r>
      <w:r w:rsidR="0021180A" w:rsidRPr="00B36E58">
        <w:rPr>
          <w:lang w:val="de-DE"/>
        </w:rPr>
        <w:t xml:space="preserve"> </w:t>
      </w:r>
      <w:r w:rsidRPr="00B36E58">
        <w:rPr>
          <w:lang w:val="de-DE"/>
        </w:rPr>
        <w:t xml:space="preserve">die </w:t>
      </w:r>
      <w:r w:rsidR="0021180A" w:rsidRPr="00B36E58">
        <w:rPr>
          <w:lang w:val="de-DE"/>
        </w:rPr>
        <w:t>Anforderungen für öffentliche Förderung ("Förderstandards"). Ergebnis ist z.B., das die LEG in Berg Fidel ihre Wohnungen nicht renovieren kann, weil die Amorti</w:t>
      </w:r>
      <w:r w:rsidR="00AE0D70" w:rsidRPr="00B36E58">
        <w:rPr>
          <w:lang w:val="de-DE"/>
        </w:rPr>
        <w:softHyphen/>
      </w:r>
      <w:r w:rsidR="0021180A" w:rsidRPr="00B36E58">
        <w:rPr>
          <w:lang w:val="de-DE"/>
        </w:rPr>
        <w:t>sa</w:t>
      </w:r>
      <w:r w:rsidR="009C5E5C" w:rsidRPr="00B36E58">
        <w:rPr>
          <w:lang w:val="de-DE"/>
        </w:rPr>
        <w:softHyphen/>
      </w:r>
      <w:r w:rsidR="0021180A" w:rsidRPr="00B36E58">
        <w:rPr>
          <w:lang w:val="de-DE"/>
        </w:rPr>
        <w:t>tionszeit 60 Jahre beträgt</w:t>
      </w:r>
      <w:r w:rsidR="009272ED" w:rsidRPr="00B36E58">
        <w:rPr>
          <w:lang w:val="de-DE"/>
        </w:rPr>
        <w:t>.</w:t>
      </w:r>
      <w:r w:rsidR="00F31C0D" w:rsidRPr="00B36E58">
        <w:rPr>
          <w:rStyle w:val="Funotenzeichen"/>
          <w:lang w:val="de-DE"/>
        </w:rPr>
        <w:footnoteReference w:id="17"/>
      </w:r>
      <w:r w:rsidR="0021180A" w:rsidRPr="00B36E58">
        <w:rPr>
          <w:lang w:val="de-DE"/>
        </w:rPr>
        <w:t xml:space="preserve"> </w:t>
      </w:r>
      <w:r w:rsidR="009C5E5C" w:rsidRPr="00B36E58">
        <w:rPr>
          <w:lang w:val="de-DE"/>
        </w:rPr>
        <w:t>Z</w:t>
      </w:r>
      <w:r w:rsidR="0021180A" w:rsidRPr="00B36E58">
        <w:rPr>
          <w:lang w:val="de-DE"/>
        </w:rPr>
        <w:t xml:space="preserve">wei </w:t>
      </w:r>
      <w:r w:rsidR="00A47B71" w:rsidRPr="00B36E58">
        <w:rPr>
          <w:lang w:val="de-DE"/>
        </w:rPr>
        <w:t xml:space="preserve">barrierefreie </w:t>
      </w:r>
      <w:r w:rsidR="0021180A" w:rsidRPr="00B36E58">
        <w:rPr>
          <w:lang w:val="de-DE"/>
        </w:rPr>
        <w:t>Bäder pro drei Studenten</w:t>
      </w:r>
      <w:r w:rsidR="00CA227C" w:rsidRPr="00B36E58">
        <w:rPr>
          <w:lang w:val="de-DE"/>
        </w:rPr>
        <w:softHyphen/>
      </w:r>
      <w:r w:rsidR="0021180A" w:rsidRPr="00B36E58">
        <w:rPr>
          <w:lang w:val="de-DE"/>
        </w:rPr>
        <w:t>zimmer</w:t>
      </w:r>
      <w:r w:rsidR="00F31C0D" w:rsidRPr="00B36E58">
        <w:rPr>
          <w:rStyle w:val="Funotenzeichen"/>
          <w:lang w:val="de-DE"/>
        </w:rPr>
        <w:footnoteReference w:id="18"/>
      </w:r>
      <w:r w:rsidR="009C5E5C" w:rsidRPr="00B36E58">
        <w:rPr>
          <w:lang w:val="de-DE"/>
        </w:rPr>
        <w:t xml:space="preserve"> sind unnötig;</w:t>
      </w:r>
      <w:r w:rsidR="0021180A" w:rsidRPr="00B36E58">
        <w:rPr>
          <w:lang w:val="de-DE"/>
        </w:rPr>
        <w:t xml:space="preserve"> nicht alle Neubauten müssen behindertengerecht gebaut werden, schon gar nicht alle Studenten-Appartements</w:t>
      </w:r>
      <w:r w:rsidR="00DD1523" w:rsidRPr="00B36E58">
        <w:rPr>
          <w:lang w:val="de-DE"/>
        </w:rPr>
        <w:t>.</w:t>
      </w:r>
      <w:r w:rsidR="00F31C0D" w:rsidRPr="00B36E58">
        <w:rPr>
          <w:rStyle w:val="Funotenzeichen"/>
          <w:lang w:val="de-DE"/>
        </w:rPr>
        <w:footnoteReference w:id="19"/>
      </w:r>
    </w:p>
    <w:p w14:paraId="23C72EA4" w14:textId="77777777" w:rsidR="005F4285" w:rsidRPr="00B36E58" w:rsidRDefault="005F4285" w:rsidP="005F4285">
      <w:pPr>
        <w:pStyle w:val="Listenabsatz"/>
        <w:ind w:left="284"/>
        <w:rPr>
          <w:lang w:val="de-DE"/>
        </w:rPr>
      </w:pPr>
    </w:p>
    <w:p w14:paraId="0A4A46C4" w14:textId="5D8AF94D" w:rsidR="005F4285" w:rsidRPr="00B36E58" w:rsidRDefault="005F4285" w:rsidP="005F4285">
      <w:pPr>
        <w:pStyle w:val="Listenabsatz"/>
        <w:numPr>
          <w:ilvl w:val="0"/>
          <w:numId w:val="12"/>
        </w:numPr>
        <w:ind w:left="284" w:hanging="284"/>
        <w:rPr>
          <w:lang w:val="de-DE"/>
        </w:rPr>
      </w:pPr>
      <w:r w:rsidRPr="00B36E58">
        <w:rPr>
          <w:lang w:val="de-DE"/>
        </w:rPr>
        <w:t xml:space="preserve">Kostentreiber sind die in allen Bundesländern außer Bayern und Sachsen z.T. deutlich gestiegenen Grunderwerbsteuersätze. Das hat Auswirkungen: In Bayern und Sachsen mit niedrigen </w:t>
      </w:r>
      <w:proofErr w:type="spellStart"/>
      <w:r w:rsidRPr="00B36E58">
        <w:rPr>
          <w:lang w:val="de-DE"/>
        </w:rPr>
        <w:t>GrErwSt</w:t>
      </w:r>
      <w:proofErr w:type="spellEnd"/>
      <w:r w:rsidRPr="00B36E58">
        <w:rPr>
          <w:lang w:val="de-DE"/>
        </w:rPr>
        <w:t>-Sätzen wurden um 8% bzw. 11% mehr Wohnungen gebaut als in den anderen Bundesländern mit deutlich höheren Steuersätzen</w:t>
      </w:r>
      <w:r w:rsidR="00DD1523" w:rsidRPr="00B36E58">
        <w:rPr>
          <w:lang w:val="de-DE"/>
        </w:rPr>
        <w:t>.</w:t>
      </w:r>
      <w:r w:rsidRPr="00B36E58">
        <w:rPr>
          <w:rStyle w:val="Funotenzeichen"/>
          <w:lang w:val="de-DE"/>
        </w:rPr>
        <w:footnoteReference w:id="20"/>
      </w:r>
      <w:r w:rsidRPr="00B36E58">
        <w:rPr>
          <w:lang w:val="de-DE"/>
        </w:rPr>
        <w:t xml:space="preserve">  </w:t>
      </w:r>
    </w:p>
    <w:p w14:paraId="453738A7" w14:textId="77777777" w:rsidR="00026CF2" w:rsidRPr="00B36E58" w:rsidRDefault="00026CF2">
      <w:pPr>
        <w:rPr>
          <w:lang w:val="de-DE"/>
        </w:rPr>
      </w:pPr>
    </w:p>
    <w:p w14:paraId="08CA9DC7" w14:textId="0651B876" w:rsidR="0021180A" w:rsidRPr="00B36E58" w:rsidRDefault="00026CF2">
      <w:pPr>
        <w:rPr>
          <w:lang w:val="de-DE"/>
        </w:rPr>
      </w:pPr>
      <w:r w:rsidRPr="00B36E58">
        <w:rPr>
          <w:lang w:val="de-DE"/>
        </w:rPr>
        <w:t xml:space="preserve">Schon seit Jahren werden Maßnahmen diskutiert, wie Wohnungsbaukosten gesenkt werden können, z.B. die sehr solide Arbeit der Baukostensenkungskommission beim </w:t>
      </w:r>
      <w:proofErr w:type="spellStart"/>
      <w:r w:rsidRPr="00B36E58">
        <w:rPr>
          <w:lang w:val="de-DE"/>
        </w:rPr>
        <w:t>BMU</w:t>
      </w:r>
      <w:r w:rsidR="009272ED" w:rsidRPr="00B36E58">
        <w:rPr>
          <w:vertAlign w:val="superscript"/>
          <w:lang w:val="de-DE"/>
        </w:rPr>
        <w:t>4</w:t>
      </w:r>
      <w:proofErr w:type="spellEnd"/>
      <w:r w:rsidRPr="00B36E58">
        <w:rPr>
          <w:lang w:val="de-DE"/>
        </w:rPr>
        <w:t xml:space="preserve">. Passiert ist seitdem wenig: 2019 gab es einen Fortschrittsbericht ohne </w:t>
      </w:r>
      <w:proofErr w:type="spellStart"/>
      <w:r w:rsidRPr="00B36E58">
        <w:rPr>
          <w:lang w:val="de-DE"/>
        </w:rPr>
        <w:t>Fortschritte</w:t>
      </w:r>
      <w:r w:rsidR="00AE0D70" w:rsidRPr="00B36E58">
        <w:rPr>
          <w:lang w:val="de-DE"/>
        </w:rPr>
        <w:t>.</w:t>
      </w:r>
      <w:r w:rsidR="009272ED" w:rsidRPr="00B36E58">
        <w:rPr>
          <w:vertAlign w:val="superscript"/>
          <w:lang w:val="de-DE"/>
        </w:rPr>
        <w:t>8</w:t>
      </w:r>
      <w:proofErr w:type="spellEnd"/>
      <w:r w:rsidRPr="00B36E58">
        <w:rPr>
          <w:lang w:val="de-DE"/>
        </w:rPr>
        <w:t xml:space="preserve"> 2022 traf sich eine große Runde von Fachleuten, die 187 Maßnahmen aufgelistet haben</w:t>
      </w:r>
      <w:r w:rsidR="009272ED" w:rsidRPr="00B36E58">
        <w:rPr>
          <w:rStyle w:val="Funotenzeichen"/>
          <w:lang w:val="de-DE"/>
        </w:rPr>
        <w:footnoteReference w:id="21"/>
      </w:r>
      <w:r w:rsidRPr="00B36E58">
        <w:rPr>
          <w:lang w:val="de-DE"/>
        </w:rPr>
        <w:t>; in der Spalte "zu re</w:t>
      </w:r>
      <w:r w:rsidR="00925B3F" w:rsidRPr="00B36E58">
        <w:rPr>
          <w:lang w:val="de-DE"/>
        </w:rPr>
        <w:t>a</w:t>
      </w:r>
      <w:r w:rsidRPr="00B36E58">
        <w:rPr>
          <w:lang w:val="de-DE"/>
        </w:rPr>
        <w:t>lisieren bis" steht allerdings meist: "in dieser Legislaturperiode". Die schon lange fällige Vereinheitlichung der Landesbauordnungen hat gar keinen Termin, sondern wird als "laufende Aufgabe" der Länder gelistet.</w:t>
      </w:r>
    </w:p>
    <w:p w14:paraId="605123F3" w14:textId="081E3B8C" w:rsidR="005F4285" w:rsidRPr="00B36E58" w:rsidRDefault="009272ED" w:rsidP="00DD1523">
      <w:pPr>
        <w:spacing w:before="100" w:beforeAutospacing="1" w:after="100" w:afterAutospacing="1"/>
        <w:rPr>
          <w:rFonts w:eastAsia="Times New Roman" w:cstheme="minorHAnsi"/>
          <w:lang w:val="de-DE"/>
        </w:rPr>
      </w:pPr>
      <w:r w:rsidRPr="00B36E58">
        <w:rPr>
          <w:rFonts w:eastAsia="Times New Roman" w:cstheme="minorHAnsi"/>
          <w:lang w:val="de-DE"/>
        </w:rPr>
        <w:t>Bundesbauministerin Geywitz versucht nun einen weiteren Anlauf. Viele der 500 DIN-Normen fürs Bauen seien nicht für die Sicherheit des Gebäudes notwendig. "Im Dialog mit der Baubranche haben wir ein erstes Paket von Normen geschnürt, die wir transparent auf Kostentreiber hin untersuchen werden</w:t>
      </w:r>
      <w:r w:rsidR="002D4343" w:rsidRPr="00B36E58">
        <w:rPr>
          <w:rFonts w:eastAsia="Times New Roman" w:cstheme="minorHAnsi"/>
          <w:lang w:val="de-DE"/>
        </w:rPr>
        <w:t>,</w:t>
      </w:r>
      <w:r w:rsidRPr="00B36E58">
        <w:rPr>
          <w:rFonts w:eastAsia="Times New Roman" w:cstheme="minorHAnsi"/>
          <w:lang w:val="de-DE"/>
        </w:rPr>
        <w:t xml:space="preserve">" </w:t>
      </w:r>
      <w:r w:rsidR="002D4343" w:rsidRPr="00B36E58">
        <w:rPr>
          <w:rFonts w:eastAsia="Times New Roman" w:cstheme="minorHAnsi"/>
          <w:lang w:val="de-DE"/>
        </w:rPr>
        <w:t xml:space="preserve">z.B. </w:t>
      </w:r>
      <w:r w:rsidRPr="00B36E58">
        <w:rPr>
          <w:rFonts w:eastAsia="Times New Roman" w:cstheme="minorHAnsi"/>
          <w:lang w:val="de-DE"/>
        </w:rPr>
        <w:t>Regelungen für den Schallschutz. Die Kostenermittlung solle bei der Baunormung Standard werden, kündigte die Ministerin an.</w:t>
      </w:r>
      <w:r w:rsidRPr="00B36E58">
        <w:rPr>
          <w:rStyle w:val="Funotenzeichen"/>
          <w:rFonts w:eastAsia="Times New Roman" w:cstheme="minorHAnsi"/>
          <w:lang w:val="de-DE"/>
        </w:rPr>
        <w:footnoteReference w:id="22"/>
      </w:r>
      <w:r w:rsidRPr="00B36E58">
        <w:rPr>
          <w:rFonts w:eastAsia="Times New Roman" w:cstheme="minorHAnsi"/>
          <w:lang w:val="de-DE"/>
        </w:rPr>
        <w:t xml:space="preserve"> </w:t>
      </w:r>
      <w:r w:rsidR="005F4285" w:rsidRPr="00B36E58">
        <w:rPr>
          <w:rFonts w:eastAsia="Times New Roman" w:cstheme="minorHAnsi"/>
          <w:lang w:val="de-DE"/>
        </w:rPr>
        <w:t xml:space="preserve">Also dann: </w:t>
      </w:r>
      <w:r w:rsidR="00DD1523" w:rsidRPr="00B36E58">
        <w:rPr>
          <w:rFonts w:eastAsia="Times New Roman" w:cstheme="minorHAnsi"/>
          <w:lang w:val="de-DE"/>
        </w:rPr>
        <w:t xml:space="preserve"> </w:t>
      </w:r>
      <w:r w:rsidRPr="00B36E58">
        <w:rPr>
          <w:rFonts w:eastAsia="Times New Roman" w:cstheme="minorHAnsi"/>
          <w:lang w:val="de-DE"/>
        </w:rPr>
        <w:t>Mut zur Tat!</w:t>
      </w:r>
    </w:p>
    <w:p w14:paraId="26F4F84E" w14:textId="4618FA14" w:rsidR="00917257" w:rsidRPr="00B36E58" w:rsidRDefault="00917257">
      <w:pPr>
        <w:rPr>
          <w:rFonts w:eastAsia="Times New Roman" w:cstheme="minorHAnsi"/>
          <w:lang w:val="de-DE"/>
        </w:rPr>
      </w:pPr>
      <w:r w:rsidRPr="00B36E58">
        <w:rPr>
          <w:rFonts w:eastAsia="Times New Roman" w:cstheme="minorHAnsi"/>
          <w:lang w:val="de-DE"/>
        </w:rPr>
        <w:br w:type="page"/>
      </w:r>
    </w:p>
    <w:p w14:paraId="70F3700C" w14:textId="61838E34" w:rsidR="005F4285" w:rsidRPr="00B36E58" w:rsidRDefault="00917257" w:rsidP="005F4285">
      <w:pPr>
        <w:rPr>
          <w:rFonts w:eastAsia="Times New Roman" w:cstheme="minorHAnsi"/>
          <w:b/>
          <w:bCs/>
          <w:sz w:val="24"/>
          <w:szCs w:val="24"/>
          <w:lang w:val="de-DE"/>
        </w:rPr>
      </w:pPr>
      <w:r w:rsidRPr="00B36E58">
        <w:rPr>
          <w:rFonts w:eastAsia="Times New Roman" w:cstheme="minorHAnsi"/>
          <w:b/>
          <w:bCs/>
          <w:sz w:val="24"/>
          <w:szCs w:val="24"/>
          <w:lang w:val="de-DE"/>
        </w:rPr>
        <w:lastRenderedPageBreak/>
        <w:t>M</w:t>
      </w:r>
      <w:r w:rsidR="005F4285" w:rsidRPr="00B36E58">
        <w:rPr>
          <w:rFonts w:eastAsia="Times New Roman" w:cstheme="minorHAnsi"/>
          <w:b/>
          <w:bCs/>
          <w:sz w:val="24"/>
          <w:szCs w:val="24"/>
          <w:lang w:val="de-DE"/>
        </w:rPr>
        <w:t>aßnahmen zur Kostensenkung und Beschleunigung im Wohnungsbau</w:t>
      </w:r>
    </w:p>
    <w:p w14:paraId="178701D4" w14:textId="77777777" w:rsidR="005F4285" w:rsidRPr="00B36E58" w:rsidRDefault="005F4285" w:rsidP="005F4285">
      <w:pPr>
        <w:rPr>
          <w:rFonts w:eastAsia="Times New Roman" w:cstheme="minorHAnsi"/>
          <w:b/>
          <w:bCs/>
          <w:sz w:val="24"/>
          <w:szCs w:val="24"/>
          <w:lang w:val="de-DE"/>
        </w:rPr>
      </w:pPr>
    </w:p>
    <w:p w14:paraId="36F30F92" w14:textId="2B2242F4" w:rsidR="005F4285" w:rsidRPr="00B36E58" w:rsidRDefault="005F4285" w:rsidP="005F4285">
      <w:pPr>
        <w:rPr>
          <w:rFonts w:eastAsia="Times New Roman" w:cstheme="minorHAnsi"/>
          <w:u w:val="single"/>
          <w:lang w:val="de-DE"/>
        </w:rPr>
      </w:pPr>
      <w:r w:rsidRPr="00B36E58">
        <w:rPr>
          <w:rFonts w:eastAsia="Times New Roman" w:cstheme="minorHAnsi"/>
          <w:u w:val="single"/>
          <w:lang w:val="de-DE"/>
        </w:rPr>
        <w:t>Maßnahmen zu ermöglichen durch Bundesl</w:t>
      </w:r>
      <w:r w:rsidR="0069617A" w:rsidRPr="00B36E58">
        <w:rPr>
          <w:rFonts w:eastAsia="Times New Roman" w:cstheme="minorHAnsi"/>
          <w:u w:val="single"/>
          <w:lang w:val="de-DE"/>
        </w:rPr>
        <w:t>a</w:t>
      </w:r>
      <w:r w:rsidRPr="00B36E58">
        <w:rPr>
          <w:rFonts w:eastAsia="Times New Roman" w:cstheme="minorHAnsi"/>
          <w:u w:val="single"/>
          <w:lang w:val="de-DE"/>
        </w:rPr>
        <w:t>nd</w:t>
      </w:r>
      <w:r w:rsidR="0069617A" w:rsidRPr="00B36E58">
        <w:rPr>
          <w:rFonts w:eastAsia="Times New Roman" w:cstheme="minorHAnsi"/>
          <w:u w:val="single"/>
          <w:lang w:val="de-DE"/>
        </w:rPr>
        <w:t xml:space="preserve"> NRW</w:t>
      </w:r>
    </w:p>
    <w:p w14:paraId="7A0D3AD6" w14:textId="77777777" w:rsidR="005F4285" w:rsidRPr="00B36E58" w:rsidRDefault="005F4285" w:rsidP="005F4285">
      <w:pPr>
        <w:rPr>
          <w:rFonts w:eastAsia="Times New Roman" w:cstheme="minorHAnsi"/>
          <w:lang w:val="de-DE"/>
        </w:rPr>
      </w:pPr>
    </w:p>
    <w:p w14:paraId="2E026E0C" w14:textId="7CD8E3B3" w:rsidR="005F4285" w:rsidRPr="00B36E58" w:rsidRDefault="0069617A" w:rsidP="00167B8D">
      <w:pPr>
        <w:pStyle w:val="Listenabsatz"/>
        <w:numPr>
          <w:ilvl w:val="0"/>
          <w:numId w:val="13"/>
        </w:numPr>
        <w:ind w:left="426" w:hanging="426"/>
        <w:rPr>
          <w:rFonts w:eastAsia="Times New Roman" w:cstheme="minorHAnsi"/>
          <w:lang w:val="de-DE"/>
        </w:rPr>
      </w:pPr>
      <w:r w:rsidRPr="00B36E58">
        <w:rPr>
          <w:rFonts w:eastAsia="Times New Roman" w:cstheme="minorHAnsi"/>
          <w:lang w:val="de-DE"/>
        </w:rPr>
        <w:t xml:space="preserve">Anpassung der </w:t>
      </w:r>
      <w:r w:rsidR="005F4285" w:rsidRPr="00B36E58">
        <w:rPr>
          <w:rFonts w:eastAsia="Times New Roman" w:cstheme="minorHAnsi"/>
          <w:lang w:val="de-DE"/>
        </w:rPr>
        <w:t xml:space="preserve">Landesbauordnung </w:t>
      </w:r>
      <w:r w:rsidRPr="00B36E58">
        <w:rPr>
          <w:rFonts w:eastAsia="Times New Roman" w:cstheme="minorHAnsi"/>
          <w:lang w:val="de-DE"/>
        </w:rPr>
        <w:t>an die Bundes-Musterbauordnung; Herausnahme von Vorschriften mit schlechtem Kosten-Nutzen-Verhältnis</w:t>
      </w:r>
      <w:r w:rsidR="00C71C74" w:rsidRPr="00B36E58">
        <w:rPr>
          <w:rFonts w:eastAsia="Times New Roman" w:cstheme="minorHAnsi"/>
          <w:lang w:val="de-DE"/>
        </w:rPr>
        <w:t xml:space="preserve">, z.B. </w:t>
      </w:r>
      <w:r w:rsidR="002D4343" w:rsidRPr="00B36E58">
        <w:rPr>
          <w:rFonts w:eastAsia="Times New Roman" w:cstheme="minorHAnsi"/>
          <w:lang w:val="de-DE"/>
        </w:rPr>
        <w:t xml:space="preserve">übertriebener </w:t>
      </w:r>
      <w:r w:rsidR="00C71C74" w:rsidRPr="00B36E58">
        <w:rPr>
          <w:rFonts w:eastAsia="Times New Roman" w:cstheme="minorHAnsi"/>
          <w:lang w:val="de-DE"/>
        </w:rPr>
        <w:t xml:space="preserve">Schallschutz, </w:t>
      </w:r>
      <w:r w:rsidR="002D4343" w:rsidRPr="00B36E58">
        <w:rPr>
          <w:rFonts w:eastAsia="Times New Roman" w:cstheme="minorHAnsi"/>
          <w:lang w:val="de-DE"/>
        </w:rPr>
        <w:t xml:space="preserve">perfektionistische </w:t>
      </w:r>
      <w:r w:rsidR="00C71C74" w:rsidRPr="00B36E58">
        <w:rPr>
          <w:rFonts w:eastAsia="Times New Roman" w:cstheme="minorHAnsi"/>
          <w:lang w:val="de-DE"/>
        </w:rPr>
        <w:t xml:space="preserve">Dämm-Vorschriften, </w:t>
      </w:r>
      <w:r w:rsidR="002D4343" w:rsidRPr="00B36E58">
        <w:rPr>
          <w:rFonts w:eastAsia="Times New Roman" w:cstheme="minorHAnsi"/>
          <w:lang w:val="de-DE"/>
        </w:rPr>
        <w:t xml:space="preserve">unverhältnismäßige </w:t>
      </w:r>
      <w:r w:rsidR="00C71C74" w:rsidRPr="00B36E58">
        <w:rPr>
          <w:rFonts w:eastAsia="Times New Roman" w:cstheme="minorHAnsi"/>
          <w:lang w:val="de-DE"/>
        </w:rPr>
        <w:t>Ausmaß</w:t>
      </w:r>
      <w:r w:rsidR="002D4343" w:rsidRPr="00B36E58">
        <w:rPr>
          <w:rFonts w:eastAsia="Times New Roman" w:cstheme="minorHAnsi"/>
          <w:lang w:val="de-DE"/>
        </w:rPr>
        <w:t>e</w:t>
      </w:r>
      <w:r w:rsidR="00C71C74" w:rsidRPr="00B36E58">
        <w:rPr>
          <w:rFonts w:eastAsia="Times New Roman" w:cstheme="minorHAnsi"/>
          <w:lang w:val="de-DE"/>
        </w:rPr>
        <w:t xml:space="preserve"> </w:t>
      </w:r>
      <w:r w:rsidR="002D4343" w:rsidRPr="00B36E58">
        <w:rPr>
          <w:rFonts w:eastAsia="Times New Roman" w:cstheme="minorHAnsi"/>
          <w:lang w:val="de-DE"/>
        </w:rPr>
        <w:t xml:space="preserve">beim </w:t>
      </w:r>
      <w:r w:rsidR="00C71C74" w:rsidRPr="00B36E58">
        <w:rPr>
          <w:rFonts w:eastAsia="Times New Roman" w:cstheme="minorHAnsi"/>
          <w:lang w:val="de-DE"/>
        </w:rPr>
        <w:t xml:space="preserve">behindertengerechten Bauen, </w:t>
      </w:r>
      <w:r w:rsidR="002D4343" w:rsidRPr="00B36E58">
        <w:rPr>
          <w:rFonts w:eastAsia="Times New Roman" w:cstheme="minorHAnsi"/>
          <w:lang w:val="de-DE"/>
        </w:rPr>
        <w:t xml:space="preserve">übertriebener </w:t>
      </w:r>
      <w:r w:rsidR="00C71C74" w:rsidRPr="00B36E58">
        <w:rPr>
          <w:rFonts w:eastAsia="Times New Roman" w:cstheme="minorHAnsi"/>
          <w:lang w:val="de-DE"/>
        </w:rPr>
        <w:t>Brand</w:t>
      </w:r>
      <w:r w:rsidR="002D4343" w:rsidRPr="00B36E58">
        <w:rPr>
          <w:rFonts w:eastAsia="Times New Roman" w:cstheme="minorHAnsi"/>
          <w:lang w:val="de-DE"/>
        </w:rPr>
        <w:softHyphen/>
      </w:r>
      <w:r w:rsidR="00C71C74" w:rsidRPr="00B36E58">
        <w:rPr>
          <w:rFonts w:eastAsia="Times New Roman" w:cstheme="minorHAnsi"/>
          <w:lang w:val="de-DE"/>
        </w:rPr>
        <w:t xml:space="preserve">schutz (z.B. </w:t>
      </w:r>
      <w:r w:rsidR="002D4343" w:rsidRPr="00B36E58">
        <w:rPr>
          <w:rFonts w:eastAsia="Times New Roman" w:cstheme="minorHAnsi"/>
          <w:lang w:val="de-DE"/>
        </w:rPr>
        <w:t xml:space="preserve">ausnahmslose Forderung nach </w:t>
      </w:r>
      <w:r w:rsidR="00C71C74" w:rsidRPr="00B36E58">
        <w:rPr>
          <w:rFonts w:eastAsia="Times New Roman" w:cstheme="minorHAnsi"/>
          <w:lang w:val="de-DE"/>
        </w:rPr>
        <w:t>zweite</w:t>
      </w:r>
      <w:r w:rsidR="002D4343" w:rsidRPr="00B36E58">
        <w:rPr>
          <w:rFonts w:eastAsia="Times New Roman" w:cstheme="minorHAnsi"/>
          <w:lang w:val="de-DE"/>
        </w:rPr>
        <w:t>m</w:t>
      </w:r>
      <w:r w:rsidR="00C71C74" w:rsidRPr="00B36E58">
        <w:rPr>
          <w:rFonts w:eastAsia="Times New Roman" w:cstheme="minorHAnsi"/>
          <w:lang w:val="de-DE"/>
        </w:rPr>
        <w:t xml:space="preserve"> </w:t>
      </w:r>
      <w:r w:rsidR="009C5E5C" w:rsidRPr="00B36E58">
        <w:rPr>
          <w:rFonts w:eastAsia="Times New Roman" w:cstheme="minorHAnsi"/>
          <w:lang w:val="de-DE"/>
        </w:rPr>
        <w:t xml:space="preserve">baulichem </w:t>
      </w:r>
      <w:r w:rsidR="00C71C74" w:rsidRPr="00B36E58">
        <w:rPr>
          <w:rFonts w:eastAsia="Times New Roman" w:cstheme="minorHAnsi"/>
          <w:lang w:val="de-DE"/>
        </w:rPr>
        <w:t>Rettungsweg bei Neubauten)</w:t>
      </w:r>
      <w:r w:rsidR="00DF3F00" w:rsidRPr="00B36E58">
        <w:rPr>
          <w:rFonts w:eastAsia="Times New Roman" w:cstheme="minorHAnsi"/>
          <w:lang w:val="de-DE"/>
        </w:rPr>
        <w:t>.</w:t>
      </w:r>
    </w:p>
    <w:p w14:paraId="171B5536" w14:textId="5FA99E15" w:rsidR="00DF3F00" w:rsidRPr="00B36E58" w:rsidRDefault="00DF3F00" w:rsidP="00DF3F00">
      <w:pPr>
        <w:ind w:left="426"/>
        <w:rPr>
          <w:lang w:val="de-DE"/>
        </w:rPr>
      </w:pPr>
      <w:r w:rsidRPr="00B36E58">
        <w:rPr>
          <w:lang w:val="de-DE"/>
        </w:rPr>
        <w:t>Erlaubnis für alternative Materialien für Wände und Dächer statt einheitlich Ziegel oder Putz</w:t>
      </w:r>
      <w:r w:rsidR="002D4343" w:rsidRPr="00B36E58">
        <w:rPr>
          <w:lang w:val="de-DE"/>
        </w:rPr>
        <w:t>.</w:t>
      </w:r>
      <w:r w:rsidRPr="00B36E58">
        <w:rPr>
          <w:rStyle w:val="Funotenzeichen"/>
          <w:lang w:val="de-DE"/>
        </w:rPr>
        <w:footnoteReference w:id="23"/>
      </w:r>
      <w:r w:rsidRPr="00B36E58">
        <w:rPr>
          <w:lang w:val="de-DE"/>
        </w:rPr>
        <w:t xml:space="preserve"> Einräumung größerer Freiräume für die Erfüllung energetischer Vorgaben</w:t>
      </w:r>
      <w:r w:rsidR="002D4343" w:rsidRPr="00B36E58">
        <w:rPr>
          <w:lang w:val="de-DE"/>
        </w:rPr>
        <w:t>.</w:t>
      </w:r>
      <w:r w:rsidRPr="00B36E58">
        <w:rPr>
          <w:rStyle w:val="Funotenzeichen"/>
          <w:lang w:val="de-DE"/>
        </w:rPr>
        <w:footnoteReference w:id="24"/>
      </w:r>
    </w:p>
    <w:p w14:paraId="07ACDF4A" w14:textId="77777777" w:rsidR="005F4285" w:rsidRPr="00B36E58" w:rsidRDefault="005F4285" w:rsidP="00167B8D">
      <w:pPr>
        <w:ind w:left="426" w:hanging="426"/>
        <w:rPr>
          <w:rFonts w:eastAsia="Times New Roman" w:cstheme="minorHAnsi"/>
          <w:lang w:val="de-DE"/>
        </w:rPr>
      </w:pPr>
    </w:p>
    <w:p w14:paraId="05D8C96C" w14:textId="7890032A" w:rsidR="00E94989" w:rsidRPr="00B36E58" w:rsidRDefault="0069617A" w:rsidP="0069617A">
      <w:pPr>
        <w:pStyle w:val="Listenabsatz"/>
        <w:numPr>
          <w:ilvl w:val="0"/>
          <w:numId w:val="13"/>
        </w:numPr>
        <w:ind w:left="426" w:hanging="426"/>
        <w:rPr>
          <w:rFonts w:eastAsia="Times New Roman" w:cstheme="minorHAnsi"/>
          <w:lang w:val="de-DE"/>
        </w:rPr>
      </w:pPr>
      <w:r w:rsidRPr="00B36E58">
        <w:rPr>
          <w:rFonts w:eastAsia="Times New Roman" w:cstheme="minorHAnsi"/>
          <w:lang w:val="de-DE"/>
        </w:rPr>
        <w:t xml:space="preserve">Wie in Bayern </w:t>
      </w:r>
      <w:r w:rsidR="005F4285" w:rsidRPr="00B36E58">
        <w:rPr>
          <w:rFonts w:eastAsia="Times New Roman" w:cstheme="minorHAnsi"/>
          <w:lang w:val="de-DE"/>
        </w:rPr>
        <w:t>Förderung</w:t>
      </w:r>
      <w:r w:rsidR="00E94989" w:rsidRPr="00B36E58">
        <w:rPr>
          <w:rFonts w:eastAsia="Times New Roman" w:cstheme="minorHAnsi"/>
          <w:lang w:val="de-DE"/>
        </w:rPr>
        <w:t xml:space="preserve"> eines Gebäudetyps E für "experimentell" </w:t>
      </w:r>
      <w:r w:rsidR="00273B57" w:rsidRPr="00B36E58">
        <w:rPr>
          <w:rFonts w:eastAsia="Times New Roman" w:cstheme="minorHAnsi"/>
          <w:lang w:val="de-DE"/>
        </w:rPr>
        <w:t>im Sinne</w:t>
      </w:r>
      <w:r w:rsidRPr="00B36E58">
        <w:rPr>
          <w:rFonts w:eastAsia="Times New Roman" w:cstheme="minorHAnsi"/>
          <w:lang w:val="de-DE"/>
        </w:rPr>
        <w:t xml:space="preserve"> v</w:t>
      </w:r>
      <w:r w:rsidR="00273B57" w:rsidRPr="00B36E58">
        <w:rPr>
          <w:rFonts w:eastAsia="Times New Roman" w:cstheme="minorHAnsi"/>
          <w:lang w:val="de-DE"/>
        </w:rPr>
        <w:t xml:space="preserve">on </w:t>
      </w:r>
      <w:r w:rsidRPr="00B36E58">
        <w:rPr>
          <w:rFonts w:eastAsia="Times New Roman" w:cstheme="minorHAnsi"/>
          <w:lang w:val="de-DE"/>
        </w:rPr>
        <w:t>"</w:t>
      </w:r>
      <w:r w:rsidR="00273B57" w:rsidRPr="00B36E58">
        <w:rPr>
          <w:rFonts w:eastAsia="Times New Roman" w:cstheme="minorHAnsi"/>
          <w:lang w:val="de-DE"/>
        </w:rPr>
        <w:t>einfach bauen</w:t>
      </w:r>
      <w:r w:rsidRPr="00B36E58">
        <w:rPr>
          <w:rFonts w:eastAsia="Times New Roman" w:cstheme="minorHAnsi"/>
          <w:lang w:val="de-DE"/>
        </w:rPr>
        <w:t>"</w:t>
      </w:r>
      <w:r w:rsidR="00273B57" w:rsidRPr="00B36E58">
        <w:rPr>
          <w:rFonts w:eastAsia="Times New Roman" w:cstheme="minorHAnsi"/>
          <w:lang w:val="de-DE"/>
        </w:rPr>
        <w:t xml:space="preserve"> oder </w:t>
      </w:r>
      <w:r w:rsidRPr="00B36E58">
        <w:rPr>
          <w:rFonts w:eastAsia="Times New Roman" w:cstheme="minorHAnsi"/>
          <w:lang w:val="de-DE"/>
        </w:rPr>
        <w:t>"</w:t>
      </w:r>
      <w:r w:rsidR="00273B57" w:rsidRPr="00B36E58">
        <w:rPr>
          <w:rFonts w:eastAsia="Times New Roman" w:cstheme="minorHAnsi"/>
          <w:lang w:val="de-DE"/>
        </w:rPr>
        <w:t>experi</w:t>
      </w:r>
      <w:r w:rsidRPr="00B36E58">
        <w:rPr>
          <w:rFonts w:eastAsia="Times New Roman" w:cstheme="minorHAnsi"/>
          <w:lang w:val="de-DE"/>
        </w:rPr>
        <w:softHyphen/>
      </w:r>
      <w:r w:rsidR="00273B57" w:rsidRPr="00B36E58">
        <w:rPr>
          <w:rFonts w:eastAsia="Times New Roman" w:cstheme="minorHAnsi"/>
          <w:lang w:val="de-DE"/>
        </w:rPr>
        <w:t>men</w:t>
      </w:r>
      <w:r w:rsidRPr="00B36E58">
        <w:rPr>
          <w:rFonts w:eastAsia="Times New Roman" w:cstheme="minorHAnsi"/>
          <w:lang w:val="de-DE"/>
        </w:rPr>
        <w:softHyphen/>
      </w:r>
      <w:r w:rsidR="00273B57" w:rsidRPr="00B36E58">
        <w:rPr>
          <w:rFonts w:eastAsia="Times New Roman" w:cstheme="minorHAnsi"/>
          <w:lang w:val="de-DE"/>
        </w:rPr>
        <w:t>telles Bauen</w:t>
      </w:r>
      <w:r w:rsidRPr="00B36E58">
        <w:rPr>
          <w:rFonts w:eastAsia="Times New Roman" w:cstheme="minorHAnsi"/>
          <w:lang w:val="de-DE"/>
        </w:rPr>
        <w:t>".</w:t>
      </w:r>
      <w:r w:rsidR="00273B57" w:rsidRPr="00B36E58">
        <w:rPr>
          <w:rFonts w:eastAsia="Times New Roman" w:cstheme="minorHAnsi"/>
          <w:lang w:val="de-DE"/>
        </w:rPr>
        <w:t xml:space="preserve"> Für diese Projekte gelten die Normen und Richtlinien, auf die Artikel </w:t>
      </w:r>
      <w:proofErr w:type="spellStart"/>
      <w:r w:rsidR="00273B57" w:rsidRPr="00B36E58">
        <w:rPr>
          <w:rFonts w:eastAsia="Times New Roman" w:cstheme="minorHAnsi"/>
          <w:lang w:val="de-DE"/>
        </w:rPr>
        <w:t>85a</w:t>
      </w:r>
      <w:proofErr w:type="spellEnd"/>
      <w:r w:rsidR="00273B57" w:rsidRPr="00B36E58">
        <w:rPr>
          <w:rFonts w:eastAsia="Times New Roman" w:cstheme="minorHAnsi"/>
          <w:lang w:val="de-DE"/>
        </w:rPr>
        <w:t xml:space="preserve"> </w:t>
      </w:r>
      <w:r w:rsidR="00DF3F00" w:rsidRPr="00B36E58">
        <w:rPr>
          <w:rFonts w:eastAsia="Times New Roman" w:cstheme="minorHAnsi"/>
          <w:lang w:val="de-DE"/>
        </w:rPr>
        <w:t xml:space="preserve">der </w:t>
      </w:r>
      <w:r w:rsidR="00273B57" w:rsidRPr="00B36E58">
        <w:rPr>
          <w:rFonts w:eastAsia="Times New Roman" w:cstheme="minorHAnsi"/>
          <w:lang w:val="de-DE"/>
        </w:rPr>
        <w:t>Muster</w:t>
      </w:r>
      <w:r w:rsidRPr="00B36E58">
        <w:rPr>
          <w:rFonts w:eastAsia="Times New Roman" w:cstheme="minorHAnsi"/>
          <w:lang w:val="de-DE"/>
        </w:rPr>
        <w:softHyphen/>
      </w:r>
      <w:r w:rsidR="00273B57" w:rsidRPr="00B36E58">
        <w:rPr>
          <w:rFonts w:eastAsia="Times New Roman" w:cstheme="minorHAnsi"/>
          <w:lang w:val="de-DE"/>
        </w:rPr>
        <w:t>bauordnung verweist, nicht zwingend, wenn und soweit dies mit e</w:t>
      </w:r>
      <w:r w:rsidR="002D4343" w:rsidRPr="00B36E58">
        <w:rPr>
          <w:rFonts w:eastAsia="Times New Roman" w:cstheme="minorHAnsi"/>
          <w:lang w:val="de-DE"/>
        </w:rPr>
        <w:t>ine</w:t>
      </w:r>
      <w:r w:rsidR="00273B57" w:rsidRPr="00B36E58">
        <w:rPr>
          <w:rFonts w:eastAsia="Times New Roman" w:cstheme="minorHAnsi"/>
          <w:lang w:val="de-DE"/>
        </w:rPr>
        <w:t>m fachkundigen Bauherrn ausdrücklich so vereinbart wird.</w:t>
      </w:r>
      <w:r w:rsidRPr="00B36E58">
        <w:rPr>
          <w:rStyle w:val="Funotenzeichen"/>
          <w:rFonts w:eastAsia="Times New Roman" w:cstheme="minorHAnsi"/>
          <w:lang w:val="de-DE"/>
        </w:rPr>
        <w:footnoteReference w:id="25"/>
      </w:r>
      <w:r w:rsidR="00273B57" w:rsidRPr="00B36E58">
        <w:rPr>
          <w:rFonts w:eastAsia="Times New Roman" w:cstheme="minorHAnsi"/>
          <w:lang w:val="de-DE"/>
        </w:rPr>
        <w:t xml:space="preserve"> Die Schutzziele der Bauordnungen, also Standsicherheit,</w:t>
      </w:r>
      <w:r w:rsidRPr="00B36E58">
        <w:rPr>
          <w:rFonts w:eastAsia="Times New Roman" w:cstheme="minorHAnsi"/>
          <w:lang w:val="de-DE"/>
        </w:rPr>
        <w:t xml:space="preserve"> </w:t>
      </w:r>
      <w:r w:rsidR="00273B57" w:rsidRPr="00B36E58">
        <w:rPr>
          <w:rFonts w:eastAsia="Times New Roman" w:cstheme="minorHAnsi"/>
          <w:lang w:val="de-DE"/>
        </w:rPr>
        <w:t>Brand</w:t>
      </w:r>
      <w:r w:rsidR="00DF3F00" w:rsidRPr="00B36E58">
        <w:rPr>
          <w:rFonts w:eastAsia="Times New Roman" w:cstheme="minorHAnsi"/>
          <w:lang w:val="de-DE"/>
        </w:rPr>
        <w:softHyphen/>
      </w:r>
      <w:r w:rsidR="00273B57" w:rsidRPr="00B36E58">
        <w:rPr>
          <w:rFonts w:eastAsia="Times New Roman" w:cstheme="minorHAnsi"/>
          <w:lang w:val="de-DE"/>
        </w:rPr>
        <w:t xml:space="preserve">schutz, gesunde Lebensverhältnisse und Umweltschutz, </w:t>
      </w:r>
      <w:r w:rsidRPr="00B36E58">
        <w:rPr>
          <w:rFonts w:eastAsia="Times New Roman" w:cstheme="minorHAnsi"/>
          <w:lang w:val="de-DE"/>
        </w:rPr>
        <w:t>gelten immer.</w:t>
      </w:r>
      <w:r w:rsidR="00273B57" w:rsidRPr="00B36E58">
        <w:rPr>
          <w:rFonts w:eastAsia="Times New Roman" w:cstheme="minorHAnsi"/>
          <w:lang w:val="de-DE"/>
        </w:rPr>
        <w:t xml:space="preserve"> </w:t>
      </w:r>
      <w:r w:rsidRPr="00B36E58">
        <w:rPr>
          <w:rFonts w:eastAsia="Times New Roman" w:cstheme="minorHAnsi"/>
          <w:lang w:val="de-DE"/>
        </w:rPr>
        <w:t>E</w:t>
      </w:r>
      <w:r w:rsidR="00273B57" w:rsidRPr="00B36E58">
        <w:rPr>
          <w:rFonts w:eastAsia="Times New Roman" w:cstheme="minorHAnsi"/>
          <w:lang w:val="de-DE"/>
        </w:rPr>
        <w:t xml:space="preserve">ine gesetzliche </w:t>
      </w:r>
      <w:r w:rsidRPr="00B36E58">
        <w:rPr>
          <w:rFonts w:eastAsia="Times New Roman" w:cstheme="minorHAnsi"/>
          <w:lang w:val="de-DE"/>
        </w:rPr>
        <w:t xml:space="preserve">Regelung ist notwendig, </w:t>
      </w:r>
      <w:proofErr w:type="spellStart"/>
      <w:r w:rsidRPr="00B36E58">
        <w:rPr>
          <w:rFonts w:eastAsia="Times New Roman" w:cstheme="minorHAnsi"/>
          <w:lang w:val="de-DE"/>
        </w:rPr>
        <w:t>dass</w:t>
      </w:r>
      <w:proofErr w:type="spellEnd"/>
      <w:r w:rsidRPr="00B36E58">
        <w:rPr>
          <w:rFonts w:eastAsia="Times New Roman" w:cstheme="minorHAnsi"/>
          <w:lang w:val="de-DE"/>
        </w:rPr>
        <w:t xml:space="preserve"> </w:t>
      </w:r>
      <w:r w:rsidR="00273B57" w:rsidRPr="00B36E58">
        <w:rPr>
          <w:rFonts w:eastAsia="Times New Roman" w:cstheme="minorHAnsi"/>
          <w:lang w:val="de-DE"/>
        </w:rPr>
        <w:t xml:space="preserve">anstelle der </w:t>
      </w:r>
      <w:r w:rsidRPr="00B36E58">
        <w:rPr>
          <w:rFonts w:eastAsia="Times New Roman" w:cstheme="minorHAnsi"/>
          <w:lang w:val="de-DE"/>
        </w:rPr>
        <w:t>(von Gutachtern vor Gerichten vorgetragenen) "</w:t>
      </w:r>
      <w:r w:rsidR="00273B57" w:rsidRPr="00B36E58">
        <w:rPr>
          <w:rFonts w:eastAsia="Times New Roman" w:cstheme="minorHAnsi"/>
          <w:lang w:val="de-DE"/>
        </w:rPr>
        <w:t>allgemein aner</w:t>
      </w:r>
      <w:r w:rsidRPr="00B36E58">
        <w:rPr>
          <w:rFonts w:eastAsia="Times New Roman" w:cstheme="minorHAnsi"/>
          <w:lang w:val="de-DE"/>
        </w:rPr>
        <w:softHyphen/>
      </w:r>
      <w:r w:rsidR="00273B57" w:rsidRPr="00B36E58">
        <w:rPr>
          <w:rFonts w:eastAsia="Times New Roman" w:cstheme="minorHAnsi"/>
          <w:lang w:val="de-DE"/>
        </w:rPr>
        <w:t>kannten Regeln der Technik</w:t>
      </w:r>
      <w:r w:rsidRPr="00B36E58">
        <w:rPr>
          <w:rFonts w:eastAsia="Times New Roman" w:cstheme="minorHAnsi"/>
          <w:lang w:val="de-DE"/>
        </w:rPr>
        <w:t xml:space="preserve">" </w:t>
      </w:r>
      <w:r w:rsidR="00273B57" w:rsidRPr="00B36E58">
        <w:rPr>
          <w:rFonts w:eastAsia="Times New Roman" w:cstheme="minorHAnsi"/>
          <w:lang w:val="de-DE"/>
        </w:rPr>
        <w:t>abweichende Standards vereinbar</w:t>
      </w:r>
      <w:r w:rsidRPr="00B36E58">
        <w:rPr>
          <w:rFonts w:eastAsia="Times New Roman" w:cstheme="minorHAnsi"/>
          <w:lang w:val="de-DE"/>
        </w:rPr>
        <w:t>t</w:t>
      </w:r>
      <w:r w:rsidR="00273B57" w:rsidRPr="00B36E58">
        <w:rPr>
          <w:rFonts w:eastAsia="Times New Roman" w:cstheme="minorHAnsi"/>
          <w:lang w:val="de-DE"/>
        </w:rPr>
        <w:t xml:space="preserve"> </w:t>
      </w:r>
      <w:r w:rsidRPr="00B36E58">
        <w:rPr>
          <w:rFonts w:eastAsia="Times New Roman" w:cstheme="minorHAnsi"/>
          <w:lang w:val="de-DE"/>
        </w:rPr>
        <w:t xml:space="preserve">werden </w:t>
      </w:r>
      <w:r w:rsidR="00273B57" w:rsidRPr="00B36E58">
        <w:rPr>
          <w:rFonts w:eastAsia="Times New Roman" w:cstheme="minorHAnsi"/>
          <w:lang w:val="de-DE"/>
        </w:rPr>
        <w:t xml:space="preserve">können. </w:t>
      </w:r>
    </w:p>
    <w:p w14:paraId="68B3F5A5" w14:textId="77777777" w:rsidR="00E94989" w:rsidRPr="00B36E58" w:rsidRDefault="00E94989" w:rsidP="00E94989">
      <w:pPr>
        <w:pStyle w:val="Listenabsatz"/>
        <w:rPr>
          <w:rFonts w:eastAsia="Times New Roman" w:cstheme="minorHAnsi"/>
          <w:lang w:val="de-DE"/>
        </w:rPr>
      </w:pPr>
    </w:p>
    <w:p w14:paraId="3DC5FEEB" w14:textId="34C69700" w:rsidR="005F4285" w:rsidRPr="00B36E58" w:rsidRDefault="00E94989" w:rsidP="00167B8D">
      <w:pPr>
        <w:pStyle w:val="Listenabsatz"/>
        <w:numPr>
          <w:ilvl w:val="0"/>
          <w:numId w:val="13"/>
        </w:numPr>
        <w:ind w:left="426" w:hanging="426"/>
        <w:rPr>
          <w:rFonts w:eastAsia="Times New Roman" w:cstheme="minorHAnsi"/>
          <w:lang w:val="de-DE"/>
        </w:rPr>
      </w:pPr>
      <w:r w:rsidRPr="00B36E58">
        <w:rPr>
          <w:rFonts w:eastAsia="Times New Roman" w:cstheme="minorHAnsi"/>
          <w:lang w:val="de-DE"/>
        </w:rPr>
        <w:t>Förderung</w:t>
      </w:r>
      <w:r w:rsidR="005F4285" w:rsidRPr="00B36E58">
        <w:rPr>
          <w:rFonts w:eastAsia="Times New Roman" w:cstheme="minorHAnsi"/>
          <w:lang w:val="de-DE"/>
        </w:rPr>
        <w:t xml:space="preserve"> </w:t>
      </w:r>
      <w:r w:rsidR="00894E7C" w:rsidRPr="00B36E58">
        <w:rPr>
          <w:rFonts w:eastAsia="Times New Roman" w:cstheme="minorHAnsi"/>
          <w:lang w:val="de-DE"/>
        </w:rPr>
        <w:t xml:space="preserve">des </w:t>
      </w:r>
      <w:r w:rsidR="005F4285" w:rsidRPr="00B36E58">
        <w:rPr>
          <w:rFonts w:eastAsia="Times New Roman" w:cstheme="minorHAnsi"/>
          <w:lang w:val="de-DE"/>
        </w:rPr>
        <w:t>industrialisierte</w:t>
      </w:r>
      <w:r w:rsidR="00894E7C" w:rsidRPr="00B36E58">
        <w:rPr>
          <w:rFonts w:eastAsia="Times New Roman" w:cstheme="minorHAnsi"/>
          <w:lang w:val="de-DE"/>
        </w:rPr>
        <w:t>n</w:t>
      </w:r>
      <w:r w:rsidR="005F4285" w:rsidRPr="00B36E58">
        <w:rPr>
          <w:rFonts w:eastAsia="Times New Roman" w:cstheme="minorHAnsi"/>
          <w:lang w:val="de-DE"/>
        </w:rPr>
        <w:t xml:space="preserve"> bzw. serielle</w:t>
      </w:r>
      <w:r w:rsidR="00894E7C" w:rsidRPr="00B36E58">
        <w:rPr>
          <w:rFonts w:eastAsia="Times New Roman" w:cstheme="minorHAnsi"/>
          <w:lang w:val="de-DE"/>
        </w:rPr>
        <w:t>n</w:t>
      </w:r>
      <w:r w:rsidR="005F4285" w:rsidRPr="00B36E58">
        <w:rPr>
          <w:rFonts w:eastAsia="Times New Roman" w:cstheme="minorHAnsi"/>
          <w:lang w:val="de-DE"/>
        </w:rPr>
        <w:t xml:space="preserve"> Bauen</w:t>
      </w:r>
      <w:r w:rsidR="00894E7C" w:rsidRPr="00B36E58">
        <w:rPr>
          <w:rFonts w:eastAsia="Times New Roman" w:cstheme="minorHAnsi"/>
          <w:lang w:val="de-DE"/>
        </w:rPr>
        <w:t>s, insbes. durch praxisnahe Pilotprojekte</w:t>
      </w:r>
      <w:r w:rsidR="009C5E5C" w:rsidRPr="00B36E58">
        <w:rPr>
          <w:rFonts w:eastAsia="Times New Roman" w:cstheme="minorHAnsi"/>
          <w:lang w:val="de-DE"/>
        </w:rPr>
        <w:t>.</w:t>
      </w:r>
      <w:r w:rsidR="00DF3F00" w:rsidRPr="00B36E58">
        <w:rPr>
          <w:rStyle w:val="Funotenzeichen"/>
          <w:rFonts w:eastAsia="Times New Roman" w:cstheme="minorHAnsi"/>
          <w:lang w:val="de-DE"/>
        </w:rPr>
        <w:footnoteReference w:id="26"/>
      </w:r>
    </w:p>
    <w:p w14:paraId="11FDF492" w14:textId="77777777" w:rsidR="005F4285" w:rsidRPr="00B36E58" w:rsidRDefault="005F4285" w:rsidP="00167B8D">
      <w:pPr>
        <w:ind w:left="426" w:hanging="426"/>
        <w:rPr>
          <w:rFonts w:eastAsia="Times New Roman" w:cstheme="minorHAnsi"/>
          <w:lang w:val="de-DE"/>
        </w:rPr>
      </w:pPr>
    </w:p>
    <w:p w14:paraId="793D3C46" w14:textId="419BAA0D" w:rsidR="005F4285" w:rsidRPr="00B36E58" w:rsidRDefault="005F4285" w:rsidP="00167B8D">
      <w:pPr>
        <w:pStyle w:val="Listenabsatz"/>
        <w:numPr>
          <w:ilvl w:val="0"/>
          <w:numId w:val="13"/>
        </w:numPr>
        <w:ind w:left="426" w:hanging="426"/>
        <w:rPr>
          <w:rFonts w:eastAsia="Times New Roman" w:cstheme="minorHAnsi"/>
          <w:lang w:val="de-DE"/>
        </w:rPr>
      </w:pPr>
      <w:r w:rsidRPr="00B36E58">
        <w:rPr>
          <w:rFonts w:eastAsia="Times New Roman" w:cstheme="minorHAnsi"/>
          <w:lang w:val="de-DE"/>
        </w:rPr>
        <w:t>Einsatz kostengünstiger Komplettsysteme für die Technische Gebäudeausrüstung</w:t>
      </w:r>
      <w:r w:rsidR="00A47B71" w:rsidRPr="00B36E58">
        <w:rPr>
          <w:rFonts w:eastAsia="Times New Roman" w:cstheme="minorHAnsi"/>
          <w:lang w:val="de-DE"/>
        </w:rPr>
        <w:t>, Fertigbäder inkl. aller Haustechnik bis zum W-Lan Router ermöglichen es, den restlichen Wohnungsteil sehr einfach zu halten</w:t>
      </w:r>
      <w:r w:rsidR="009C5E5C" w:rsidRPr="00B36E58">
        <w:rPr>
          <w:rFonts w:eastAsia="Times New Roman" w:cstheme="minorHAnsi"/>
          <w:lang w:val="de-DE"/>
        </w:rPr>
        <w:t>.</w:t>
      </w:r>
      <w:r w:rsidR="00917257" w:rsidRPr="00B36E58">
        <w:rPr>
          <w:rStyle w:val="Funotenzeichen"/>
          <w:rFonts w:eastAsia="Times New Roman" w:cstheme="minorHAnsi"/>
          <w:lang w:val="de-DE"/>
        </w:rPr>
        <w:footnoteReference w:id="27"/>
      </w:r>
    </w:p>
    <w:p w14:paraId="402F7760" w14:textId="77777777" w:rsidR="004F1C07" w:rsidRPr="00B36E58" w:rsidRDefault="004F1C07" w:rsidP="004F1C07">
      <w:pPr>
        <w:pStyle w:val="Listenabsatz"/>
        <w:rPr>
          <w:rFonts w:eastAsia="Times New Roman" w:cstheme="minorHAnsi"/>
          <w:lang w:val="de-DE"/>
        </w:rPr>
      </w:pPr>
    </w:p>
    <w:p w14:paraId="6369E882" w14:textId="403AF46C" w:rsidR="004F1C07" w:rsidRPr="00B36E58" w:rsidRDefault="00CA227C" w:rsidP="00167B8D">
      <w:pPr>
        <w:pStyle w:val="Listenabsatz"/>
        <w:numPr>
          <w:ilvl w:val="0"/>
          <w:numId w:val="13"/>
        </w:numPr>
        <w:ind w:left="426" w:hanging="426"/>
        <w:rPr>
          <w:rFonts w:eastAsia="Times New Roman" w:cstheme="minorHAnsi"/>
          <w:lang w:val="de-DE"/>
        </w:rPr>
      </w:pPr>
      <w:r w:rsidRPr="00B36E58">
        <w:rPr>
          <w:rFonts w:eastAsia="Times New Roman" w:cstheme="minorHAnsi"/>
          <w:lang w:val="de-DE"/>
        </w:rPr>
        <w:t xml:space="preserve">Grundlegende Entschlackung der </w:t>
      </w:r>
      <w:r w:rsidR="004F1C07" w:rsidRPr="00B36E58">
        <w:rPr>
          <w:rFonts w:eastAsia="Times New Roman" w:cstheme="minorHAnsi"/>
          <w:lang w:val="de-DE"/>
        </w:rPr>
        <w:t xml:space="preserve">Vorschriften für </w:t>
      </w:r>
      <w:r w:rsidRPr="00B36E58">
        <w:rPr>
          <w:rFonts w:eastAsia="Times New Roman" w:cstheme="minorHAnsi"/>
          <w:lang w:val="de-DE"/>
        </w:rPr>
        <w:t xml:space="preserve">den </w:t>
      </w:r>
      <w:r w:rsidR="004F1C07" w:rsidRPr="00B36E58">
        <w:rPr>
          <w:rFonts w:eastAsia="Times New Roman" w:cstheme="minorHAnsi"/>
          <w:lang w:val="de-DE"/>
        </w:rPr>
        <w:t xml:space="preserve">geförderten Wohnungsbau. </w:t>
      </w:r>
      <w:r w:rsidRPr="00B36E58">
        <w:rPr>
          <w:rFonts w:eastAsia="Times New Roman" w:cstheme="minorHAnsi"/>
          <w:lang w:val="de-DE"/>
        </w:rPr>
        <w:t>Vorgabe n</w:t>
      </w:r>
      <w:r w:rsidR="004F1C07" w:rsidRPr="00B36E58">
        <w:rPr>
          <w:rFonts w:eastAsia="Times New Roman" w:cstheme="minorHAnsi"/>
          <w:lang w:val="de-DE"/>
        </w:rPr>
        <w:t xml:space="preserve">ur noch </w:t>
      </w:r>
      <w:r w:rsidR="002B6E47" w:rsidRPr="00B36E58">
        <w:rPr>
          <w:rFonts w:eastAsia="Times New Roman" w:cstheme="minorHAnsi"/>
          <w:lang w:val="de-DE"/>
        </w:rPr>
        <w:t xml:space="preserve">einer personenbezogenen </w:t>
      </w:r>
      <w:r w:rsidR="004F1C07" w:rsidRPr="00B36E58">
        <w:rPr>
          <w:rFonts w:eastAsia="Times New Roman" w:cstheme="minorHAnsi"/>
          <w:lang w:val="de-DE"/>
        </w:rPr>
        <w:t>Flächenobergrenze</w:t>
      </w:r>
      <w:r w:rsidR="002B6E47" w:rsidRPr="00B36E58">
        <w:rPr>
          <w:rFonts w:eastAsia="Times New Roman" w:cstheme="minorHAnsi"/>
          <w:lang w:val="de-DE"/>
        </w:rPr>
        <w:t>,</w:t>
      </w:r>
      <w:r w:rsidR="004F1C07" w:rsidRPr="00B36E58">
        <w:rPr>
          <w:rFonts w:eastAsia="Times New Roman" w:cstheme="minorHAnsi"/>
          <w:lang w:val="de-DE"/>
        </w:rPr>
        <w:t xml:space="preserve"> z.B.</w:t>
      </w:r>
      <w:r w:rsidR="002E7E7B" w:rsidRPr="00B36E58">
        <w:rPr>
          <w:rFonts w:eastAsia="Times New Roman" w:cstheme="minorHAnsi"/>
          <w:lang w:val="de-DE"/>
        </w:rPr>
        <w:t xml:space="preserve"> </w:t>
      </w:r>
      <w:r w:rsidR="004F1C07" w:rsidRPr="00B36E58">
        <w:rPr>
          <w:rFonts w:eastAsia="Times New Roman" w:cstheme="minorHAnsi"/>
          <w:lang w:val="de-DE"/>
        </w:rPr>
        <w:t xml:space="preserve">45 </w:t>
      </w:r>
      <w:proofErr w:type="spellStart"/>
      <w:r w:rsidR="002B6E47" w:rsidRPr="00B36E58">
        <w:rPr>
          <w:rFonts w:eastAsia="Times New Roman" w:cstheme="minorHAnsi"/>
          <w:lang w:val="de-DE"/>
        </w:rPr>
        <w:t>m</w:t>
      </w:r>
      <w:r w:rsidR="002B6E47" w:rsidRPr="00B36E58">
        <w:rPr>
          <w:rFonts w:eastAsia="Times New Roman" w:cstheme="minorHAnsi"/>
          <w:vertAlign w:val="superscript"/>
          <w:lang w:val="de-DE"/>
        </w:rPr>
        <w:t>2</w:t>
      </w:r>
      <w:proofErr w:type="spellEnd"/>
      <w:r w:rsidR="002B6E47" w:rsidRPr="00B36E58">
        <w:rPr>
          <w:rFonts w:eastAsia="Times New Roman" w:cstheme="minorHAnsi"/>
          <w:lang w:val="de-DE"/>
        </w:rPr>
        <w:t xml:space="preserve"> </w:t>
      </w:r>
      <w:r w:rsidR="004F1C07" w:rsidRPr="00B36E58">
        <w:rPr>
          <w:rFonts w:eastAsia="Times New Roman" w:cstheme="minorHAnsi"/>
          <w:lang w:val="de-DE"/>
        </w:rPr>
        <w:t xml:space="preserve">für eine Person und 65 </w:t>
      </w:r>
      <w:proofErr w:type="spellStart"/>
      <w:r w:rsidR="004F1C07" w:rsidRPr="00B36E58">
        <w:rPr>
          <w:rFonts w:eastAsia="Times New Roman" w:cstheme="minorHAnsi"/>
          <w:lang w:val="de-DE"/>
        </w:rPr>
        <w:t>m</w:t>
      </w:r>
      <w:r w:rsidR="002B6E47" w:rsidRPr="00B36E58">
        <w:rPr>
          <w:rFonts w:eastAsia="Times New Roman" w:cstheme="minorHAnsi"/>
          <w:vertAlign w:val="superscript"/>
          <w:lang w:val="de-DE"/>
        </w:rPr>
        <w:t>2</w:t>
      </w:r>
      <w:proofErr w:type="spellEnd"/>
      <w:r w:rsidR="004F1C07" w:rsidRPr="00B36E58">
        <w:rPr>
          <w:rFonts w:eastAsia="Times New Roman" w:cstheme="minorHAnsi"/>
          <w:lang w:val="de-DE"/>
        </w:rPr>
        <w:t xml:space="preserve"> für zwei Personen</w:t>
      </w:r>
      <w:r w:rsidR="002B6E47" w:rsidRPr="00B36E58">
        <w:rPr>
          <w:rFonts w:eastAsia="Times New Roman" w:cstheme="minorHAnsi"/>
          <w:lang w:val="de-DE"/>
        </w:rPr>
        <w:t>.</w:t>
      </w:r>
      <w:r w:rsidR="004F1C07" w:rsidRPr="00B36E58">
        <w:rPr>
          <w:rFonts w:eastAsia="Times New Roman" w:cstheme="minorHAnsi"/>
          <w:lang w:val="de-DE"/>
        </w:rPr>
        <w:t xml:space="preserve"> Dadurch können Grundrisse an </w:t>
      </w:r>
      <w:r w:rsidR="009C5E5C" w:rsidRPr="00B36E58">
        <w:rPr>
          <w:rFonts w:eastAsia="Times New Roman" w:cstheme="minorHAnsi"/>
          <w:lang w:val="de-DE"/>
        </w:rPr>
        <w:t xml:space="preserve">alternative Nutzungen </w:t>
      </w:r>
      <w:proofErr w:type="spellStart"/>
      <w:r w:rsidR="004F1C07" w:rsidRPr="00B36E58">
        <w:rPr>
          <w:rFonts w:eastAsia="Times New Roman" w:cstheme="minorHAnsi"/>
          <w:lang w:val="de-DE"/>
        </w:rPr>
        <w:t>angepasst</w:t>
      </w:r>
      <w:proofErr w:type="spellEnd"/>
      <w:r w:rsidR="002B6E47" w:rsidRPr="00B36E58">
        <w:rPr>
          <w:rFonts w:eastAsia="Times New Roman" w:cstheme="minorHAnsi"/>
          <w:lang w:val="de-DE"/>
        </w:rPr>
        <w:t xml:space="preserve"> und</w:t>
      </w:r>
      <w:r w:rsidR="004F1C07" w:rsidRPr="00B36E58">
        <w:rPr>
          <w:rFonts w:eastAsia="Times New Roman" w:cstheme="minorHAnsi"/>
          <w:lang w:val="de-DE"/>
        </w:rPr>
        <w:t xml:space="preserve"> </w:t>
      </w:r>
      <w:r w:rsidR="009C5E5C" w:rsidRPr="00B36E58">
        <w:rPr>
          <w:rFonts w:eastAsia="Times New Roman" w:cstheme="minorHAnsi"/>
          <w:lang w:val="de-DE"/>
        </w:rPr>
        <w:t xml:space="preserve">die Attraktivität für </w:t>
      </w:r>
      <w:r w:rsidR="004F1C07" w:rsidRPr="00B36E58">
        <w:rPr>
          <w:rFonts w:eastAsia="Times New Roman" w:cstheme="minorHAnsi"/>
          <w:lang w:val="de-DE"/>
        </w:rPr>
        <w:t xml:space="preserve">Investoren </w:t>
      </w:r>
      <w:r w:rsidR="009C5E5C" w:rsidRPr="00B36E58">
        <w:rPr>
          <w:rFonts w:eastAsia="Times New Roman" w:cstheme="minorHAnsi"/>
          <w:lang w:val="de-DE"/>
        </w:rPr>
        <w:t>v</w:t>
      </w:r>
      <w:r w:rsidR="004F1C07" w:rsidRPr="00B36E58">
        <w:rPr>
          <w:rFonts w:eastAsia="Times New Roman" w:cstheme="minorHAnsi"/>
          <w:lang w:val="de-DE"/>
        </w:rPr>
        <w:t>er</w:t>
      </w:r>
      <w:r w:rsidR="009C5E5C" w:rsidRPr="00B36E58">
        <w:rPr>
          <w:rFonts w:eastAsia="Times New Roman" w:cstheme="minorHAnsi"/>
          <w:lang w:val="de-DE"/>
        </w:rPr>
        <w:t>bessert</w:t>
      </w:r>
      <w:r w:rsidR="002B6E47" w:rsidRPr="00B36E58">
        <w:rPr>
          <w:rFonts w:eastAsia="Times New Roman" w:cstheme="minorHAnsi"/>
          <w:lang w:val="de-DE"/>
        </w:rPr>
        <w:t xml:space="preserve"> werden</w:t>
      </w:r>
      <w:r w:rsidR="004F1C07" w:rsidRPr="00B36E58">
        <w:rPr>
          <w:rFonts w:eastAsia="Times New Roman" w:cstheme="minorHAnsi"/>
          <w:lang w:val="de-DE"/>
        </w:rPr>
        <w:t xml:space="preserve">. </w:t>
      </w:r>
      <w:r w:rsidR="009C5E5C" w:rsidRPr="00B36E58">
        <w:rPr>
          <w:rFonts w:eastAsia="Times New Roman" w:cstheme="minorHAnsi"/>
          <w:lang w:val="de-DE"/>
        </w:rPr>
        <w:t>Deutliche Reduzierung der d</w:t>
      </w:r>
      <w:r w:rsidR="004F1C07" w:rsidRPr="00B36E58">
        <w:rPr>
          <w:rFonts w:eastAsia="Times New Roman" w:cstheme="minorHAnsi"/>
          <w:lang w:val="de-DE"/>
        </w:rPr>
        <w:t>erzeit</w:t>
      </w:r>
      <w:r w:rsidR="009C5E5C" w:rsidRPr="00B36E58">
        <w:rPr>
          <w:rFonts w:eastAsia="Times New Roman" w:cstheme="minorHAnsi"/>
          <w:lang w:val="de-DE"/>
        </w:rPr>
        <w:t xml:space="preserve"> oft geradezu destruktiven</w:t>
      </w:r>
      <w:r w:rsidR="004F1C07" w:rsidRPr="00B36E58">
        <w:rPr>
          <w:rFonts w:eastAsia="Times New Roman" w:cstheme="minorHAnsi"/>
          <w:lang w:val="de-DE"/>
        </w:rPr>
        <w:t xml:space="preserve"> Kontrollverfahren z.B.</w:t>
      </w:r>
      <w:r w:rsidR="009C5E5C" w:rsidRPr="00B36E58">
        <w:rPr>
          <w:rFonts w:eastAsia="Times New Roman" w:cstheme="minorHAnsi"/>
          <w:lang w:val="de-DE"/>
        </w:rPr>
        <w:t> </w:t>
      </w:r>
      <w:r w:rsidR="004F1C07" w:rsidRPr="00B36E58">
        <w:rPr>
          <w:rFonts w:eastAsia="Times New Roman" w:cstheme="minorHAnsi"/>
          <w:lang w:val="de-DE"/>
        </w:rPr>
        <w:t>der NRW-Bank.</w:t>
      </w:r>
    </w:p>
    <w:p w14:paraId="71780F3D" w14:textId="77777777" w:rsidR="00167B8D" w:rsidRPr="00B36E58" w:rsidRDefault="00167B8D" w:rsidP="00167B8D">
      <w:pPr>
        <w:ind w:left="426" w:hanging="426"/>
        <w:rPr>
          <w:rFonts w:eastAsia="Times New Roman" w:cstheme="minorHAnsi"/>
          <w:lang w:val="de-DE"/>
        </w:rPr>
      </w:pPr>
    </w:p>
    <w:p w14:paraId="67F8C534" w14:textId="0BD78067" w:rsidR="005F4285" w:rsidRPr="00B36E58" w:rsidRDefault="005F4285" w:rsidP="00195B61">
      <w:pPr>
        <w:pStyle w:val="Listenabsatz"/>
        <w:numPr>
          <w:ilvl w:val="0"/>
          <w:numId w:val="13"/>
        </w:numPr>
        <w:ind w:left="426" w:hanging="426"/>
        <w:rPr>
          <w:rFonts w:eastAsia="Times New Roman" w:cstheme="minorHAnsi"/>
          <w:lang w:val="de-DE"/>
        </w:rPr>
      </w:pPr>
      <w:r w:rsidRPr="00B36E58">
        <w:rPr>
          <w:rFonts w:eastAsia="Times New Roman" w:cstheme="minorHAnsi"/>
          <w:lang w:val="de-DE"/>
        </w:rPr>
        <w:t xml:space="preserve">Verbot verschärfter Brandschutzanforderungen der örtlichen Feuerwehren über die </w:t>
      </w:r>
      <w:r w:rsidR="00C71C74" w:rsidRPr="00B36E58">
        <w:rPr>
          <w:rFonts w:eastAsia="Times New Roman" w:cstheme="minorHAnsi"/>
          <w:lang w:val="de-DE"/>
        </w:rPr>
        <w:t xml:space="preserve">Landesbauordnung </w:t>
      </w:r>
      <w:r w:rsidRPr="00B36E58">
        <w:rPr>
          <w:rFonts w:eastAsia="Times New Roman" w:cstheme="minorHAnsi"/>
          <w:lang w:val="de-DE"/>
        </w:rPr>
        <w:t>hinaus</w:t>
      </w:r>
      <w:r w:rsidR="009C5E5C" w:rsidRPr="00B36E58">
        <w:rPr>
          <w:rFonts w:eastAsia="Times New Roman" w:cstheme="minorHAnsi"/>
          <w:lang w:val="de-DE"/>
        </w:rPr>
        <w:t>.</w:t>
      </w:r>
    </w:p>
    <w:p w14:paraId="3A5D8E20" w14:textId="77777777" w:rsidR="00C71C74" w:rsidRPr="00B36E58" w:rsidRDefault="00C71C74" w:rsidP="00C71C74">
      <w:pPr>
        <w:rPr>
          <w:rFonts w:eastAsia="Times New Roman" w:cstheme="minorHAnsi"/>
          <w:lang w:val="de-DE"/>
        </w:rPr>
      </w:pPr>
    </w:p>
    <w:p w14:paraId="02EBA451" w14:textId="77777777" w:rsidR="002D4343" w:rsidRPr="00B36E58" w:rsidRDefault="00DD1523" w:rsidP="00DD1523">
      <w:pPr>
        <w:pStyle w:val="Listenabsatz"/>
        <w:numPr>
          <w:ilvl w:val="0"/>
          <w:numId w:val="13"/>
        </w:numPr>
        <w:ind w:left="426" w:hanging="426"/>
        <w:rPr>
          <w:rFonts w:eastAsia="Times New Roman" w:cstheme="minorHAnsi"/>
          <w:lang w:val="de-DE"/>
        </w:rPr>
      </w:pPr>
      <w:r w:rsidRPr="00B36E58">
        <w:rPr>
          <w:rFonts w:eastAsia="Times New Roman" w:cstheme="minorHAnsi"/>
          <w:lang w:val="de-DE"/>
        </w:rPr>
        <w:t>I</w:t>
      </w:r>
      <w:r w:rsidR="00C71C74" w:rsidRPr="00B36E58">
        <w:rPr>
          <w:rFonts w:eastAsia="Times New Roman" w:cstheme="minorHAnsi"/>
          <w:lang w:val="de-DE"/>
        </w:rPr>
        <w:t xml:space="preserve">m Landesentwicklungsplan </w:t>
      </w:r>
      <w:r w:rsidRPr="00B36E58">
        <w:rPr>
          <w:rFonts w:eastAsia="Times New Roman" w:cstheme="minorHAnsi"/>
          <w:lang w:val="de-DE"/>
        </w:rPr>
        <w:t>Priorisierung für Nachverdichtung, Anbau und Aufstockung</w:t>
      </w:r>
      <w:r w:rsidR="0069617A" w:rsidRPr="00B36E58">
        <w:rPr>
          <w:rFonts w:eastAsia="Times New Roman" w:cstheme="minorHAnsi"/>
          <w:lang w:val="de-DE"/>
        </w:rPr>
        <w:t>.</w:t>
      </w:r>
      <w:r w:rsidRPr="00B36E58">
        <w:rPr>
          <w:rFonts w:eastAsia="Times New Roman" w:cstheme="minorHAnsi"/>
          <w:lang w:val="de-DE"/>
        </w:rPr>
        <w:t xml:space="preserve"> </w:t>
      </w:r>
    </w:p>
    <w:p w14:paraId="00E1C834" w14:textId="47D64A42" w:rsidR="00DD1523" w:rsidRPr="00B36E58" w:rsidRDefault="0069617A" w:rsidP="002D4343">
      <w:pPr>
        <w:ind w:left="426"/>
        <w:rPr>
          <w:rFonts w:eastAsia="Times New Roman" w:cstheme="minorHAnsi"/>
          <w:lang w:val="de-DE"/>
        </w:rPr>
      </w:pPr>
      <w:r w:rsidRPr="00B36E58">
        <w:rPr>
          <w:rFonts w:eastAsia="Times New Roman" w:cstheme="minorHAnsi"/>
          <w:lang w:val="de-DE"/>
        </w:rPr>
        <w:t xml:space="preserve">Heraufsetzung der </w:t>
      </w:r>
      <w:proofErr w:type="spellStart"/>
      <w:r w:rsidRPr="00B36E58">
        <w:rPr>
          <w:rFonts w:eastAsia="Times New Roman" w:cstheme="minorHAnsi"/>
          <w:lang w:val="de-DE"/>
        </w:rPr>
        <w:t>Geschossflächenzahlen</w:t>
      </w:r>
      <w:proofErr w:type="spellEnd"/>
      <w:r w:rsidRPr="00B36E58">
        <w:rPr>
          <w:rFonts w:eastAsia="Times New Roman" w:cstheme="minorHAnsi"/>
          <w:lang w:val="de-DE"/>
        </w:rPr>
        <w:t xml:space="preserve">.  </w:t>
      </w:r>
    </w:p>
    <w:p w14:paraId="4A84846E" w14:textId="77777777" w:rsidR="005F4285" w:rsidRPr="00B36E58" w:rsidRDefault="005F4285" w:rsidP="00167B8D">
      <w:pPr>
        <w:ind w:left="426" w:hanging="426"/>
        <w:rPr>
          <w:rFonts w:eastAsia="Times New Roman" w:cstheme="minorHAnsi"/>
          <w:lang w:val="de-DE"/>
        </w:rPr>
      </w:pPr>
    </w:p>
    <w:p w14:paraId="6E769559" w14:textId="6565B46D" w:rsidR="005F4285" w:rsidRPr="00B36E58" w:rsidRDefault="002D4343" w:rsidP="00C95453">
      <w:pPr>
        <w:pStyle w:val="Listenabsatz"/>
        <w:numPr>
          <w:ilvl w:val="0"/>
          <w:numId w:val="13"/>
        </w:numPr>
        <w:ind w:left="426" w:hanging="426"/>
        <w:rPr>
          <w:lang w:val="de-DE"/>
        </w:rPr>
      </w:pPr>
      <w:r w:rsidRPr="00B36E58">
        <w:rPr>
          <w:lang w:val="de-DE"/>
        </w:rPr>
        <w:t xml:space="preserve">Anpassung der </w:t>
      </w:r>
      <w:r w:rsidR="005F4285" w:rsidRPr="00B36E58">
        <w:rPr>
          <w:lang w:val="de-DE"/>
        </w:rPr>
        <w:t>Förderstandards</w:t>
      </w:r>
      <w:r w:rsidR="00DD1523" w:rsidRPr="00B36E58">
        <w:rPr>
          <w:lang w:val="de-DE"/>
        </w:rPr>
        <w:t xml:space="preserve">: </w:t>
      </w:r>
      <w:r w:rsidR="00A47B71" w:rsidRPr="00B36E58">
        <w:rPr>
          <w:lang w:val="de-DE"/>
        </w:rPr>
        <w:t>Fokussierung</w:t>
      </w:r>
      <w:r w:rsidRPr="00B36E58">
        <w:rPr>
          <w:lang w:val="de-DE"/>
        </w:rPr>
        <w:t xml:space="preserve"> a</w:t>
      </w:r>
      <w:r w:rsidR="005F4285" w:rsidRPr="00B36E58">
        <w:rPr>
          <w:lang w:val="de-DE"/>
        </w:rPr>
        <w:t xml:space="preserve">uf energetische Nachbesserungen, </w:t>
      </w:r>
      <w:r w:rsidR="00DD1523" w:rsidRPr="00B36E58">
        <w:rPr>
          <w:lang w:val="de-DE"/>
        </w:rPr>
        <w:t>Verzicht auf pauschale</w:t>
      </w:r>
      <w:r w:rsidR="005F4285" w:rsidRPr="00B36E58">
        <w:rPr>
          <w:lang w:val="de-DE"/>
        </w:rPr>
        <w:t xml:space="preserve"> </w:t>
      </w:r>
      <w:r w:rsidR="00DD1523" w:rsidRPr="00B36E58">
        <w:rPr>
          <w:lang w:val="de-DE"/>
        </w:rPr>
        <w:t>B</w:t>
      </w:r>
      <w:r w:rsidR="005F4285" w:rsidRPr="00B36E58">
        <w:rPr>
          <w:lang w:val="de-DE"/>
        </w:rPr>
        <w:t>ehindertengerecht</w:t>
      </w:r>
      <w:r w:rsidR="00DD1523" w:rsidRPr="00B36E58">
        <w:rPr>
          <w:lang w:val="de-DE"/>
        </w:rPr>
        <w:t>igkeit</w:t>
      </w:r>
      <w:r w:rsidR="005F4285" w:rsidRPr="00B36E58">
        <w:rPr>
          <w:lang w:val="de-DE"/>
        </w:rPr>
        <w:t xml:space="preserve"> für alle Neubauten, schon gar nicht für alle Studenten-Appartements</w:t>
      </w:r>
      <w:r w:rsidRPr="00B36E58">
        <w:rPr>
          <w:lang w:val="de-DE"/>
        </w:rPr>
        <w:t xml:space="preserve">; </w:t>
      </w:r>
      <w:r w:rsidR="005F4285" w:rsidRPr="00B36E58">
        <w:rPr>
          <w:lang w:val="de-DE"/>
        </w:rPr>
        <w:t>Verzicht auf übertriebene Standards wie zwei Bäder pro drei Studentenzimmer</w:t>
      </w:r>
      <w:r w:rsidR="009C5E5C" w:rsidRPr="00B36E58">
        <w:rPr>
          <w:lang w:val="de-DE"/>
        </w:rPr>
        <w:t>.</w:t>
      </w:r>
    </w:p>
    <w:p w14:paraId="24443FE3" w14:textId="77777777" w:rsidR="005F4285" w:rsidRPr="00B36E58" w:rsidRDefault="005F4285" w:rsidP="00167B8D">
      <w:pPr>
        <w:ind w:left="426" w:hanging="426"/>
        <w:rPr>
          <w:rFonts w:eastAsia="Times New Roman" w:cstheme="minorHAnsi"/>
          <w:lang w:val="de-DE"/>
        </w:rPr>
      </w:pPr>
    </w:p>
    <w:p w14:paraId="6AC9DF66" w14:textId="09C79E9B" w:rsidR="00D62B96" w:rsidRPr="00B36E58" w:rsidRDefault="00D62B96" w:rsidP="00167B8D">
      <w:pPr>
        <w:pStyle w:val="Listenabsatz"/>
        <w:numPr>
          <w:ilvl w:val="0"/>
          <w:numId w:val="13"/>
        </w:numPr>
        <w:ind w:left="426" w:hanging="426"/>
        <w:rPr>
          <w:lang w:val="de-DE"/>
        </w:rPr>
      </w:pPr>
      <w:r w:rsidRPr="00B36E58">
        <w:rPr>
          <w:lang w:val="de-DE"/>
        </w:rPr>
        <w:t>Senkung der Grunderwerbssteuer für erstmaliges Wohneigentum</w:t>
      </w:r>
      <w:r w:rsidR="009C5E5C" w:rsidRPr="00B36E58">
        <w:rPr>
          <w:lang w:val="de-DE"/>
        </w:rPr>
        <w:t>.</w:t>
      </w:r>
      <w:r w:rsidRPr="00B36E58">
        <w:rPr>
          <w:lang w:val="de-DE"/>
        </w:rPr>
        <w:t xml:space="preserve"> </w:t>
      </w:r>
    </w:p>
    <w:p w14:paraId="20262E10" w14:textId="77777777" w:rsidR="004F1C07" w:rsidRPr="00B36E58" w:rsidRDefault="004F1C07" w:rsidP="004F1C07">
      <w:pPr>
        <w:pStyle w:val="Listenabsatz"/>
        <w:rPr>
          <w:lang w:val="de-DE"/>
        </w:rPr>
      </w:pPr>
    </w:p>
    <w:p w14:paraId="2DF80D62" w14:textId="1C3D2F33" w:rsidR="004F1C07" w:rsidRPr="00B36E58" w:rsidRDefault="002B6E47" w:rsidP="00167B8D">
      <w:pPr>
        <w:pStyle w:val="Listenabsatz"/>
        <w:numPr>
          <w:ilvl w:val="0"/>
          <w:numId w:val="13"/>
        </w:numPr>
        <w:ind w:left="426" w:hanging="426"/>
        <w:rPr>
          <w:lang w:val="de-DE"/>
        </w:rPr>
      </w:pPr>
      <w:r w:rsidRPr="00B36E58">
        <w:rPr>
          <w:lang w:val="de-DE"/>
        </w:rPr>
        <w:t xml:space="preserve">Beschleunigung der Planungen durch </w:t>
      </w:r>
      <w:r w:rsidR="004F1C07" w:rsidRPr="00B36E58">
        <w:rPr>
          <w:lang w:val="de-DE"/>
        </w:rPr>
        <w:t>Digital</w:t>
      </w:r>
      <w:r w:rsidRPr="00B36E58">
        <w:rPr>
          <w:lang w:val="de-DE"/>
        </w:rPr>
        <w:t>isierung der</w:t>
      </w:r>
      <w:r w:rsidR="004F1C07" w:rsidRPr="00B36E58">
        <w:rPr>
          <w:lang w:val="de-DE"/>
        </w:rPr>
        <w:t xml:space="preserve"> Bauanträge </w:t>
      </w:r>
      <w:r w:rsidRPr="00B36E58">
        <w:rPr>
          <w:lang w:val="de-DE"/>
        </w:rPr>
        <w:t xml:space="preserve">und Baugenehmigungen – allerdings </w:t>
      </w:r>
      <w:r w:rsidR="009C5E5C" w:rsidRPr="00B36E58">
        <w:rPr>
          <w:lang w:val="de-DE"/>
        </w:rPr>
        <w:t xml:space="preserve">mit </w:t>
      </w:r>
      <w:r w:rsidRPr="00B36E58">
        <w:rPr>
          <w:lang w:val="de-DE"/>
        </w:rPr>
        <w:t xml:space="preserve">mehr als Online-Stellen der </w:t>
      </w:r>
      <w:r w:rsidR="002E7E7B" w:rsidRPr="00B36E58">
        <w:rPr>
          <w:lang w:val="de-DE"/>
        </w:rPr>
        <w:t>Antr</w:t>
      </w:r>
      <w:r w:rsidRPr="00B36E58">
        <w:rPr>
          <w:lang w:val="de-DE"/>
        </w:rPr>
        <w:t>a</w:t>
      </w:r>
      <w:r w:rsidR="002E7E7B" w:rsidRPr="00B36E58">
        <w:rPr>
          <w:lang w:val="de-DE"/>
        </w:rPr>
        <w:t>g</w:t>
      </w:r>
      <w:r w:rsidRPr="00B36E58">
        <w:rPr>
          <w:lang w:val="de-DE"/>
        </w:rPr>
        <w:t>sformulare</w:t>
      </w:r>
      <w:r w:rsidR="002E7E7B" w:rsidRPr="00B36E58">
        <w:rPr>
          <w:lang w:val="de-DE"/>
        </w:rPr>
        <w:t xml:space="preserve"> </w:t>
      </w:r>
      <w:r w:rsidR="004F1C07" w:rsidRPr="00B36E58">
        <w:rPr>
          <w:lang w:val="de-DE"/>
        </w:rPr>
        <w:t xml:space="preserve">im </w:t>
      </w:r>
      <w:proofErr w:type="spellStart"/>
      <w:r w:rsidR="009C5E5C" w:rsidRPr="00B36E58">
        <w:rPr>
          <w:lang w:val="de-DE"/>
        </w:rPr>
        <w:t>pdf</w:t>
      </w:r>
      <w:r w:rsidR="004F1C07" w:rsidRPr="00B36E58">
        <w:rPr>
          <w:lang w:val="de-DE"/>
        </w:rPr>
        <w:t>-Format</w:t>
      </w:r>
      <w:proofErr w:type="spellEnd"/>
      <w:r w:rsidRPr="00B36E58">
        <w:rPr>
          <w:lang w:val="de-DE"/>
        </w:rPr>
        <w:t>.</w:t>
      </w:r>
      <w:r w:rsidR="004F1C07" w:rsidRPr="00B36E58">
        <w:rPr>
          <w:lang w:val="de-DE"/>
        </w:rPr>
        <w:t xml:space="preserve"> </w:t>
      </w:r>
      <w:r w:rsidR="009C5E5C" w:rsidRPr="00B36E58">
        <w:rPr>
          <w:lang w:val="de-DE"/>
        </w:rPr>
        <w:t>Für die deutliche Mehrheit der Bauanträge automatisierte Prüfung</w:t>
      </w:r>
      <w:r w:rsidR="004F1C07" w:rsidRPr="00B36E58">
        <w:rPr>
          <w:lang w:val="de-DE"/>
        </w:rPr>
        <w:t xml:space="preserve"> </w:t>
      </w:r>
      <w:r w:rsidR="002E7E7B" w:rsidRPr="00B36E58">
        <w:rPr>
          <w:lang w:val="de-DE"/>
        </w:rPr>
        <w:t>mit entsprechender Software.</w:t>
      </w:r>
    </w:p>
    <w:p w14:paraId="4ED92CF5" w14:textId="77777777" w:rsidR="002E7E7B" w:rsidRPr="00B36E58" w:rsidRDefault="002E7E7B" w:rsidP="002E7E7B">
      <w:pPr>
        <w:pStyle w:val="Listenabsatz"/>
        <w:rPr>
          <w:lang w:val="de-DE"/>
        </w:rPr>
      </w:pPr>
    </w:p>
    <w:p w14:paraId="3657515D" w14:textId="77777777" w:rsidR="002E7E7B" w:rsidRPr="00B36E58" w:rsidRDefault="002E7E7B" w:rsidP="002E7E7B">
      <w:pPr>
        <w:rPr>
          <w:lang w:val="de-DE"/>
        </w:rPr>
      </w:pPr>
    </w:p>
    <w:p w14:paraId="2644AB80" w14:textId="77777777" w:rsidR="002E7E7B" w:rsidRPr="00B36E58" w:rsidRDefault="002E7E7B" w:rsidP="002E7E7B">
      <w:pPr>
        <w:rPr>
          <w:lang w:val="de-DE"/>
        </w:rPr>
      </w:pPr>
    </w:p>
    <w:p w14:paraId="16F5B267" w14:textId="77777777" w:rsidR="00D62B96" w:rsidRPr="00B36E58" w:rsidRDefault="00D62B96" w:rsidP="00167B8D">
      <w:pPr>
        <w:ind w:left="426" w:hanging="426"/>
        <w:rPr>
          <w:rFonts w:eastAsia="Times New Roman" w:cstheme="minorHAnsi"/>
          <w:lang w:val="de-DE"/>
        </w:rPr>
      </w:pPr>
    </w:p>
    <w:p w14:paraId="774448A3" w14:textId="5AA5FAB8" w:rsidR="007E4C7D" w:rsidRPr="00B36E58" w:rsidRDefault="007E4C7D">
      <w:pPr>
        <w:rPr>
          <w:rFonts w:eastAsia="Times New Roman" w:cstheme="minorHAnsi"/>
          <w:u w:val="single"/>
          <w:lang w:val="de-DE"/>
        </w:rPr>
      </w:pPr>
    </w:p>
    <w:p w14:paraId="5DC22031" w14:textId="5D1B316F" w:rsidR="0069617A" w:rsidRPr="00B36E58" w:rsidRDefault="0069617A" w:rsidP="0069617A">
      <w:pPr>
        <w:ind w:left="426" w:hanging="426"/>
        <w:rPr>
          <w:rFonts w:eastAsia="Times New Roman" w:cstheme="minorHAnsi"/>
          <w:u w:val="single"/>
          <w:lang w:val="de-DE"/>
        </w:rPr>
      </w:pPr>
      <w:r w:rsidRPr="00B36E58">
        <w:rPr>
          <w:rFonts w:eastAsia="Times New Roman" w:cstheme="minorHAnsi"/>
          <w:u w:val="single"/>
          <w:lang w:val="de-DE"/>
        </w:rPr>
        <w:t xml:space="preserve">Maßnahmen zu ermöglichen durch </w:t>
      </w:r>
      <w:r w:rsidR="00C71C74" w:rsidRPr="00B36E58">
        <w:rPr>
          <w:rFonts w:eastAsia="Times New Roman" w:cstheme="minorHAnsi"/>
          <w:u w:val="single"/>
          <w:lang w:val="de-DE"/>
        </w:rPr>
        <w:t xml:space="preserve">den Bund, mit Initiativen von NRW </w:t>
      </w:r>
    </w:p>
    <w:p w14:paraId="31DBC449" w14:textId="77777777" w:rsidR="00DF3F00" w:rsidRPr="00B36E58" w:rsidRDefault="00DF3F00" w:rsidP="0069617A">
      <w:pPr>
        <w:ind w:left="426" w:hanging="426"/>
        <w:rPr>
          <w:rFonts w:eastAsia="Times New Roman" w:cstheme="minorHAnsi"/>
          <w:u w:val="single"/>
          <w:lang w:val="de-DE"/>
        </w:rPr>
      </w:pPr>
    </w:p>
    <w:p w14:paraId="44F61F22" w14:textId="6E079AB2" w:rsidR="00917257" w:rsidRPr="00B36E58" w:rsidRDefault="00DF3F00" w:rsidP="00131C3C">
      <w:pPr>
        <w:pStyle w:val="Listenabsatz"/>
        <w:numPr>
          <w:ilvl w:val="0"/>
          <w:numId w:val="13"/>
        </w:numPr>
        <w:ind w:left="426" w:hanging="426"/>
        <w:rPr>
          <w:rFonts w:cstheme="minorHAnsi"/>
          <w:lang w:val="de-DE"/>
        </w:rPr>
      </w:pPr>
      <w:r w:rsidRPr="00B36E58">
        <w:rPr>
          <w:rFonts w:eastAsia="Times New Roman" w:cstheme="minorHAnsi"/>
          <w:lang w:val="de-DE"/>
        </w:rPr>
        <w:t>Überprüfung der derzeitigen Normen auf ihre Kosten-/Nutzen-Effizienz; Herausnahme perfektioni</w:t>
      </w:r>
      <w:r w:rsidR="009C5E5C" w:rsidRPr="00B36E58">
        <w:rPr>
          <w:rFonts w:eastAsia="Times New Roman" w:cstheme="minorHAnsi"/>
          <w:lang w:val="de-DE"/>
        </w:rPr>
        <w:softHyphen/>
      </w:r>
      <w:r w:rsidRPr="00B36E58">
        <w:rPr>
          <w:rFonts w:eastAsia="Times New Roman" w:cstheme="minorHAnsi"/>
          <w:lang w:val="de-DE"/>
        </w:rPr>
        <w:t xml:space="preserve">stischer </w:t>
      </w:r>
      <w:r w:rsidR="00917257" w:rsidRPr="00B36E58">
        <w:rPr>
          <w:rFonts w:eastAsia="Times New Roman" w:cstheme="minorHAnsi"/>
          <w:lang w:val="de-DE"/>
        </w:rPr>
        <w:t xml:space="preserve">oder sich konterkarierender </w:t>
      </w:r>
      <w:r w:rsidRPr="00B36E58">
        <w:rPr>
          <w:rFonts w:eastAsia="Times New Roman" w:cstheme="minorHAnsi"/>
          <w:lang w:val="de-DE"/>
        </w:rPr>
        <w:t>Regelungenaus der Musterbauordnung</w:t>
      </w:r>
      <w:r w:rsidR="007E4C7D" w:rsidRPr="00B36E58">
        <w:rPr>
          <w:rFonts w:eastAsia="Times New Roman" w:cstheme="minorHAnsi"/>
          <w:lang w:val="de-DE"/>
        </w:rPr>
        <w:t>, der</w:t>
      </w:r>
      <w:r w:rsidR="00917257" w:rsidRPr="00B36E58">
        <w:rPr>
          <w:rFonts w:cstheme="minorHAnsi"/>
          <w:lang w:val="de-DE"/>
        </w:rPr>
        <w:t xml:space="preserve"> Energieeinspar</w:t>
      </w:r>
      <w:r w:rsidR="009C5E5C" w:rsidRPr="00B36E58">
        <w:rPr>
          <w:rFonts w:cstheme="minorHAnsi"/>
          <w:lang w:val="de-DE"/>
        </w:rPr>
        <w:softHyphen/>
      </w:r>
      <w:r w:rsidR="00917257" w:rsidRPr="00B36E58">
        <w:rPr>
          <w:rFonts w:cstheme="minorHAnsi"/>
          <w:lang w:val="de-DE"/>
        </w:rPr>
        <w:t>verordnung (EnEV)</w:t>
      </w:r>
      <w:r w:rsidR="007E4C7D" w:rsidRPr="00B36E58">
        <w:rPr>
          <w:rFonts w:cstheme="minorHAnsi"/>
          <w:lang w:val="de-DE"/>
        </w:rPr>
        <w:t xml:space="preserve"> und dem</w:t>
      </w:r>
      <w:r w:rsidR="00917257" w:rsidRPr="00B36E58">
        <w:rPr>
          <w:rFonts w:cstheme="minorHAnsi"/>
          <w:lang w:val="de-DE"/>
        </w:rPr>
        <w:t xml:space="preserve"> Erneuerbare-Energien-Wärme-Gesetzes (EEWärmeG), </w:t>
      </w:r>
      <w:r w:rsidR="007E4C7D" w:rsidRPr="00B36E58">
        <w:rPr>
          <w:rFonts w:cstheme="minorHAnsi"/>
          <w:lang w:val="de-DE"/>
        </w:rPr>
        <w:t>z.B. hinsichtlich Dämmung</w:t>
      </w:r>
      <w:r w:rsidR="007E4C7D" w:rsidRPr="00B36E58">
        <w:rPr>
          <w:rStyle w:val="Funotenzeichen"/>
          <w:rFonts w:cstheme="minorHAnsi"/>
          <w:lang w:val="de-DE"/>
        </w:rPr>
        <w:footnoteReference w:id="28"/>
      </w:r>
      <w:r w:rsidR="007E4C7D" w:rsidRPr="00B36E58">
        <w:rPr>
          <w:rFonts w:cstheme="minorHAnsi"/>
          <w:lang w:val="de-DE"/>
        </w:rPr>
        <w:t xml:space="preserve">, </w:t>
      </w:r>
      <w:r w:rsidR="00917257" w:rsidRPr="00B36E58">
        <w:rPr>
          <w:rFonts w:cstheme="minorHAnsi"/>
          <w:lang w:val="de-DE"/>
        </w:rPr>
        <w:t>Schallschutz</w:t>
      </w:r>
      <w:r w:rsidR="007E4C7D" w:rsidRPr="00B36E58">
        <w:rPr>
          <w:rStyle w:val="Funotenzeichen"/>
          <w:rFonts w:cstheme="minorHAnsi"/>
          <w:lang w:val="de-DE"/>
        </w:rPr>
        <w:footnoteReference w:id="29"/>
      </w:r>
      <w:r w:rsidR="00917257" w:rsidRPr="00B36E58">
        <w:rPr>
          <w:rFonts w:cstheme="minorHAnsi"/>
          <w:lang w:val="de-DE"/>
        </w:rPr>
        <w:t xml:space="preserve">, </w:t>
      </w:r>
      <w:r w:rsidR="007E4C7D" w:rsidRPr="00B36E58">
        <w:rPr>
          <w:rFonts w:cstheme="minorHAnsi"/>
          <w:lang w:val="de-DE"/>
        </w:rPr>
        <w:t>Anforderungen an die Barrierefreiheit</w:t>
      </w:r>
      <w:r w:rsidR="009C5E5C" w:rsidRPr="00B36E58">
        <w:rPr>
          <w:rFonts w:cstheme="minorHAnsi"/>
          <w:lang w:val="de-DE"/>
        </w:rPr>
        <w:t>.</w:t>
      </w:r>
      <w:r w:rsidR="00BD71D8" w:rsidRPr="00B36E58">
        <w:rPr>
          <w:rFonts w:cstheme="minorHAnsi"/>
          <w:lang w:val="de-DE"/>
        </w:rPr>
        <w:t xml:space="preserve"> </w:t>
      </w:r>
    </w:p>
    <w:p w14:paraId="468B8340" w14:textId="31152F6C" w:rsidR="00C71C74" w:rsidRPr="00B36E58" w:rsidRDefault="00DF3F00" w:rsidP="007E4C7D">
      <w:pPr>
        <w:pStyle w:val="Listenabsatz"/>
        <w:ind w:left="426"/>
        <w:rPr>
          <w:rFonts w:eastAsia="Times New Roman" w:cstheme="minorHAnsi"/>
          <w:lang w:val="de-DE"/>
        </w:rPr>
      </w:pPr>
      <w:r w:rsidRPr="00B36E58">
        <w:rPr>
          <w:rFonts w:eastAsia="Times New Roman" w:cstheme="minorHAnsi"/>
          <w:lang w:val="de-DE"/>
        </w:rPr>
        <w:t xml:space="preserve">Nachdrückliche Unterstützung der Bundes-Initiative </w:t>
      </w:r>
      <w:proofErr w:type="spellStart"/>
      <w:r w:rsidRPr="00B36E58">
        <w:rPr>
          <w:rFonts w:eastAsia="Times New Roman" w:cstheme="minorHAnsi"/>
          <w:lang w:val="de-DE"/>
        </w:rPr>
        <w:t>dazu.</w:t>
      </w:r>
      <w:r w:rsidRPr="00B36E58">
        <w:rPr>
          <w:rFonts w:eastAsia="Times New Roman" w:cstheme="minorHAnsi"/>
          <w:vertAlign w:val="superscript"/>
          <w:lang w:val="de-DE"/>
        </w:rPr>
        <w:t>22</w:t>
      </w:r>
      <w:proofErr w:type="spellEnd"/>
      <w:r w:rsidR="00917257" w:rsidRPr="00B36E58">
        <w:rPr>
          <w:rFonts w:eastAsia="Times New Roman" w:cstheme="minorHAnsi"/>
          <w:vertAlign w:val="superscript"/>
          <w:lang w:val="de-DE"/>
        </w:rPr>
        <w:t xml:space="preserve"> </w:t>
      </w:r>
    </w:p>
    <w:p w14:paraId="1905033D" w14:textId="77777777" w:rsidR="00DF3F00" w:rsidRPr="00B36E58" w:rsidRDefault="00DF3F00" w:rsidP="00DF3F00">
      <w:pPr>
        <w:pStyle w:val="Listenabsatz"/>
        <w:ind w:left="426"/>
        <w:rPr>
          <w:rFonts w:eastAsia="Times New Roman" w:cstheme="minorHAnsi"/>
          <w:lang w:val="de-DE"/>
        </w:rPr>
      </w:pPr>
    </w:p>
    <w:p w14:paraId="45DD14D1" w14:textId="2789DC6E" w:rsidR="0069617A" w:rsidRPr="00B36E58" w:rsidRDefault="00DF3F00" w:rsidP="001F3778">
      <w:pPr>
        <w:pStyle w:val="Listenabsatz"/>
        <w:numPr>
          <w:ilvl w:val="0"/>
          <w:numId w:val="13"/>
        </w:numPr>
        <w:ind w:left="426" w:hanging="426"/>
        <w:rPr>
          <w:rFonts w:eastAsia="Times New Roman" w:cstheme="minorHAnsi"/>
          <w:u w:val="single"/>
          <w:lang w:val="de-DE"/>
        </w:rPr>
      </w:pPr>
      <w:r w:rsidRPr="00B36E58">
        <w:rPr>
          <w:rFonts w:eastAsia="Times New Roman" w:cstheme="minorHAnsi"/>
          <w:lang w:val="de-DE"/>
        </w:rPr>
        <w:t>Zukünftig v</w:t>
      </w:r>
      <w:r w:rsidR="00C71C74" w:rsidRPr="00B36E58">
        <w:rPr>
          <w:rFonts w:eastAsia="Times New Roman" w:cstheme="minorHAnsi"/>
          <w:lang w:val="de-DE"/>
        </w:rPr>
        <w:t>erpflichtende Folgenabschätzung für die Kosten des Wohnens für alle Entwürfe von Gesetzen, Verordnungen und Normen; Überprüfung der verschiedenen Normen auf Querbezüge mit kosten</w:t>
      </w:r>
      <w:r w:rsidR="00C71C74" w:rsidRPr="00B36E58">
        <w:rPr>
          <w:rFonts w:eastAsia="Times New Roman" w:cstheme="minorHAnsi"/>
          <w:lang w:val="de-DE"/>
        </w:rPr>
        <w:softHyphen/>
        <w:t>steigernder Wirkung; Einschränkung des Einflusses der Baumaterial-</w:t>
      </w:r>
      <w:r w:rsidRPr="00B36E58">
        <w:rPr>
          <w:rFonts w:eastAsia="Times New Roman" w:cstheme="minorHAnsi"/>
          <w:lang w:val="de-DE"/>
        </w:rPr>
        <w:t>Industrie auf die Standards.</w:t>
      </w:r>
      <w:r w:rsidR="007E4C7D" w:rsidRPr="00B36E58">
        <w:rPr>
          <w:rStyle w:val="Funotenzeichen"/>
          <w:rFonts w:eastAsia="Times New Roman" w:cstheme="minorHAnsi"/>
          <w:lang w:val="de-DE"/>
        </w:rPr>
        <w:footnoteReference w:id="30"/>
      </w:r>
    </w:p>
    <w:p w14:paraId="0F46764B" w14:textId="77777777" w:rsidR="00917257" w:rsidRPr="00B36E58" w:rsidRDefault="00917257" w:rsidP="00917257">
      <w:pPr>
        <w:pStyle w:val="Listenabsatz"/>
        <w:rPr>
          <w:rFonts w:eastAsia="Times New Roman" w:cstheme="minorHAnsi"/>
          <w:u w:val="single"/>
          <w:lang w:val="de-DE"/>
        </w:rPr>
      </w:pPr>
    </w:p>
    <w:p w14:paraId="4355BD69" w14:textId="4A1C4E17" w:rsidR="00167B8D" w:rsidRPr="00B36E58" w:rsidRDefault="00167B8D" w:rsidP="00167B8D">
      <w:pPr>
        <w:pStyle w:val="Listenabsatz"/>
        <w:numPr>
          <w:ilvl w:val="0"/>
          <w:numId w:val="13"/>
        </w:numPr>
        <w:ind w:left="426" w:hanging="426"/>
        <w:rPr>
          <w:lang w:val="de-DE"/>
        </w:rPr>
      </w:pPr>
      <w:r w:rsidRPr="00B36E58">
        <w:rPr>
          <w:lang w:val="de-DE"/>
        </w:rPr>
        <w:t xml:space="preserve">Tatsächliche Ermöglichung der Einfuhr von preiswerterem Baumaterial aus anderen </w:t>
      </w:r>
      <w:proofErr w:type="spellStart"/>
      <w:r w:rsidRPr="00B36E58">
        <w:rPr>
          <w:lang w:val="de-DE"/>
        </w:rPr>
        <w:t>Ländern</w:t>
      </w:r>
      <w:r w:rsidR="009C5E5C" w:rsidRPr="00B36E58">
        <w:rPr>
          <w:lang w:val="de-DE"/>
        </w:rPr>
        <w:t>.</w:t>
      </w:r>
      <w:r w:rsidR="00BD71D8" w:rsidRPr="00B36E58">
        <w:rPr>
          <w:vertAlign w:val="superscript"/>
          <w:lang w:val="de-DE"/>
        </w:rPr>
        <w:t>9</w:t>
      </w:r>
      <w:proofErr w:type="spellEnd"/>
    </w:p>
    <w:p w14:paraId="683D6E46" w14:textId="77777777" w:rsidR="00167B8D" w:rsidRPr="00B36E58" w:rsidRDefault="00167B8D" w:rsidP="00167B8D">
      <w:pPr>
        <w:ind w:left="426" w:hanging="426"/>
        <w:rPr>
          <w:rFonts w:eastAsia="Times New Roman" w:cstheme="minorHAnsi"/>
          <w:lang w:val="de-DE"/>
        </w:rPr>
      </w:pPr>
    </w:p>
    <w:p w14:paraId="44BA25B7" w14:textId="3AECA185" w:rsidR="005F4285" w:rsidRPr="00B36E58" w:rsidRDefault="00BD71D8" w:rsidP="00167B8D">
      <w:pPr>
        <w:pStyle w:val="Listenabsatz"/>
        <w:numPr>
          <w:ilvl w:val="0"/>
          <w:numId w:val="13"/>
        </w:numPr>
        <w:ind w:left="426" w:hanging="426"/>
        <w:rPr>
          <w:rFonts w:eastAsia="Times New Roman" w:cstheme="minorHAnsi"/>
          <w:lang w:val="de-DE"/>
        </w:rPr>
      </w:pPr>
      <w:r w:rsidRPr="00B36E58">
        <w:rPr>
          <w:rFonts w:eastAsia="Times New Roman" w:cstheme="minorHAnsi"/>
          <w:lang w:val="de-DE"/>
        </w:rPr>
        <w:t>Schaffung der g</w:t>
      </w:r>
      <w:r w:rsidR="005F4285" w:rsidRPr="00B36E58">
        <w:rPr>
          <w:rFonts w:eastAsia="Times New Roman" w:cstheme="minorHAnsi"/>
          <w:lang w:val="de-DE"/>
        </w:rPr>
        <w:t>esetzliche</w:t>
      </w:r>
      <w:r w:rsidRPr="00B36E58">
        <w:rPr>
          <w:rFonts w:eastAsia="Times New Roman" w:cstheme="minorHAnsi"/>
          <w:lang w:val="de-DE"/>
        </w:rPr>
        <w:t>n</w:t>
      </w:r>
      <w:r w:rsidR="005F4285" w:rsidRPr="00B36E58">
        <w:rPr>
          <w:rFonts w:eastAsia="Times New Roman" w:cstheme="minorHAnsi"/>
          <w:lang w:val="de-DE"/>
        </w:rPr>
        <w:t xml:space="preserve"> Voraussetzungen, mit denen </w:t>
      </w:r>
      <w:r w:rsidR="00DE7792" w:rsidRPr="00B36E58">
        <w:rPr>
          <w:rFonts w:eastAsia="Times New Roman" w:cstheme="minorHAnsi"/>
          <w:lang w:val="de-DE"/>
        </w:rPr>
        <w:t xml:space="preserve">zukünftig </w:t>
      </w:r>
      <w:r w:rsidR="005F4285" w:rsidRPr="00B36E58">
        <w:rPr>
          <w:rFonts w:eastAsia="Times New Roman" w:cstheme="minorHAnsi"/>
          <w:lang w:val="de-DE"/>
        </w:rPr>
        <w:t>gesetzliche Mindeststandards rechtssicher vereinbart werden können (Gerichte verlangen oft weitergehende Standards als "Stand der Technik")</w:t>
      </w:r>
      <w:r w:rsidR="009C5E5C" w:rsidRPr="00B36E58">
        <w:rPr>
          <w:rFonts w:eastAsia="Times New Roman" w:cstheme="minorHAnsi"/>
          <w:lang w:val="de-DE"/>
        </w:rPr>
        <w:t>.</w:t>
      </w:r>
    </w:p>
    <w:p w14:paraId="27B978B9" w14:textId="77777777" w:rsidR="00DD1523" w:rsidRPr="00B36E58" w:rsidRDefault="00DD1523" w:rsidP="00DD1523">
      <w:pPr>
        <w:rPr>
          <w:rFonts w:eastAsia="Times New Roman" w:cstheme="minorHAnsi"/>
          <w:lang w:val="de-DE"/>
        </w:rPr>
      </w:pPr>
    </w:p>
    <w:p w14:paraId="3445A3FD" w14:textId="22FD4B00" w:rsidR="005F4285" w:rsidRPr="00B36E58" w:rsidRDefault="005F4285" w:rsidP="00167B8D">
      <w:pPr>
        <w:pStyle w:val="Listenabsatz"/>
        <w:numPr>
          <w:ilvl w:val="0"/>
          <w:numId w:val="13"/>
        </w:numPr>
        <w:ind w:left="426" w:hanging="426"/>
        <w:rPr>
          <w:rFonts w:eastAsia="Times New Roman" w:cstheme="minorHAnsi"/>
          <w:lang w:val="de-DE"/>
        </w:rPr>
      </w:pPr>
      <w:r w:rsidRPr="00B36E58">
        <w:rPr>
          <w:rFonts w:eastAsia="Times New Roman" w:cstheme="minorHAnsi"/>
          <w:lang w:val="de-DE"/>
        </w:rPr>
        <w:t xml:space="preserve">Umsetzung von Richtlinien der Europäischen Union 1:1 ohne </w:t>
      </w:r>
      <w:proofErr w:type="gramStart"/>
      <w:r w:rsidRPr="00B36E58">
        <w:rPr>
          <w:rFonts w:eastAsia="Times New Roman" w:cstheme="minorHAnsi"/>
          <w:lang w:val="de-DE"/>
        </w:rPr>
        <w:t>darüber hinausgehende</w:t>
      </w:r>
      <w:proofErr w:type="gramEnd"/>
      <w:r w:rsidRPr="00B36E58">
        <w:rPr>
          <w:rFonts w:eastAsia="Times New Roman" w:cstheme="minorHAnsi"/>
          <w:lang w:val="de-DE"/>
        </w:rPr>
        <w:t xml:space="preserve"> Verschärfung</w:t>
      </w:r>
      <w:r w:rsidR="00BD71D8" w:rsidRPr="00B36E58">
        <w:rPr>
          <w:rFonts w:eastAsia="Times New Roman" w:cstheme="minorHAnsi"/>
          <w:lang w:val="de-DE"/>
        </w:rPr>
        <w:t>.</w:t>
      </w:r>
      <w:r w:rsidR="007E4C7D" w:rsidRPr="00B36E58">
        <w:rPr>
          <w:rFonts w:eastAsia="Times New Roman" w:cstheme="minorHAnsi"/>
          <w:lang w:val="de-DE"/>
        </w:rPr>
        <w:t xml:space="preserve"> Verhinderung </w:t>
      </w:r>
      <w:r w:rsidR="00D16CF2" w:rsidRPr="00B36E58">
        <w:rPr>
          <w:rFonts w:eastAsia="Times New Roman" w:cstheme="minorHAnsi"/>
          <w:lang w:val="de-DE"/>
        </w:rPr>
        <w:t xml:space="preserve">oder deutliche Entschärfung </w:t>
      </w:r>
      <w:r w:rsidR="007E4C7D" w:rsidRPr="00B36E58">
        <w:rPr>
          <w:rFonts w:eastAsia="Times New Roman" w:cstheme="minorHAnsi"/>
          <w:lang w:val="de-DE"/>
        </w:rPr>
        <w:t xml:space="preserve">der in Arbeit befindlichen </w:t>
      </w:r>
      <w:r w:rsidR="00D16CF2" w:rsidRPr="00B36E58">
        <w:rPr>
          <w:rFonts w:eastAsia="Times New Roman" w:cstheme="minorHAnsi"/>
          <w:lang w:val="de-DE"/>
        </w:rPr>
        <w:t>EU-Gebäude, die einen Sanierungszwang für viele Häuser und ein Verbot von fossilen Heizungen ab 2029 bedeuten würde</w:t>
      </w:r>
      <w:r w:rsidR="009C5E5C" w:rsidRPr="00B36E58">
        <w:rPr>
          <w:rFonts w:eastAsia="Times New Roman" w:cstheme="minorHAnsi"/>
          <w:lang w:val="de-DE"/>
        </w:rPr>
        <w:t>.</w:t>
      </w:r>
      <w:r w:rsidR="00D16CF2" w:rsidRPr="00B36E58">
        <w:rPr>
          <w:rStyle w:val="Funotenzeichen"/>
          <w:rFonts w:eastAsia="Times New Roman" w:cstheme="minorHAnsi"/>
          <w:lang w:val="de-DE"/>
        </w:rPr>
        <w:footnoteReference w:id="31"/>
      </w:r>
      <w:r w:rsidR="00D16CF2" w:rsidRPr="00B36E58">
        <w:rPr>
          <w:rFonts w:eastAsia="Times New Roman" w:cstheme="minorHAnsi"/>
          <w:lang w:val="de-DE"/>
        </w:rPr>
        <w:t xml:space="preserve"> </w:t>
      </w:r>
    </w:p>
    <w:p w14:paraId="635BDF08" w14:textId="77777777" w:rsidR="00167B8D" w:rsidRPr="00B36E58" w:rsidRDefault="00167B8D" w:rsidP="00167B8D">
      <w:pPr>
        <w:ind w:left="426" w:hanging="426"/>
        <w:rPr>
          <w:rFonts w:eastAsia="Times New Roman" w:cstheme="minorHAnsi"/>
          <w:lang w:val="de-DE"/>
        </w:rPr>
      </w:pPr>
    </w:p>
    <w:p w14:paraId="02A3315B" w14:textId="04845664" w:rsidR="00026CF2" w:rsidRPr="00B36E58" w:rsidRDefault="00167B8D" w:rsidP="00F62089">
      <w:pPr>
        <w:pStyle w:val="Listenabsatz"/>
        <w:numPr>
          <w:ilvl w:val="0"/>
          <w:numId w:val="13"/>
        </w:numPr>
        <w:ind w:left="426" w:hanging="426"/>
        <w:rPr>
          <w:lang w:val="de-DE"/>
        </w:rPr>
      </w:pPr>
      <w:r w:rsidRPr="00B36E58">
        <w:rPr>
          <w:lang w:val="de-DE"/>
        </w:rPr>
        <w:t>Umstellung des Konzeptes "Sozialwohnungen": Subventionierte Mieten erhöhen die Mieten für "Normalverdiener"; besser ist eine soziale Förderung nur durch Wohngeld.</w:t>
      </w:r>
    </w:p>
    <w:p w14:paraId="7D11B3D6" w14:textId="77777777" w:rsidR="00917257" w:rsidRPr="00B36E58" w:rsidRDefault="00917257" w:rsidP="00917257">
      <w:pPr>
        <w:pStyle w:val="Listenabsatz"/>
        <w:rPr>
          <w:lang w:val="de-DE"/>
        </w:rPr>
      </w:pPr>
    </w:p>
    <w:p w14:paraId="4E1A1BB6" w14:textId="77777777" w:rsidR="00BD71D8" w:rsidRPr="00B36E58" w:rsidRDefault="00BD71D8" w:rsidP="00917257">
      <w:pPr>
        <w:ind w:left="426" w:hanging="426"/>
        <w:rPr>
          <w:rFonts w:eastAsia="Times New Roman" w:cstheme="minorHAnsi"/>
          <w:u w:val="single"/>
          <w:lang w:val="de-DE"/>
        </w:rPr>
      </w:pPr>
    </w:p>
    <w:p w14:paraId="6C8DC8CD" w14:textId="77777777" w:rsidR="00917257" w:rsidRPr="00B36E58" w:rsidRDefault="00917257" w:rsidP="00917257">
      <w:pPr>
        <w:ind w:left="426" w:hanging="426"/>
        <w:rPr>
          <w:rFonts w:eastAsia="Times New Roman" w:cstheme="minorHAnsi"/>
          <w:u w:val="single"/>
          <w:lang w:val="de-DE"/>
        </w:rPr>
      </w:pPr>
      <w:r w:rsidRPr="00B36E58">
        <w:rPr>
          <w:rFonts w:eastAsia="Times New Roman" w:cstheme="minorHAnsi"/>
          <w:u w:val="single"/>
          <w:lang w:val="de-DE"/>
        </w:rPr>
        <w:t>Maßnahmen zu ermöglichen durch Gemeinden</w:t>
      </w:r>
    </w:p>
    <w:p w14:paraId="165D537E" w14:textId="77777777" w:rsidR="00917257" w:rsidRPr="00B36E58" w:rsidRDefault="00917257" w:rsidP="00917257">
      <w:pPr>
        <w:ind w:left="426" w:hanging="426"/>
        <w:rPr>
          <w:rFonts w:eastAsia="Times New Roman" w:cstheme="minorHAnsi"/>
          <w:lang w:val="de-DE"/>
        </w:rPr>
      </w:pPr>
    </w:p>
    <w:p w14:paraId="0BEFE93D" w14:textId="70E5E6AE" w:rsidR="00BD71D8" w:rsidRPr="00B36E58" w:rsidRDefault="00BD71D8" w:rsidP="00917257">
      <w:pPr>
        <w:pStyle w:val="Listenabsatz"/>
        <w:numPr>
          <w:ilvl w:val="0"/>
          <w:numId w:val="13"/>
        </w:numPr>
        <w:ind w:left="426" w:hanging="426"/>
        <w:rPr>
          <w:lang w:val="de-DE"/>
        </w:rPr>
      </w:pPr>
      <w:r w:rsidRPr="00B36E58">
        <w:rPr>
          <w:lang w:val="de-DE"/>
        </w:rPr>
        <w:t>Ausweisung von m</w:t>
      </w:r>
      <w:r w:rsidR="00917257" w:rsidRPr="00B36E58">
        <w:rPr>
          <w:lang w:val="de-DE"/>
        </w:rPr>
        <w:t>ehr Bauland, mehr Überbauung vorhandener Flächen</w:t>
      </w:r>
      <w:r w:rsidR="009C5E5C" w:rsidRPr="00B36E58">
        <w:rPr>
          <w:lang w:val="de-DE"/>
        </w:rPr>
        <w:t>.</w:t>
      </w:r>
    </w:p>
    <w:p w14:paraId="07ABB082" w14:textId="77777777" w:rsidR="00BD71D8" w:rsidRPr="00B36E58" w:rsidRDefault="00BD71D8" w:rsidP="00BD71D8">
      <w:pPr>
        <w:pStyle w:val="Listenabsatz"/>
        <w:ind w:left="426"/>
        <w:rPr>
          <w:lang w:val="de-DE"/>
        </w:rPr>
      </w:pPr>
    </w:p>
    <w:p w14:paraId="1558B55C" w14:textId="3ECF902E" w:rsidR="00917257" w:rsidRPr="00B36E58" w:rsidRDefault="00BD71D8" w:rsidP="00917257">
      <w:pPr>
        <w:pStyle w:val="Listenabsatz"/>
        <w:numPr>
          <w:ilvl w:val="0"/>
          <w:numId w:val="13"/>
        </w:numPr>
        <w:ind w:left="426" w:hanging="426"/>
        <w:rPr>
          <w:lang w:val="de-DE"/>
        </w:rPr>
      </w:pPr>
      <w:r w:rsidRPr="00B36E58">
        <w:rPr>
          <w:lang w:val="de-DE"/>
        </w:rPr>
        <w:t xml:space="preserve">Hinwirken auf </w:t>
      </w:r>
      <w:r w:rsidR="00917257" w:rsidRPr="00B36E58">
        <w:rPr>
          <w:lang w:val="de-DE"/>
        </w:rPr>
        <w:t>höher</w:t>
      </w:r>
      <w:r w:rsidRPr="00B36E58">
        <w:rPr>
          <w:lang w:val="de-DE"/>
        </w:rPr>
        <w:t>es</w:t>
      </w:r>
      <w:r w:rsidR="00917257" w:rsidRPr="00B36E58">
        <w:rPr>
          <w:lang w:val="de-DE"/>
        </w:rPr>
        <w:t xml:space="preserve"> </w:t>
      </w:r>
      <w:r w:rsidRPr="00B36E58">
        <w:rPr>
          <w:lang w:val="de-DE"/>
        </w:rPr>
        <w:t>B</w:t>
      </w:r>
      <w:r w:rsidR="00917257" w:rsidRPr="00B36E58">
        <w:rPr>
          <w:lang w:val="de-DE"/>
        </w:rPr>
        <w:t xml:space="preserve">auen und </w:t>
      </w:r>
      <w:r w:rsidRPr="00B36E58">
        <w:rPr>
          <w:lang w:val="de-DE"/>
        </w:rPr>
        <w:t>N</w:t>
      </w:r>
      <w:r w:rsidR="00917257" w:rsidRPr="00B36E58">
        <w:rPr>
          <w:lang w:val="de-DE"/>
        </w:rPr>
        <w:t>achverdicht</w:t>
      </w:r>
      <w:r w:rsidRPr="00B36E58">
        <w:rPr>
          <w:lang w:val="de-DE"/>
        </w:rPr>
        <w:t>ung</w:t>
      </w:r>
      <w:r w:rsidR="00917257" w:rsidRPr="00B36E58">
        <w:rPr>
          <w:lang w:val="de-DE"/>
        </w:rPr>
        <w:t xml:space="preserve">, </w:t>
      </w:r>
      <w:r w:rsidRPr="00B36E58">
        <w:rPr>
          <w:lang w:val="de-DE"/>
        </w:rPr>
        <w:t xml:space="preserve">Erhöhung der </w:t>
      </w:r>
      <w:proofErr w:type="spellStart"/>
      <w:r w:rsidR="00917257" w:rsidRPr="00B36E58">
        <w:rPr>
          <w:lang w:val="de-DE"/>
        </w:rPr>
        <w:t>Geschossflächenzahl</w:t>
      </w:r>
      <w:proofErr w:type="spellEnd"/>
      <w:r w:rsidR="00917257" w:rsidRPr="00B36E58">
        <w:rPr>
          <w:lang w:val="de-DE"/>
        </w:rPr>
        <w:t xml:space="preserve"> in Bebauungsplänen</w:t>
      </w:r>
      <w:r w:rsidR="009C5E5C" w:rsidRPr="00B36E58">
        <w:rPr>
          <w:lang w:val="de-DE"/>
        </w:rPr>
        <w:t>.</w:t>
      </w:r>
    </w:p>
    <w:p w14:paraId="073240D3" w14:textId="77777777" w:rsidR="00917257" w:rsidRPr="00B36E58" w:rsidRDefault="00917257" w:rsidP="00917257">
      <w:pPr>
        <w:ind w:left="426" w:hanging="426"/>
        <w:rPr>
          <w:lang w:val="de-DE"/>
        </w:rPr>
      </w:pPr>
    </w:p>
    <w:p w14:paraId="2DED8D2F" w14:textId="3BDB0F00" w:rsidR="00917257" w:rsidRPr="00B36E58" w:rsidRDefault="00917257" w:rsidP="002D4343">
      <w:pPr>
        <w:pStyle w:val="Listenabsatz"/>
        <w:numPr>
          <w:ilvl w:val="0"/>
          <w:numId w:val="13"/>
        </w:numPr>
        <w:ind w:left="426" w:hanging="426"/>
        <w:rPr>
          <w:rFonts w:eastAsia="Times New Roman" w:cstheme="minorHAnsi"/>
          <w:lang w:val="de-DE"/>
        </w:rPr>
      </w:pPr>
      <w:r w:rsidRPr="00B36E58">
        <w:rPr>
          <w:lang w:val="de-DE"/>
        </w:rPr>
        <w:t>Verzicht auf unnötig hohe "Standards"</w:t>
      </w:r>
      <w:r w:rsidR="00BD71D8" w:rsidRPr="00B36E58">
        <w:rPr>
          <w:lang w:val="de-DE"/>
        </w:rPr>
        <w:t xml:space="preserve">, Ausschöpfen aller Kostensenkungspotentiale lt. </w:t>
      </w:r>
      <w:proofErr w:type="spellStart"/>
      <w:r w:rsidR="00BD71D8" w:rsidRPr="00B36E58">
        <w:rPr>
          <w:lang w:val="de-DE"/>
        </w:rPr>
        <w:t>angepasster</w:t>
      </w:r>
      <w:proofErr w:type="spellEnd"/>
      <w:r w:rsidR="00BD71D8" w:rsidRPr="00B36E58">
        <w:rPr>
          <w:lang w:val="de-DE"/>
        </w:rPr>
        <w:t xml:space="preserve"> Landesbauordnung</w:t>
      </w:r>
      <w:r w:rsidR="002D4343" w:rsidRPr="00B36E58">
        <w:rPr>
          <w:lang w:val="de-DE"/>
        </w:rPr>
        <w:t>,</w:t>
      </w:r>
      <w:r w:rsidR="002D4343" w:rsidRPr="00B36E58">
        <w:rPr>
          <w:rFonts w:eastAsia="Times New Roman" w:cstheme="minorHAnsi"/>
          <w:lang w:val="de-DE"/>
        </w:rPr>
        <w:t xml:space="preserve"> Flexibilisierung der Stellplatzanforderungen</w:t>
      </w:r>
      <w:r w:rsidR="009C5E5C" w:rsidRPr="00B36E58">
        <w:rPr>
          <w:rFonts w:eastAsia="Times New Roman" w:cstheme="minorHAnsi"/>
          <w:lang w:val="de-DE"/>
        </w:rPr>
        <w:t>.</w:t>
      </w:r>
      <w:r w:rsidR="002D4343" w:rsidRPr="00B36E58">
        <w:rPr>
          <w:rFonts w:eastAsia="Times New Roman" w:cstheme="minorHAnsi"/>
          <w:lang w:val="de-DE"/>
        </w:rPr>
        <w:t xml:space="preserve"> </w:t>
      </w:r>
    </w:p>
    <w:p w14:paraId="528448C3" w14:textId="77777777" w:rsidR="00BD71D8" w:rsidRPr="00B36E58" w:rsidRDefault="00BD71D8" w:rsidP="00BD71D8">
      <w:pPr>
        <w:rPr>
          <w:lang w:val="de-DE"/>
        </w:rPr>
      </w:pPr>
    </w:p>
    <w:p w14:paraId="7134739A" w14:textId="406A8DED" w:rsidR="00BD71D8" w:rsidRPr="00B36E58" w:rsidRDefault="00BD71D8" w:rsidP="00BD71D8">
      <w:pPr>
        <w:pStyle w:val="Listenabsatz"/>
        <w:numPr>
          <w:ilvl w:val="0"/>
          <w:numId w:val="13"/>
        </w:numPr>
        <w:ind w:left="426" w:hanging="426"/>
        <w:rPr>
          <w:lang w:val="de-DE"/>
        </w:rPr>
      </w:pPr>
      <w:r w:rsidRPr="00B36E58">
        <w:rPr>
          <w:lang w:val="de-DE"/>
        </w:rPr>
        <w:t xml:space="preserve">Unterstützung des Bauens nach Gebäudetyp </w:t>
      </w:r>
      <w:proofErr w:type="gramStart"/>
      <w:r w:rsidRPr="00B36E58">
        <w:rPr>
          <w:lang w:val="de-DE"/>
        </w:rPr>
        <w:t>E  (</w:t>
      </w:r>
      <w:proofErr w:type="gramEnd"/>
      <w:r w:rsidRPr="00B36E58">
        <w:rPr>
          <w:lang w:val="de-DE"/>
        </w:rPr>
        <w:t>Maßnahme 2)</w:t>
      </w:r>
      <w:r w:rsidR="009C5E5C" w:rsidRPr="00B36E58">
        <w:rPr>
          <w:lang w:val="de-DE"/>
        </w:rPr>
        <w:t>.</w:t>
      </w:r>
    </w:p>
    <w:p w14:paraId="0443E1AC" w14:textId="77777777" w:rsidR="00BD71D8" w:rsidRPr="00B36E58" w:rsidRDefault="00BD71D8" w:rsidP="00BD71D8">
      <w:pPr>
        <w:pStyle w:val="Listenabsatz"/>
        <w:ind w:left="426"/>
        <w:rPr>
          <w:lang w:val="de-DE"/>
        </w:rPr>
      </w:pPr>
    </w:p>
    <w:p w14:paraId="0D4E1633" w14:textId="77777777" w:rsidR="00917257" w:rsidRPr="00B36E58" w:rsidRDefault="00917257" w:rsidP="00917257">
      <w:pPr>
        <w:ind w:left="426" w:hanging="426"/>
        <w:rPr>
          <w:rFonts w:eastAsia="Times New Roman" w:cstheme="minorHAnsi"/>
          <w:lang w:val="de-DE"/>
        </w:rPr>
      </w:pPr>
    </w:p>
    <w:p w14:paraId="65F181E9" w14:textId="77777777" w:rsidR="00917257" w:rsidRPr="00B36E58" w:rsidRDefault="00917257" w:rsidP="00917257">
      <w:pPr>
        <w:rPr>
          <w:lang w:val="de-DE"/>
        </w:rPr>
      </w:pPr>
    </w:p>
    <w:sectPr w:rsidR="00917257" w:rsidRPr="00B36E58" w:rsidSect="005F4DF9">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1A46" w14:textId="77777777" w:rsidR="0055618A" w:rsidRDefault="0055618A" w:rsidP="001A5A87">
      <w:r>
        <w:separator/>
      </w:r>
    </w:p>
  </w:endnote>
  <w:endnote w:type="continuationSeparator" w:id="0">
    <w:p w14:paraId="13EA13F3" w14:textId="77777777" w:rsidR="0055618A" w:rsidRDefault="0055618A" w:rsidP="001A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EB3A" w14:textId="77777777" w:rsidR="0055618A" w:rsidRDefault="0055618A" w:rsidP="001A5A87">
      <w:r>
        <w:separator/>
      </w:r>
    </w:p>
  </w:footnote>
  <w:footnote w:type="continuationSeparator" w:id="0">
    <w:p w14:paraId="40F2082C" w14:textId="77777777" w:rsidR="0055618A" w:rsidRDefault="0055618A" w:rsidP="001A5A87">
      <w:r>
        <w:continuationSeparator/>
      </w:r>
    </w:p>
  </w:footnote>
  <w:footnote w:id="1">
    <w:p w14:paraId="2A0C78CF" w14:textId="3FD03FDC" w:rsidR="001A5A87" w:rsidRPr="009272ED" w:rsidRDefault="001A5A87">
      <w:pPr>
        <w:pStyle w:val="Funotentext"/>
        <w:rPr>
          <w:sz w:val="16"/>
          <w:szCs w:val="16"/>
          <w:lang w:val="de-DE"/>
        </w:rPr>
      </w:pPr>
      <w:r>
        <w:rPr>
          <w:rStyle w:val="Funotenzeichen"/>
        </w:rPr>
        <w:footnoteRef/>
      </w:r>
      <w:r w:rsidRPr="001A5A87">
        <w:rPr>
          <w:lang w:val="de-DE"/>
        </w:rPr>
        <w:t xml:space="preserve"> </w:t>
      </w:r>
      <w:r w:rsidRPr="009272ED">
        <w:rPr>
          <w:sz w:val="16"/>
          <w:szCs w:val="16"/>
          <w:lang w:val="de-DE"/>
        </w:rPr>
        <w:t>de.statista.com/statistik/daten/studie/39008/umfrage/baufertigstellungen-von-wohnungen-in-deutschland/   17. April 2023</w:t>
      </w:r>
    </w:p>
  </w:footnote>
  <w:footnote w:id="2">
    <w:p w14:paraId="13B00607" w14:textId="118575B6" w:rsidR="001A5A87" w:rsidRPr="009272ED" w:rsidRDefault="001A5A87">
      <w:pPr>
        <w:pStyle w:val="Funotentext"/>
        <w:rPr>
          <w:sz w:val="16"/>
          <w:szCs w:val="16"/>
          <w:lang w:val="de-DE"/>
        </w:rPr>
      </w:pPr>
      <w:r w:rsidRPr="009272ED">
        <w:rPr>
          <w:rStyle w:val="Funotenzeichen"/>
          <w:sz w:val="16"/>
          <w:szCs w:val="16"/>
        </w:rPr>
        <w:footnoteRef/>
      </w:r>
      <w:r w:rsidRPr="00DD1523">
        <w:rPr>
          <w:sz w:val="16"/>
          <w:szCs w:val="16"/>
          <w:lang w:val="de-DE"/>
        </w:rPr>
        <w:t xml:space="preserve"> </w:t>
      </w:r>
      <w:r w:rsidRPr="009272ED">
        <w:rPr>
          <w:sz w:val="16"/>
          <w:szCs w:val="16"/>
          <w:lang w:val="de-DE"/>
        </w:rPr>
        <w:t>Stati</w:t>
      </w:r>
      <w:r w:rsidR="006D6B25" w:rsidRPr="009272ED">
        <w:rPr>
          <w:sz w:val="16"/>
          <w:szCs w:val="16"/>
          <w:lang w:val="de-DE"/>
        </w:rPr>
        <w:t>sti</w:t>
      </w:r>
      <w:r w:rsidRPr="009272ED">
        <w:rPr>
          <w:sz w:val="16"/>
          <w:szCs w:val="16"/>
          <w:lang w:val="de-DE"/>
        </w:rPr>
        <w:t xml:space="preserve">sches Bundesamt, Pressemitteilung </w:t>
      </w:r>
      <w:proofErr w:type="spellStart"/>
      <w:r w:rsidRPr="009272ED">
        <w:rPr>
          <w:sz w:val="16"/>
          <w:szCs w:val="16"/>
          <w:lang w:val="de-DE"/>
        </w:rPr>
        <w:t>N041</w:t>
      </w:r>
      <w:proofErr w:type="spellEnd"/>
      <w:r w:rsidRPr="009272ED">
        <w:rPr>
          <w:sz w:val="16"/>
          <w:szCs w:val="16"/>
          <w:lang w:val="de-DE"/>
        </w:rPr>
        <w:t>, 2</w:t>
      </w:r>
      <w:r w:rsidR="006D6B25" w:rsidRPr="009272ED">
        <w:rPr>
          <w:sz w:val="16"/>
          <w:szCs w:val="16"/>
          <w:lang w:val="de-DE"/>
        </w:rPr>
        <w:t>9</w:t>
      </w:r>
      <w:r w:rsidRPr="009272ED">
        <w:rPr>
          <w:sz w:val="16"/>
          <w:szCs w:val="16"/>
          <w:lang w:val="de-DE"/>
        </w:rPr>
        <w:t>.6.2023</w:t>
      </w:r>
    </w:p>
  </w:footnote>
  <w:footnote w:id="3">
    <w:p w14:paraId="4894552E" w14:textId="47EC7713" w:rsidR="009260CB" w:rsidRPr="009272ED" w:rsidRDefault="009260CB">
      <w:pPr>
        <w:pStyle w:val="Funotentext"/>
        <w:rPr>
          <w:sz w:val="16"/>
          <w:szCs w:val="16"/>
          <w:lang w:val="de-DE"/>
        </w:rPr>
      </w:pPr>
      <w:r w:rsidRPr="009272ED">
        <w:rPr>
          <w:rStyle w:val="Funotenzeichen"/>
          <w:sz w:val="16"/>
          <w:szCs w:val="16"/>
        </w:rPr>
        <w:footnoteRef/>
      </w:r>
      <w:r w:rsidRPr="009272ED">
        <w:rPr>
          <w:sz w:val="16"/>
          <w:szCs w:val="16"/>
          <w:lang w:val="de-DE"/>
        </w:rPr>
        <w:t xml:space="preserve"> ifo-Institut, Pressemitteilung, 16.6.2023</w:t>
      </w:r>
    </w:p>
  </w:footnote>
  <w:footnote w:id="4">
    <w:p w14:paraId="37AA9B5F" w14:textId="1F4E90D3" w:rsidR="006008E9" w:rsidRPr="006008E9" w:rsidRDefault="006008E9">
      <w:pPr>
        <w:pStyle w:val="Funotentext"/>
        <w:rPr>
          <w:sz w:val="16"/>
          <w:szCs w:val="16"/>
          <w:lang w:val="de-DE"/>
        </w:rPr>
      </w:pPr>
      <w:r w:rsidRPr="006008E9">
        <w:rPr>
          <w:rStyle w:val="Funotenzeichen"/>
          <w:sz w:val="16"/>
          <w:szCs w:val="16"/>
        </w:rPr>
        <w:footnoteRef/>
      </w:r>
      <w:r w:rsidRPr="006008E9">
        <w:rPr>
          <w:sz w:val="16"/>
          <w:szCs w:val="16"/>
          <w:lang w:val="de-DE"/>
        </w:rPr>
        <w:t xml:space="preserve"> Arbeitsgemeinschaft für zeitgemäßes Bauen, Bauforschungsbericht Nr. 86, 20. April 2023, Seite 11 </w:t>
      </w:r>
    </w:p>
  </w:footnote>
  <w:footnote w:id="5">
    <w:p w14:paraId="3B662556" w14:textId="7CCB6A67" w:rsidR="006C14C5" w:rsidRPr="009272ED" w:rsidRDefault="006C14C5">
      <w:pPr>
        <w:pStyle w:val="Funotentext"/>
        <w:rPr>
          <w:sz w:val="16"/>
          <w:szCs w:val="16"/>
          <w:lang w:val="de-DE"/>
        </w:rPr>
      </w:pPr>
      <w:r w:rsidRPr="009272ED">
        <w:rPr>
          <w:rStyle w:val="Funotenzeichen"/>
          <w:sz w:val="16"/>
          <w:szCs w:val="16"/>
        </w:rPr>
        <w:footnoteRef/>
      </w:r>
      <w:r w:rsidRPr="009272ED">
        <w:rPr>
          <w:sz w:val="16"/>
          <w:szCs w:val="16"/>
          <w:lang w:val="de-DE"/>
        </w:rPr>
        <w:t xml:space="preserve"> BMU, Bericht der Baukostensenkungskommission, Endbericht, November </w:t>
      </w:r>
      <w:proofErr w:type="gramStart"/>
      <w:r w:rsidRPr="009272ED">
        <w:rPr>
          <w:sz w:val="16"/>
          <w:szCs w:val="16"/>
          <w:lang w:val="de-DE"/>
        </w:rPr>
        <w:t>2015</w:t>
      </w:r>
      <w:r w:rsidR="00BC55D4">
        <w:rPr>
          <w:sz w:val="16"/>
          <w:szCs w:val="16"/>
          <w:lang w:val="de-DE"/>
        </w:rPr>
        <w:t xml:space="preserve">;  </w:t>
      </w:r>
      <w:r w:rsidR="00BC55D4" w:rsidRPr="006008E9">
        <w:rPr>
          <w:sz w:val="16"/>
          <w:szCs w:val="16"/>
          <w:lang w:val="de-DE"/>
        </w:rPr>
        <w:t>Arbeitsgemeinschaft</w:t>
      </w:r>
      <w:proofErr w:type="gramEnd"/>
      <w:r w:rsidR="00BC55D4" w:rsidRPr="006008E9">
        <w:rPr>
          <w:sz w:val="16"/>
          <w:szCs w:val="16"/>
          <w:lang w:val="de-DE"/>
        </w:rPr>
        <w:t xml:space="preserve"> für zeitgemäßes Bauen</w:t>
      </w:r>
      <w:r w:rsidR="00BC55D4">
        <w:rPr>
          <w:sz w:val="16"/>
          <w:szCs w:val="16"/>
          <w:lang w:val="de-DE"/>
        </w:rPr>
        <w:t>, a.a.O. Seite 33</w:t>
      </w:r>
    </w:p>
  </w:footnote>
  <w:footnote w:id="6">
    <w:p w14:paraId="07FD568B" w14:textId="76C0BA42" w:rsidR="009C5FD4" w:rsidRPr="009C5FD4" w:rsidRDefault="009C5FD4">
      <w:pPr>
        <w:pStyle w:val="Funotentext"/>
        <w:rPr>
          <w:lang w:val="de-DE"/>
        </w:rPr>
      </w:pPr>
      <w:r>
        <w:rPr>
          <w:rStyle w:val="Funotenzeichen"/>
        </w:rPr>
        <w:footnoteRef/>
      </w:r>
      <w:r w:rsidRPr="009C5FD4">
        <w:rPr>
          <w:lang w:val="de-DE"/>
        </w:rPr>
        <w:t xml:space="preserve"> </w:t>
      </w:r>
      <w:r w:rsidRPr="006008E9">
        <w:rPr>
          <w:sz w:val="16"/>
          <w:szCs w:val="16"/>
          <w:lang w:val="de-DE"/>
        </w:rPr>
        <w:t>Arbeitsgemeinschaft für zeitgemäßes Bauen,</w:t>
      </w:r>
      <w:r>
        <w:rPr>
          <w:sz w:val="16"/>
          <w:szCs w:val="16"/>
          <w:lang w:val="de-DE"/>
        </w:rPr>
        <w:t xml:space="preserve"> a.a.O., Seite 30 </w:t>
      </w:r>
    </w:p>
  </w:footnote>
  <w:footnote w:id="7">
    <w:p w14:paraId="72662B12" w14:textId="72C73913" w:rsidR="006D6B25" w:rsidRPr="009272ED" w:rsidRDefault="006D6B25">
      <w:pPr>
        <w:pStyle w:val="Funotentext"/>
        <w:rPr>
          <w:sz w:val="16"/>
          <w:szCs w:val="16"/>
          <w:lang w:val="de-DE"/>
        </w:rPr>
      </w:pPr>
      <w:r w:rsidRPr="009272ED">
        <w:rPr>
          <w:rStyle w:val="Funotenzeichen"/>
          <w:sz w:val="16"/>
          <w:szCs w:val="16"/>
        </w:rPr>
        <w:footnoteRef/>
      </w:r>
      <w:r w:rsidRPr="009272ED">
        <w:rPr>
          <w:sz w:val="16"/>
          <w:szCs w:val="16"/>
          <w:lang w:val="de-DE"/>
        </w:rPr>
        <w:t xml:space="preserve"> BMI, Maßnahmenpaket Baukostensenkung, Umsetzungsstand der Empfehlungen der Baukostensenkungskommission, Juli 2019, Seite 11</w:t>
      </w:r>
    </w:p>
  </w:footnote>
  <w:footnote w:id="8">
    <w:p w14:paraId="470CEA64" w14:textId="77777777" w:rsidR="00DD1523" w:rsidRPr="009272ED" w:rsidRDefault="00DD1523" w:rsidP="00DD1523">
      <w:pPr>
        <w:rPr>
          <w:sz w:val="16"/>
          <w:szCs w:val="16"/>
          <w:lang w:val="de-DE"/>
        </w:rPr>
      </w:pPr>
      <w:r w:rsidRPr="009272ED">
        <w:rPr>
          <w:rStyle w:val="Funotenzeichen"/>
          <w:sz w:val="16"/>
          <w:szCs w:val="16"/>
        </w:rPr>
        <w:footnoteRef/>
      </w:r>
      <w:r w:rsidRPr="009272ED">
        <w:rPr>
          <w:sz w:val="16"/>
          <w:szCs w:val="16"/>
          <w:lang w:val="de-DE"/>
        </w:rPr>
        <w:t xml:space="preserve"> Stellungnahme der Bundesarchitektenkammer (BAK) zum Norm-Entwurf DIN 18005:2022-02 "Schallschutz im Städtebau, Grundlagen und Hinweise für die Planung", 7.3.2022</w:t>
      </w:r>
    </w:p>
  </w:footnote>
  <w:footnote w:id="9">
    <w:p w14:paraId="7727AA63" w14:textId="56200966" w:rsidR="00BB503D" w:rsidRPr="00BB503D" w:rsidRDefault="00BB503D" w:rsidP="00BB503D">
      <w:pPr>
        <w:ind w:left="709" w:hanging="709"/>
        <w:rPr>
          <w:lang w:val="de-DE"/>
        </w:rPr>
      </w:pPr>
      <w:r w:rsidRPr="00BB503D">
        <w:rPr>
          <w:rStyle w:val="Funotenzeichen"/>
          <w:sz w:val="16"/>
          <w:szCs w:val="16"/>
        </w:rPr>
        <w:footnoteRef/>
      </w:r>
      <w:r w:rsidRPr="00BB503D">
        <w:rPr>
          <w:sz w:val="16"/>
          <w:szCs w:val="16"/>
          <w:lang w:val="de-DE"/>
        </w:rPr>
        <w:t xml:space="preserve"> Baumaterial könnte viel günstiger sein, Interview mit Baustoffhändler Alexander Gran, FAS, 22.1.2023</w:t>
      </w:r>
    </w:p>
  </w:footnote>
  <w:footnote w:id="10">
    <w:p w14:paraId="1DAC2853" w14:textId="67955AC7" w:rsidR="00A87521" w:rsidRPr="00A87521" w:rsidRDefault="00A87521">
      <w:pPr>
        <w:pStyle w:val="Funotentext"/>
        <w:rPr>
          <w:lang w:val="de-DE"/>
        </w:rPr>
      </w:pPr>
      <w:r>
        <w:rPr>
          <w:rStyle w:val="Funotenzeichen"/>
        </w:rPr>
        <w:footnoteRef/>
      </w:r>
      <w:r w:rsidRPr="00A87521">
        <w:rPr>
          <w:lang w:val="de-DE"/>
        </w:rPr>
        <w:t xml:space="preserve"> </w:t>
      </w:r>
      <w:r w:rsidRPr="00A87521">
        <w:rPr>
          <w:sz w:val="16"/>
          <w:szCs w:val="16"/>
          <w:lang w:val="de-DE"/>
        </w:rPr>
        <w:t xml:space="preserve">z.B. Fachplaner Brandschutz, Fachplaner Heizung/Sanitär/Lüftung, Fachplaner Wärmeschutz, Fachplaner Schallschutz u.v.m. </w:t>
      </w:r>
      <w:r>
        <w:rPr>
          <w:sz w:val="16"/>
          <w:szCs w:val="16"/>
          <w:lang w:val="de-DE"/>
        </w:rPr>
        <w:t xml:space="preserve"> zitiert nach </w:t>
      </w:r>
      <w:r w:rsidRPr="006008E9">
        <w:rPr>
          <w:sz w:val="16"/>
          <w:szCs w:val="16"/>
          <w:lang w:val="de-DE"/>
        </w:rPr>
        <w:t>Arbeitsgemeinschaft für zeitgemäßes Bauen,</w:t>
      </w:r>
      <w:r>
        <w:rPr>
          <w:sz w:val="16"/>
          <w:szCs w:val="16"/>
          <w:lang w:val="de-DE"/>
        </w:rPr>
        <w:t xml:space="preserve"> a.a.O., Seite 41</w:t>
      </w:r>
      <w:r w:rsidR="00AE0D70">
        <w:rPr>
          <w:sz w:val="16"/>
          <w:szCs w:val="16"/>
          <w:lang w:val="de-DE"/>
        </w:rPr>
        <w:t xml:space="preserve">. Jahrzehntelang war der Schallschutz durch DIN 4109 geregelt, die jeder Architekt und Bauunternehmen anwenden konnte; heute </w:t>
      </w:r>
      <w:proofErr w:type="spellStart"/>
      <w:r w:rsidR="00AE0D70">
        <w:rPr>
          <w:sz w:val="16"/>
          <w:szCs w:val="16"/>
          <w:lang w:val="de-DE"/>
        </w:rPr>
        <w:t>muss</w:t>
      </w:r>
      <w:proofErr w:type="spellEnd"/>
      <w:r w:rsidR="00AE0D70">
        <w:rPr>
          <w:sz w:val="16"/>
          <w:szCs w:val="16"/>
          <w:lang w:val="de-DE"/>
        </w:rPr>
        <w:t xml:space="preserve"> mit komplexer Software gearbeitet werden. Brandschutz-Vorschriften verlangen stets einen zweiten Rettungsweg; heute können aber Treppenhäuser so gebaut werden, </w:t>
      </w:r>
      <w:proofErr w:type="spellStart"/>
      <w:r w:rsidR="00AE0D70">
        <w:rPr>
          <w:sz w:val="16"/>
          <w:szCs w:val="16"/>
          <w:lang w:val="de-DE"/>
        </w:rPr>
        <w:t>dass</w:t>
      </w:r>
      <w:proofErr w:type="spellEnd"/>
      <w:r w:rsidR="00AE0D70">
        <w:rPr>
          <w:sz w:val="16"/>
          <w:szCs w:val="16"/>
          <w:lang w:val="de-DE"/>
        </w:rPr>
        <w:t xml:space="preserve"> sie als Rettungsweg ausreichen würden.</w:t>
      </w:r>
    </w:p>
  </w:footnote>
  <w:footnote w:id="11">
    <w:p w14:paraId="6E0AAE2B" w14:textId="5565553A" w:rsidR="009C5FD4" w:rsidRPr="009C5FD4" w:rsidRDefault="009C5FD4">
      <w:pPr>
        <w:pStyle w:val="Funotentext"/>
        <w:rPr>
          <w:lang w:val="de-DE"/>
        </w:rPr>
      </w:pPr>
      <w:r>
        <w:rPr>
          <w:rStyle w:val="Funotenzeichen"/>
        </w:rPr>
        <w:footnoteRef/>
      </w:r>
      <w:r w:rsidRPr="009C5FD4">
        <w:rPr>
          <w:lang w:val="de-DE"/>
        </w:rPr>
        <w:t xml:space="preserve"> </w:t>
      </w:r>
      <w:r w:rsidRPr="006008E9">
        <w:rPr>
          <w:sz w:val="16"/>
          <w:szCs w:val="16"/>
          <w:lang w:val="de-DE"/>
        </w:rPr>
        <w:t>Arbeitsgemeinschaft für zeitgemäßes Bauen,</w:t>
      </w:r>
      <w:r>
        <w:rPr>
          <w:sz w:val="16"/>
          <w:szCs w:val="16"/>
          <w:lang w:val="de-DE"/>
        </w:rPr>
        <w:t xml:space="preserve"> a.a.O., Seite 32</w:t>
      </w:r>
      <w:r w:rsidR="00AE0D70">
        <w:rPr>
          <w:sz w:val="16"/>
          <w:szCs w:val="16"/>
          <w:lang w:val="de-DE"/>
        </w:rPr>
        <w:t xml:space="preserve">. </w:t>
      </w:r>
      <w:r w:rsidR="002C1CCF">
        <w:rPr>
          <w:sz w:val="16"/>
          <w:szCs w:val="16"/>
          <w:lang w:val="de-DE"/>
        </w:rPr>
        <w:t>In Dortmund wurde</w:t>
      </w:r>
      <w:r w:rsidR="00AE0D70">
        <w:rPr>
          <w:sz w:val="16"/>
          <w:szCs w:val="16"/>
          <w:lang w:val="de-DE"/>
        </w:rPr>
        <w:t xml:space="preserve"> </w:t>
      </w:r>
      <w:r w:rsidR="00E408C6">
        <w:rPr>
          <w:sz w:val="16"/>
          <w:szCs w:val="16"/>
          <w:lang w:val="de-DE"/>
        </w:rPr>
        <w:t>neben einer (unkritischen) S-Bahnlinie eine 12 m hohe Glaswand</w:t>
      </w:r>
      <w:r w:rsidR="002C1CCF">
        <w:rPr>
          <w:sz w:val="16"/>
          <w:szCs w:val="16"/>
          <w:lang w:val="de-DE"/>
        </w:rPr>
        <w:t xml:space="preserve"> gefordert</w:t>
      </w:r>
      <w:r w:rsidR="00E408C6">
        <w:rPr>
          <w:sz w:val="16"/>
          <w:szCs w:val="16"/>
          <w:lang w:val="de-DE"/>
        </w:rPr>
        <w:t xml:space="preserve">, weil man zuviel Lärm eines dahintergelegenen Gewerbebetriebs mit Be- und Entladeverkehr befürchtete. Kosten 6 </w:t>
      </w:r>
      <w:proofErr w:type="spellStart"/>
      <w:r w:rsidR="00E408C6">
        <w:rPr>
          <w:sz w:val="16"/>
          <w:szCs w:val="16"/>
          <w:lang w:val="de-DE"/>
        </w:rPr>
        <w:t>Mio</w:t>
      </w:r>
      <w:proofErr w:type="spellEnd"/>
      <w:r w:rsidR="00E408C6">
        <w:rPr>
          <w:sz w:val="16"/>
          <w:szCs w:val="16"/>
          <w:lang w:val="de-DE"/>
        </w:rPr>
        <w:t xml:space="preserve"> Euro oder 40 ct/</w:t>
      </w:r>
      <w:proofErr w:type="spellStart"/>
      <w:r w:rsidR="00E408C6">
        <w:rPr>
          <w:sz w:val="16"/>
          <w:szCs w:val="16"/>
          <w:lang w:val="de-DE"/>
        </w:rPr>
        <w:t>m</w:t>
      </w:r>
      <w:r w:rsidR="00E408C6" w:rsidRPr="00E408C6">
        <w:rPr>
          <w:sz w:val="16"/>
          <w:szCs w:val="16"/>
          <w:vertAlign w:val="superscript"/>
          <w:lang w:val="de-DE"/>
        </w:rPr>
        <w:t>2</w:t>
      </w:r>
      <w:proofErr w:type="spellEnd"/>
      <w:r w:rsidR="00E408C6">
        <w:rPr>
          <w:sz w:val="16"/>
          <w:szCs w:val="16"/>
          <w:lang w:val="de-DE"/>
        </w:rPr>
        <w:t xml:space="preserve"> zusätzliche Miete.</w:t>
      </w:r>
    </w:p>
  </w:footnote>
  <w:footnote w:id="12">
    <w:p w14:paraId="389E6448" w14:textId="7CB8B529" w:rsidR="009C5FD4" w:rsidRPr="00B36E58" w:rsidRDefault="009C5FD4" w:rsidP="009C5FD4">
      <w:pPr>
        <w:pStyle w:val="Funotentext"/>
        <w:rPr>
          <w:sz w:val="16"/>
          <w:szCs w:val="16"/>
          <w:lang w:val="de-DE"/>
        </w:rPr>
      </w:pPr>
      <w:r w:rsidRPr="009272ED">
        <w:rPr>
          <w:rStyle w:val="Funotenzeichen"/>
          <w:sz w:val="16"/>
          <w:szCs w:val="16"/>
        </w:rPr>
        <w:footnoteRef/>
      </w:r>
      <w:r w:rsidRPr="009272ED">
        <w:rPr>
          <w:sz w:val="16"/>
          <w:szCs w:val="16"/>
          <w:lang w:val="de-DE"/>
        </w:rPr>
        <w:t xml:space="preserve"> Beispiele: </w:t>
      </w:r>
      <w:r w:rsidRPr="00B36E58">
        <w:rPr>
          <w:sz w:val="16"/>
          <w:szCs w:val="16"/>
          <w:lang w:val="de-DE"/>
        </w:rPr>
        <w:t>Holzbau in der Mathilde-Anneke-Gesamtschule</w:t>
      </w:r>
      <w:r w:rsidR="002B6E47" w:rsidRPr="00B36E58">
        <w:rPr>
          <w:sz w:val="16"/>
          <w:szCs w:val="16"/>
          <w:lang w:val="de-DE"/>
        </w:rPr>
        <w:t xml:space="preserve"> mit Klimatisierung der nach Süden gerichteten Klassenräume</w:t>
      </w:r>
      <w:r w:rsidRPr="00B36E58">
        <w:rPr>
          <w:sz w:val="16"/>
          <w:szCs w:val="16"/>
          <w:lang w:val="de-DE"/>
        </w:rPr>
        <w:t xml:space="preserve">, Vorgabe </w:t>
      </w:r>
      <w:proofErr w:type="spellStart"/>
      <w:r w:rsidRPr="00B36E58">
        <w:rPr>
          <w:sz w:val="16"/>
          <w:szCs w:val="16"/>
          <w:lang w:val="de-DE"/>
        </w:rPr>
        <w:t>KfW40</w:t>
      </w:r>
      <w:proofErr w:type="spellEnd"/>
      <w:r w:rsidRPr="00B36E58">
        <w:rPr>
          <w:sz w:val="16"/>
          <w:szCs w:val="16"/>
          <w:lang w:val="de-DE"/>
        </w:rPr>
        <w:t xml:space="preserve"> statt </w:t>
      </w:r>
      <w:proofErr w:type="spellStart"/>
      <w:r w:rsidRPr="00B36E58">
        <w:rPr>
          <w:sz w:val="16"/>
          <w:szCs w:val="16"/>
          <w:lang w:val="de-DE"/>
        </w:rPr>
        <w:t>KfW55</w:t>
      </w:r>
      <w:proofErr w:type="spellEnd"/>
      <w:r w:rsidRPr="00B36E58">
        <w:rPr>
          <w:sz w:val="16"/>
          <w:szCs w:val="16"/>
          <w:lang w:val="de-DE"/>
        </w:rPr>
        <w:t xml:space="preserve"> für städtische Gebäude,</w:t>
      </w:r>
      <w:r w:rsidR="002B6E47" w:rsidRPr="00B36E58">
        <w:rPr>
          <w:sz w:val="16"/>
          <w:szCs w:val="16"/>
          <w:lang w:val="de-DE"/>
        </w:rPr>
        <w:t xml:space="preserve"> in Bebauungsplänen oft unnötig niedrige Gebäudehöhen (Beispiel York House am York-Ring), Wohn- und Stadtbau bietet im York-Quartier in Gremmendorf Wohnungen für 6.000 €/</w:t>
      </w:r>
      <w:proofErr w:type="spellStart"/>
      <w:r w:rsidR="002B6E47" w:rsidRPr="00B36E58">
        <w:rPr>
          <w:sz w:val="16"/>
          <w:szCs w:val="16"/>
          <w:lang w:val="de-DE"/>
        </w:rPr>
        <w:t>m</w:t>
      </w:r>
      <w:r w:rsidR="002B6E47" w:rsidRPr="00B36E58">
        <w:rPr>
          <w:sz w:val="16"/>
          <w:szCs w:val="16"/>
          <w:vertAlign w:val="superscript"/>
          <w:lang w:val="de-DE"/>
        </w:rPr>
        <w:t>2</w:t>
      </w:r>
      <w:proofErr w:type="spellEnd"/>
      <w:r w:rsidR="002B6E47" w:rsidRPr="00B36E58">
        <w:rPr>
          <w:sz w:val="16"/>
          <w:szCs w:val="16"/>
          <w:lang w:val="de-DE"/>
        </w:rPr>
        <w:t xml:space="preserve"> an (Westfälische Nachrichten, 18. Juli 2023)</w:t>
      </w:r>
    </w:p>
  </w:footnote>
  <w:footnote w:id="13">
    <w:p w14:paraId="5B644B5D" w14:textId="48FC42C0" w:rsidR="00AD3901" w:rsidRPr="00AD3901" w:rsidRDefault="00AD3901" w:rsidP="00AD3901">
      <w:pPr>
        <w:pStyle w:val="Funotentext"/>
        <w:rPr>
          <w:sz w:val="16"/>
          <w:szCs w:val="16"/>
          <w:lang w:val="de-DE"/>
        </w:rPr>
      </w:pPr>
      <w:r>
        <w:rPr>
          <w:rStyle w:val="Funotenzeichen"/>
        </w:rPr>
        <w:footnoteRef/>
      </w:r>
      <w:r w:rsidRPr="00AD3901">
        <w:rPr>
          <w:lang w:val="de-DE"/>
        </w:rPr>
        <w:t xml:space="preserve"> </w:t>
      </w:r>
      <w:r w:rsidRPr="00AD3901">
        <w:rPr>
          <w:sz w:val="16"/>
          <w:szCs w:val="16"/>
          <w:lang w:val="de-DE"/>
        </w:rPr>
        <w:t>Bundesverband Deutscher Baustoff-Fachhandel</w:t>
      </w:r>
      <w:r>
        <w:rPr>
          <w:sz w:val="16"/>
          <w:szCs w:val="16"/>
          <w:lang w:val="de-DE"/>
        </w:rPr>
        <w:t xml:space="preserve">, </w:t>
      </w:r>
      <w:r w:rsidRPr="00AD3901">
        <w:rPr>
          <w:sz w:val="16"/>
          <w:szCs w:val="16"/>
          <w:lang w:val="de-DE"/>
        </w:rPr>
        <w:t>Bundesverband Freier Immobilien- und Wohnungsunternehmen</w:t>
      </w:r>
      <w:r>
        <w:rPr>
          <w:sz w:val="16"/>
          <w:szCs w:val="16"/>
          <w:lang w:val="de-DE"/>
        </w:rPr>
        <w:t xml:space="preserve">, </w:t>
      </w:r>
      <w:r w:rsidRPr="00AD3901">
        <w:rPr>
          <w:sz w:val="16"/>
          <w:szCs w:val="16"/>
          <w:lang w:val="de-DE"/>
        </w:rPr>
        <w:t>Deutsche Gesellschaft für Mauerwerks- und Wohnungsbau</w:t>
      </w:r>
      <w:r>
        <w:rPr>
          <w:sz w:val="16"/>
          <w:szCs w:val="16"/>
          <w:lang w:val="de-DE"/>
        </w:rPr>
        <w:t xml:space="preserve">, </w:t>
      </w:r>
      <w:r w:rsidRPr="00AD3901">
        <w:rPr>
          <w:sz w:val="16"/>
          <w:szCs w:val="16"/>
          <w:lang w:val="de-DE"/>
        </w:rPr>
        <w:t>Deutscher Mieterbund</w:t>
      </w:r>
      <w:r>
        <w:rPr>
          <w:sz w:val="16"/>
          <w:szCs w:val="16"/>
          <w:lang w:val="de-DE"/>
        </w:rPr>
        <w:t xml:space="preserve">, </w:t>
      </w:r>
      <w:r w:rsidRPr="00AD3901">
        <w:rPr>
          <w:sz w:val="16"/>
          <w:szCs w:val="16"/>
          <w:lang w:val="de-DE"/>
        </w:rPr>
        <w:t>Bundesverband deutscher Wohnungs- und Immobilienunternehmen</w:t>
      </w:r>
      <w:r>
        <w:rPr>
          <w:sz w:val="16"/>
          <w:szCs w:val="16"/>
          <w:lang w:val="de-DE"/>
        </w:rPr>
        <w:t>, I</w:t>
      </w:r>
      <w:r w:rsidRPr="00AD3901">
        <w:rPr>
          <w:sz w:val="16"/>
          <w:szCs w:val="16"/>
          <w:lang w:val="de-DE"/>
        </w:rPr>
        <w:t>ndustrie</w:t>
      </w:r>
      <w:r>
        <w:rPr>
          <w:sz w:val="16"/>
          <w:szCs w:val="16"/>
          <w:lang w:val="de-DE"/>
        </w:rPr>
        <w:softHyphen/>
      </w:r>
      <w:r w:rsidRPr="00AD3901">
        <w:rPr>
          <w:sz w:val="16"/>
          <w:szCs w:val="16"/>
          <w:lang w:val="de-DE"/>
        </w:rPr>
        <w:t>gewerkschaft Bauen-Agrar-Umwelt</w:t>
      </w:r>
      <w:r>
        <w:rPr>
          <w:sz w:val="16"/>
          <w:szCs w:val="16"/>
          <w:lang w:val="de-DE"/>
        </w:rPr>
        <w:t xml:space="preserve">, </w:t>
      </w:r>
      <w:r w:rsidRPr="00AD3901">
        <w:rPr>
          <w:sz w:val="16"/>
          <w:szCs w:val="16"/>
          <w:lang w:val="de-DE"/>
        </w:rPr>
        <w:t>Zentralverband des Deutschen Baugewerbes</w:t>
      </w:r>
    </w:p>
  </w:footnote>
  <w:footnote w:id="14">
    <w:p w14:paraId="574B92A3" w14:textId="1F319158" w:rsidR="00AE0D70" w:rsidRPr="00AE0D70" w:rsidRDefault="00AE0D70">
      <w:pPr>
        <w:pStyle w:val="Funotentext"/>
        <w:rPr>
          <w:lang w:val="de-DE"/>
        </w:rPr>
      </w:pPr>
      <w:r>
        <w:rPr>
          <w:rStyle w:val="Funotenzeichen"/>
        </w:rPr>
        <w:footnoteRef/>
      </w:r>
      <w:r w:rsidRPr="00AE0D70">
        <w:rPr>
          <w:lang w:val="de-DE"/>
        </w:rPr>
        <w:t xml:space="preserve"> </w:t>
      </w:r>
      <w:r w:rsidRPr="006008E9">
        <w:rPr>
          <w:sz w:val="16"/>
          <w:szCs w:val="16"/>
          <w:lang w:val="de-DE"/>
        </w:rPr>
        <w:t>Arbeitsgemeinschaft für zeitgemäßes Bauen,</w:t>
      </w:r>
      <w:r>
        <w:rPr>
          <w:sz w:val="16"/>
          <w:szCs w:val="16"/>
          <w:lang w:val="de-DE"/>
        </w:rPr>
        <w:t xml:space="preserve"> a.a.O., Seite 58</w:t>
      </w:r>
    </w:p>
  </w:footnote>
  <w:footnote w:id="15">
    <w:p w14:paraId="0625E671" w14:textId="6E618A6A" w:rsidR="00843E7D" w:rsidRPr="009272ED" w:rsidRDefault="00843E7D">
      <w:pPr>
        <w:pStyle w:val="Funotentext"/>
        <w:rPr>
          <w:sz w:val="16"/>
          <w:szCs w:val="16"/>
          <w:lang w:val="de-DE"/>
        </w:rPr>
      </w:pPr>
      <w:r w:rsidRPr="009272ED">
        <w:rPr>
          <w:rStyle w:val="Funotenzeichen"/>
          <w:sz w:val="16"/>
          <w:szCs w:val="16"/>
        </w:rPr>
        <w:footnoteRef/>
      </w:r>
      <w:r w:rsidRPr="009272ED">
        <w:rPr>
          <w:sz w:val="16"/>
          <w:szCs w:val="16"/>
          <w:lang w:val="de-DE"/>
        </w:rPr>
        <w:t xml:space="preserve"> Von Fiasko bis Katastrophe war alles dabei, Westfälische Nachrichten, 3.12.2022</w:t>
      </w:r>
    </w:p>
  </w:footnote>
  <w:footnote w:id="16">
    <w:p w14:paraId="2A9757B1" w14:textId="520F722C" w:rsidR="00AD3901" w:rsidRPr="00BD71D8" w:rsidRDefault="00AD3901" w:rsidP="00AD3901">
      <w:pPr>
        <w:pStyle w:val="Funotentext"/>
        <w:rPr>
          <w:color w:val="FF0000"/>
          <w:sz w:val="16"/>
          <w:szCs w:val="16"/>
          <w:lang w:val="de-DE"/>
        </w:rPr>
      </w:pPr>
      <w:r w:rsidRPr="00A47B71">
        <w:rPr>
          <w:rStyle w:val="Funotenzeichen"/>
          <w:sz w:val="16"/>
          <w:szCs w:val="16"/>
        </w:rPr>
        <w:footnoteRef/>
      </w:r>
      <w:r w:rsidRPr="00A47B71">
        <w:rPr>
          <w:sz w:val="16"/>
          <w:szCs w:val="16"/>
          <w:lang w:val="de-DE"/>
        </w:rPr>
        <w:t xml:space="preserve"> </w:t>
      </w:r>
      <w:r w:rsidR="00A47B71">
        <w:rPr>
          <w:sz w:val="16"/>
          <w:szCs w:val="16"/>
          <w:lang w:val="de-DE"/>
        </w:rPr>
        <w:t xml:space="preserve">Studie </w:t>
      </w:r>
      <w:proofErr w:type="spellStart"/>
      <w:r w:rsidR="00A47B71">
        <w:rPr>
          <w:sz w:val="16"/>
          <w:szCs w:val="16"/>
          <w:lang w:val="de-DE"/>
        </w:rPr>
        <w:t>Syte</w:t>
      </w:r>
      <w:proofErr w:type="spellEnd"/>
      <w:r w:rsidR="00A47B71">
        <w:rPr>
          <w:sz w:val="16"/>
          <w:szCs w:val="16"/>
          <w:lang w:val="de-DE"/>
        </w:rPr>
        <w:t xml:space="preserve"> - Nachverdichtungspotentiale</w:t>
      </w:r>
    </w:p>
  </w:footnote>
  <w:footnote w:id="17">
    <w:p w14:paraId="741B28EA" w14:textId="6B96BE84" w:rsidR="00F31C0D" w:rsidRPr="009272ED" w:rsidRDefault="00F31C0D">
      <w:pPr>
        <w:pStyle w:val="Funotentext"/>
        <w:rPr>
          <w:sz w:val="16"/>
          <w:szCs w:val="16"/>
          <w:lang w:val="de-DE"/>
        </w:rPr>
      </w:pPr>
      <w:r w:rsidRPr="009272ED">
        <w:rPr>
          <w:rStyle w:val="Funotenzeichen"/>
          <w:sz w:val="16"/>
          <w:szCs w:val="16"/>
        </w:rPr>
        <w:footnoteRef/>
      </w:r>
      <w:r w:rsidRPr="009272ED">
        <w:rPr>
          <w:sz w:val="16"/>
          <w:szCs w:val="16"/>
          <w:lang w:val="de-DE"/>
        </w:rPr>
        <w:t xml:space="preserve"> LEG stoppt Sanierung in Berg Fidel, Westfälische Nachrichten, 3.2.2023</w:t>
      </w:r>
    </w:p>
  </w:footnote>
  <w:footnote w:id="18">
    <w:p w14:paraId="227732DD" w14:textId="2B7017E7" w:rsidR="00F31C0D" w:rsidRPr="00A47B71" w:rsidRDefault="00F31C0D">
      <w:pPr>
        <w:pStyle w:val="Funotentext"/>
        <w:rPr>
          <w:sz w:val="16"/>
          <w:szCs w:val="16"/>
          <w:lang w:val="de-DE"/>
        </w:rPr>
      </w:pPr>
      <w:r w:rsidRPr="00A47B71">
        <w:rPr>
          <w:rStyle w:val="Funotenzeichen"/>
          <w:sz w:val="16"/>
          <w:szCs w:val="16"/>
        </w:rPr>
        <w:footnoteRef/>
      </w:r>
      <w:r w:rsidRPr="00A47B71">
        <w:rPr>
          <w:sz w:val="16"/>
          <w:szCs w:val="16"/>
          <w:lang w:val="de-DE"/>
        </w:rPr>
        <w:t xml:space="preserve"> </w:t>
      </w:r>
      <w:r w:rsidR="00A47B71" w:rsidRPr="00A47B71">
        <w:rPr>
          <w:sz w:val="16"/>
          <w:szCs w:val="16"/>
          <w:lang w:val="de-DE"/>
        </w:rPr>
        <w:t xml:space="preserve">Maas und Partner- Diskussion Amt für Wohnungswesen Stadt Münster – Bauvorhaben krummer </w:t>
      </w:r>
      <w:proofErr w:type="spellStart"/>
      <w:r w:rsidR="00A47B71" w:rsidRPr="00A47B71">
        <w:rPr>
          <w:sz w:val="16"/>
          <w:szCs w:val="16"/>
          <w:lang w:val="de-DE"/>
        </w:rPr>
        <w:t>Timpen</w:t>
      </w:r>
      <w:proofErr w:type="spellEnd"/>
    </w:p>
  </w:footnote>
  <w:footnote w:id="19">
    <w:p w14:paraId="2B0F9A53" w14:textId="4AF3A05B" w:rsidR="00F31C0D" w:rsidRPr="00BD71D8" w:rsidRDefault="00F31C0D">
      <w:pPr>
        <w:pStyle w:val="Funotentext"/>
        <w:rPr>
          <w:color w:val="FF0000"/>
          <w:sz w:val="16"/>
          <w:szCs w:val="16"/>
          <w:lang w:val="de-DE"/>
        </w:rPr>
      </w:pPr>
      <w:r w:rsidRPr="00A47B71">
        <w:rPr>
          <w:rStyle w:val="Funotenzeichen"/>
          <w:sz w:val="16"/>
          <w:szCs w:val="16"/>
        </w:rPr>
        <w:footnoteRef/>
      </w:r>
      <w:r w:rsidRPr="00A47B71">
        <w:rPr>
          <w:sz w:val="16"/>
          <w:szCs w:val="16"/>
          <w:lang w:val="de-DE"/>
        </w:rPr>
        <w:t xml:space="preserve"> </w:t>
      </w:r>
      <w:r w:rsidR="00A47B71" w:rsidRPr="00A47B71">
        <w:rPr>
          <w:sz w:val="16"/>
          <w:szCs w:val="16"/>
          <w:lang w:val="de-DE"/>
        </w:rPr>
        <w:t xml:space="preserve">Untersuchung </w:t>
      </w:r>
      <w:proofErr w:type="spellStart"/>
      <w:r w:rsidR="00A47B71" w:rsidRPr="00A47B71">
        <w:rPr>
          <w:sz w:val="16"/>
          <w:szCs w:val="16"/>
          <w:lang w:val="de-DE"/>
        </w:rPr>
        <w:t>MuP</w:t>
      </w:r>
      <w:proofErr w:type="spellEnd"/>
      <w:r w:rsidR="00A47B71">
        <w:rPr>
          <w:sz w:val="16"/>
          <w:szCs w:val="16"/>
          <w:lang w:val="de-DE"/>
        </w:rPr>
        <w:t xml:space="preserve"> -Studentenapartment Barrierefrei ca. </w:t>
      </w:r>
      <w:proofErr w:type="spellStart"/>
      <w:r w:rsidR="00A47B71">
        <w:rPr>
          <w:sz w:val="16"/>
          <w:szCs w:val="16"/>
          <w:lang w:val="de-DE"/>
        </w:rPr>
        <w:t>3m²</w:t>
      </w:r>
      <w:proofErr w:type="spellEnd"/>
      <w:r w:rsidR="00A47B71">
        <w:rPr>
          <w:sz w:val="16"/>
          <w:szCs w:val="16"/>
          <w:lang w:val="de-DE"/>
        </w:rPr>
        <w:t xml:space="preserve"> größer, bei 15€ also 45€ pro Monat teurer</w:t>
      </w:r>
    </w:p>
  </w:footnote>
  <w:footnote w:id="20">
    <w:p w14:paraId="5E898D0A" w14:textId="77777777" w:rsidR="005F4285" w:rsidRPr="00DF3F00" w:rsidRDefault="005F4285" w:rsidP="005F4285">
      <w:pPr>
        <w:pStyle w:val="Funotentext"/>
        <w:rPr>
          <w:sz w:val="16"/>
          <w:szCs w:val="16"/>
          <w:lang w:val="de-DE"/>
        </w:rPr>
      </w:pPr>
      <w:r w:rsidRPr="00DF3F00">
        <w:rPr>
          <w:rStyle w:val="Funotenzeichen"/>
          <w:sz w:val="16"/>
          <w:szCs w:val="16"/>
        </w:rPr>
        <w:footnoteRef/>
      </w:r>
      <w:r w:rsidRPr="00DF3F00">
        <w:rPr>
          <w:sz w:val="16"/>
          <w:szCs w:val="16"/>
          <w:lang w:val="de-DE"/>
        </w:rPr>
        <w:t xml:space="preserve"> IfW Kiel, zitiert nach </w:t>
      </w:r>
      <w:r w:rsidR="00000000">
        <w:fldChar w:fldCharType="begin"/>
      </w:r>
      <w:r w:rsidR="00000000" w:rsidRPr="00B36E58">
        <w:rPr>
          <w:lang w:val="de-DE"/>
        </w:rPr>
        <w:instrText>HYPERLINK "http://www.haufe.de/immobilien/wirtschaft-politik/grunderwerbsteuer-laender-nehmen-rekordsummen-ein_84342_440652.html"</w:instrText>
      </w:r>
      <w:r w:rsidR="00000000">
        <w:fldChar w:fldCharType="separate"/>
      </w:r>
      <w:r w:rsidRPr="00DF3F00">
        <w:rPr>
          <w:rStyle w:val="Hyperlink"/>
          <w:color w:val="auto"/>
          <w:sz w:val="16"/>
          <w:szCs w:val="16"/>
          <w:u w:val="none"/>
          <w:lang w:val="de-DE"/>
        </w:rPr>
        <w:t>www.haufe.de/immobilien/wirtschaft-politik/grunderwerbsteuer-laender-nehmen-rekordsummen-ein_84342_440652.html</w:t>
      </w:r>
      <w:r w:rsidR="00000000">
        <w:rPr>
          <w:rStyle w:val="Hyperlink"/>
          <w:color w:val="auto"/>
          <w:sz w:val="16"/>
          <w:szCs w:val="16"/>
          <w:u w:val="none"/>
          <w:lang w:val="de-DE"/>
        </w:rPr>
        <w:fldChar w:fldCharType="end"/>
      </w:r>
      <w:r w:rsidRPr="00DF3F00">
        <w:rPr>
          <w:sz w:val="16"/>
          <w:szCs w:val="16"/>
          <w:lang w:val="de-DE"/>
        </w:rPr>
        <w:t>, 7.3.2023</w:t>
      </w:r>
    </w:p>
  </w:footnote>
  <w:footnote w:id="21">
    <w:p w14:paraId="41DCB1F2" w14:textId="2C0092DA" w:rsidR="009272ED" w:rsidRPr="00DF3F00" w:rsidRDefault="009272ED" w:rsidP="005F4285">
      <w:pPr>
        <w:rPr>
          <w:sz w:val="16"/>
          <w:szCs w:val="16"/>
          <w:lang w:val="de-DE"/>
        </w:rPr>
      </w:pPr>
      <w:r w:rsidRPr="00DF3F00">
        <w:rPr>
          <w:rStyle w:val="Funotenzeichen"/>
          <w:sz w:val="16"/>
          <w:szCs w:val="16"/>
        </w:rPr>
        <w:footnoteRef/>
      </w:r>
      <w:r w:rsidRPr="00DF3F00">
        <w:rPr>
          <w:sz w:val="16"/>
          <w:szCs w:val="16"/>
          <w:lang w:val="de-DE"/>
        </w:rPr>
        <w:t xml:space="preserve"> Bundesbauministerium, Bündnis bezahlbarer Wohnraum, Maßnahmen für eine Bau-, Investitions- und Innovationsoffensive, Oktober 2022</w:t>
      </w:r>
    </w:p>
  </w:footnote>
  <w:footnote w:id="22">
    <w:p w14:paraId="1AEE58D1" w14:textId="583AFD35" w:rsidR="009272ED" w:rsidRPr="00DF3F00" w:rsidRDefault="009272ED">
      <w:pPr>
        <w:pStyle w:val="Funotentext"/>
        <w:rPr>
          <w:sz w:val="16"/>
          <w:szCs w:val="16"/>
          <w:lang w:val="de-DE"/>
        </w:rPr>
      </w:pPr>
      <w:r w:rsidRPr="00DF3F00">
        <w:rPr>
          <w:rStyle w:val="Funotenzeichen"/>
          <w:sz w:val="16"/>
          <w:szCs w:val="16"/>
        </w:rPr>
        <w:footnoteRef/>
      </w:r>
      <w:r w:rsidRPr="00DF3F00">
        <w:rPr>
          <w:sz w:val="16"/>
          <w:szCs w:val="16"/>
          <w:lang w:val="de-DE"/>
        </w:rPr>
        <w:t xml:space="preserve"> Teures Bauen: Geywitz will Kostencheck für DIN-Normen, Süddeutsche </w:t>
      </w:r>
      <w:r w:rsidR="0069617A" w:rsidRPr="00DF3F00">
        <w:rPr>
          <w:sz w:val="16"/>
          <w:szCs w:val="16"/>
          <w:lang w:val="de-DE"/>
        </w:rPr>
        <w:t>Z</w:t>
      </w:r>
      <w:r w:rsidRPr="00DF3F00">
        <w:rPr>
          <w:sz w:val="16"/>
          <w:szCs w:val="16"/>
          <w:lang w:val="de-DE"/>
        </w:rPr>
        <w:t>eitung, 26.6.2023</w:t>
      </w:r>
    </w:p>
  </w:footnote>
  <w:footnote w:id="23">
    <w:p w14:paraId="6CD5731E" w14:textId="38F79D17" w:rsidR="00DF3F00" w:rsidRPr="00DF3F00" w:rsidRDefault="00DF3F00" w:rsidP="00DF3F00">
      <w:pPr>
        <w:pStyle w:val="Listenabsatz"/>
        <w:ind w:left="0"/>
        <w:rPr>
          <w:sz w:val="16"/>
          <w:szCs w:val="16"/>
          <w:lang w:val="de-DE"/>
        </w:rPr>
      </w:pPr>
      <w:r w:rsidRPr="00DF3F00">
        <w:rPr>
          <w:rStyle w:val="Funotenzeichen"/>
          <w:sz w:val="16"/>
          <w:szCs w:val="16"/>
        </w:rPr>
        <w:footnoteRef/>
      </w:r>
      <w:r w:rsidRPr="00DF3F00">
        <w:rPr>
          <w:sz w:val="16"/>
          <w:szCs w:val="16"/>
          <w:lang w:val="de-DE"/>
        </w:rPr>
        <w:t xml:space="preserve"> So lassen sich Häuser heute noch günstig bauen, Aachener Zeitung, 4.5.2022</w:t>
      </w:r>
    </w:p>
  </w:footnote>
  <w:footnote w:id="24">
    <w:p w14:paraId="2B91FC19" w14:textId="43E3FD2F" w:rsidR="00DF3F00" w:rsidRPr="00DF3F00" w:rsidRDefault="00DF3F00" w:rsidP="007E4C7D">
      <w:pPr>
        <w:rPr>
          <w:sz w:val="16"/>
          <w:szCs w:val="16"/>
          <w:lang w:val="de-DE"/>
        </w:rPr>
      </w:pPr>
      <w:r w:rsidRPr="00DF3F00">
        <w:rPr>
          <w:rStyle w:val="Funotenzeichen"/>
          <w:sz w:val="16"/>
          <w:szCs w:val="16"/>
        </w:rPr>
        <w:footnoteRef/>
      </w:r>
      <w:r w:rsidRPr="00DF3F00">
        <w:rPr>
          <w:sz w:val="16"/>
          <w:szCs w:val="16"/>
          <w:lang w:val="de-DE"/>
        </w:rPr>
        <w:t xml:space="preserve"> Bericht über Gespräch mit Thomas Bader, Vorsitzender des Bayerischen Ziegelindustrie-</w:t>
      </w:r>
      <w:r>
        <w:rPr>
          <w:sz w:val="16"/>
          <w:szCs w:val="16"/>
          <w:lang w:val="de-DE"/>
        </w:rPr>
        <w:t>V</w:t>
      </w:r>
      <w:r w:rsidRPr="00DF3F00">
        <w:rPr>
          <w:sz w:val="16"/>
          <w:szCs w:val="16"/>
          <w:lang w:val="de-DE"/>
        </w:rPr>
        <w:t xml:space="preserve">erbandes, </w:t>
      </w:r>
      <w:proofErr w:type="spellStart"/>
      <w:r w:rsidRPr="00DF3F00">
        <w:rPr>
          <w:sz w:val="16"/>
          <w:szCs w:val="16"/>
          <w:lang w:val="de-DE"/>
        </w:rPr>
        <w:t>architekturblatt</w:t>
      </w:r>
      <w:proofErr w:type="spellEnd"/>
      <w:r w:rsidRPr="00DF3F00">
        <w:rPr>
          <w:sz w:val="16"/>
          <w:szCs w:val="16"/>
          <w:lang w:val="de-DE"/>
        </w:rPr>
        <w:t>, 7.6.2019</w:t>
      </w:r>
    </w:p>
  </w:footnote>
  <w:footnote w:id="25">
    <w:p w14:paraId="1CD43A29" w14:textId="18AC24C8" w:rsidR="0069617A" w:rsidRPr="00DF3F00" w:rsidRDefault="0069617A">
      <w:pPr>
        <w:pStyle w:val="Funotentext"/>
        <w:rPr>
          <w:sz w:val="16"/>
          <w:szCs w:val="16"/>
          <w:lang w:val="de-DE"/>
        </w:rPr>
      </w:pPr>
      <w:r w:rsidRPr="00DF3F00">
        <w:rPr>
          <w:rStyle w:val="Funotenzeichen"/>
          <w:sz w:val="16"/>
          <w:szCs w:val="16"/>
        </w:rPr>
        <w:footnoteRef/>
      </w:r>
      <w:r w:rsidRPr="00DF3F00">
        <w:rPr>
          <w:sz w:val="16"/>
          <w:szCs w:val="16"/>
          <w:lang w:val="de-DE"/>
        </w:rPr>
        <w:t xml:space="preserve"> Bayerische Architektenkammer, DAB 06-23, Seiten 6-9</w:t>
      </w:r>
    </w:p>
  </w:footnote>
  <w:footnote w:id="26">
    <w:p w14:paraId="44BE2BAB" w14:textId="30CDA53B" w:rsidR="00DF3F00" w:rsidRPr="00DF3F00" w:rsidRDefault="00DF3F00" w:rsidP="00917257">
      <w:pPr>
        <w:ind w:left="709" w:hanging="709"/>
        <w:rPr>
          <w:lang w:val="de-DE"/>
        </w:rPr>
      </w:pPr>
      <w:r w:rsidRPr="00DF3F00">
        <w:rPr>
          <w:rStyle w:val="Funotenzeichen"/>
          <w:sz w:val="16"/>
          <w:szCs w:val="16"/>
        </w:rPr>
        <w:footnoteRef/>
      </w:r>
      <w:r w:rsidRPr="00DF3F00">
        <w:rPr>
          <w:sz w:val="16"/>
          <w:szCs w:val="16"/>
          <w:lang w:val="de-DE"/>
        </w:rPr>
        <w:t xml:space="preserve"> Wohnmodule sind noch zu teuer, Interview mit Matthias Schäfer, Präsident Bundesverband Deutscher Fertigbau, FAS 12.2.2023</w:t>
      </w:r>
    </w:p>
  </w:footnote>
  <w:footnote w:id="27">
    <w:p w14:paraId="49F31A42" w14:textId="57316EFF" w:rsidR="00917257" w:rsidRPr="007E4C7D" w:rsidRDefault="00917257">
      <w:pPr>
        <w:pStyle w:val="Funotentext"/>
        <w:rPr>
          <w:color w:val="FF0000"/>
          <w:sz w:val="16"/>
          <w:szCs w:val="16"/>
          <w:lang w:val="de-DE"/>
        </w:rPr>
      </w:pPr>
      <w:r w:rsidRPr="00A47B71">
        <w:rPr>
          <w:rStyle w:val="Funotenzeichen"/>
          <w:sz w:val="16"/>
          <w:szCs w:val="16"/>
        </w:rPr>
        <w:footnoteRef/>
      </w:r>
      <w:r w:rsidRPr="00A47B71">
        <w:rPr>
          <w:sz w:val="16"/>
          <w:szCs w:val="16"/>
          <w:lang w:val="de-DE"/>
        </w:rPr>
        <w:t xml:space="preserve"> </w:t>
      </w:r>
      <w:r w:rsidR="00A47B71">
        <w:rPr>
          <w:sz w:val="16"/>
          <w:szCs w:val="16"/>
          <w:lang w:val="de-DE"/>
        </w:rPr>
        <w:t xml:space="preserve">Untersuchung </w:t>
      </w:r>
      <w:proofErr w:type="spellStart"/>
      <w:r w:rsidR="00A47B71">
        <w:rPr>
          <w:sz w:val="16"/>
          <w:szCs w:val="16"/>
          <w:lang w:val="de-DE"/>
        </w:rPr>
        <w:t>MuP</w:t>
      </w:r>
      <w:proofErr w:type="spellEnd"/>
      <w:r w:rsidR="00A47B71">
        <w:rPr>
          <w:sz w:val="16"/>
          <w:szCs w:val="16"/>
          <w:lang w:val="de-DE"/>
        </w:rPr>
        <w:t xml:space="preserve"> und Firma Schwörer</w:t>
      </w:r>
    </w:p>
  </w:footnote>
  <w:footnote w:id="28">
    <w:p w14:paraId="5A9EC57A" w14:textId="7BE1D709" w:rsidR="007E4C7D" w:rsidRPr="007E4C7D" w:rsidRDefault="007E4C7D">
      <w:pPr>
        <w:pStyle w:val="Funotentext"/>
        <w:rPr>
          <w:sz w:val="16"/>
          <w:szCs w:val="16"/>
          <w:lang w:val="de-DE"/>
        </w:rPr>
      </w:pPr>
      <w:r w:rsidRPr="007E4C7D">
        <w:rPr>
          <w:rStyle w:val="Funotenzeichen"/>
          <w:sz w:val="16"/>
          <w:szCs w:val="16"/>
        </w:rPr>
        <w:footnoteRef/>
      </w:r>
      <w:r w:rsidRPr="007E4C7D">
        <w:rPr>
          <w:sz w:val="16"/>
          <w:szCs w:val="16"/>
          <w:lang w:val="de-DE"/>
        </w:rPr>
        <w:t xml:space="preserve"> Übertriebene Dämmung, von DENA-Lobby forciert, hat schlechte Kosten-/Nutzen-Bilanz. Styropor-Dämmung wird später Sondermüll. Auch ein Effizienzhaus 40 kann eine schlechte CO</w:t>
      </w:r>
      <w:r w:rsidRPr="007E4C7D">
        <w:rPr>
          <w:sz w:val="16"/>
          <w:szCs w:val="16"/>
          <w:vertAlign w:val="subscript"/>
          <w:lang w:val="de-DE"/>
        </w:rPr>
        <w:t>2</w:t>
      </w:r>
      <w:r w:rsidRPr="007E4C7D">
        <w:rPr>
          <w:sz w:val="16"/>
          <w:szCs w:val="16"/>
          <w:lang w:val="de-DE"/>
        </w:rPr>
        <w:t>-Bilanz über seinen Lebenszyklus haben, wenn Heizung-/Energie-Infrastruktur mehrfach erneuert werden müssen</w:t>
      </w:r>
    </w:p>
  </w:footnote>
  <w:footnote w:id="29">
    <w:p w14:paraId="6C3C8786" w14:textId="3A68C0FF" w:rsidR="007E4C7D" w:rsidRPr="007E4C7D" w:rsidRDefault="007E4C7D">
      <w:pPr>
        <w:pStyle w:val="Funotentext"/>
        <w:rPr>
          <w:sz w:val="16"/>
          <w:szCs w:val="16"/>
          <w:lang w:val="de-DE"/>
        </w:rPr>
      </w:pPr>
      <w:r w:rsidRPr="007E4C7D">
        <w:rPr>
          <w:rStyle w:val="Funotenzeichen"/>
          <w:sz w:val="16"/>
          <w:szCs w:val="16"/>
        </w:rPr>
        <w:footnoteRef/>
      </w:r>
      <w:r w:rsidRPr="007E4C7D">
        <w:rPr>
          <w:sz w:val="16"/>
          <w:szCs w:val="16"/>
          <w:lang w:val="de-DE"/>
        </w:rPr>
        <w:t xml:space="preserve"> Bundesarchitektenkammer (BAK), Stellungnahme zum Norm-Entwurf DIN 18005:2022-02 "Schallschutz im Städtebau - Grundlagen und Hinweise für die Planung", 7.3.2022:  </w:t>
      </w:r>
      <w:r w:rsidRPr="007E4C7D">
        <w:rPr>
          <w:rFonts w:cstheme="minorHAnsi"/>
          <w:sz w:val="16"/>
          <w:szCs w:val="16"/>
          <w:lang w:val="de-DE"/>
        </w:rPr>
        <w:t>"Die Bundes</w:t>
      </w:r>
      <w:r w:rsidRPr="007E4C7D">
        <w:rPr>
          <w:rFonts w:cstheme="minorHAnsi"/>
          <w:sz w:val="16"/>
          <w:szCs w:val="16"/>
          <w:lang w:val="de-DE"/>
        </w:rPr>
        <w:softHyphen/>
        <w:t>architektenkammer hält es für widersprüchlich, wenn einerseits Nachverdichtung und Funktions</w:t>
      </w:r>
      <w:r w:rsidRPr="007E4C7D">
        <w:rPr>
          <w:rFonts w:cstheme="minorHAnsi"/>
          <w:sz w:val="16"/>
          <w:szCs w:val="16"/>
          <w:lang w:val="de-DE"/>
        </w:rPr>
        <w:softHyphen/>
        <w:t xml:space="preserve">mischungen gefordert und auf der anderen Seite qua Normung diese wieder über Umwege verunmöglicht werden, indem Grenzwerte gesenkt und Schutzabstände vergrößert werden. Die </w:t>
      </w:r>
      <w:r w:rsidRPr="007E4C7D">
        <w:rPr>
          <w:sz w:val="16"/>
          <w:szCs w:val="16"/>
          <w:lang w:val="de-DE"/>
        </w:rPr>
        <w:t>im Normentwurf vorge</w:t>
      </w:r>
      <w:r w:rsidRPr="007E4C7D">
        <w:rPr>
          <w:sz w:val="16"/>
          <w:szCs w:val="16"/>
          <w:lang w:val="de-DE"/>
        </w:rPr>
        <w:softHyphen/>
        <w:t>sehene Erhöhung der Abstände zu Verkehrswegen (speziell zu den Stadt- und Gemeindestraßen) wird kritisch gesehen, weil Nachverdichtungen oder innerstädtische Umnutzungen (z.B. von Gewerbe zu Wohnen) dadurch erschwert werden könnten."</w:t>
      </w:r>
    </w:p>
  </w:footnote>
  <w:footnote w:id="30">
    <w:p w14:paraId="6EDA31EA" w14:textId="1243B68C" w:rsidR="007E4C7D" w:rsidRPr="007E4C7D" w:rsidRDefault="007E4C7D">
      <w:pPr>
        <w:pStyle w:val="Funotentext"/>
        <w:rPr>
          <w:lang w:val="de-DE"/>
        </w:rPr>
      </w:pPr>
      <w:r w:rsidRPr="007E4C7D">
        <w:rPr>
          <w:rStyle w:val="Funotenzeichen"/>
          <w:sz w:val="16"/>
          <w:szCs w:val="16"/>
        </w:rPr>
        <w:footnoteRef/>
      </w:r>
      <w:r w:rsidRPr="007E4C7D">
        <w:rPr>
          <w:sz w:val="16"/>
          <w:szCs w:val="16"/>
          <w:lang w:val="de-DE"/>
        </w:rPr>
        <w:t xml:space="preserve"> Bundesarchitektenkammer, </w:t>
      </w:r>
      <w:proofErr w:type="spellStart"/>
      <w:r w:rsidRPr="007E4C7D">
        <w:rPr>
          <w:sz w:val="16"/>
          <w:szCs w:val="16"/>
          <w:lang w:val="de-DE"/>
        </w:rPr>
        <w:t>bak.de</w:t>
      </w:r>
      <w:proofErr w:type="spellEnd"/>
      <w:r w:rsidRPr="007E4C7D">
        <w:rPr>
          <w:sz w:val="16"/>
          <w:szCs w:val="16"/>
          <w:lang w:val="de-DE"/>
        </w:rPr>
        <w:t>/politik-und-praxis/</w:t>
      </w:r>
      <w:r w:rsidR="00A47B71" w:rsidRPr="007E4C7D">
        <w:rPr>
          <w:sz w:val="16"/>
          <w:szCs w:val="16"/>
          <w:lang w:val="de-DE"/>
        </w:rPr>
        <w:t>Normung</w:t>
      </w:r>
      <w:r w:rsidRPr="007E4C7D">
        <w:rPr>
          <w:sz w:val="16"/>
          <w:szCs w:val="16"/>
          <w:lang w:val="de-DE"/>
        </w:rPr>
        <w:t xml:space="preserve">-und-standardisierung/:  </w:t>
      </w:r>
      <w:r w:rsidRPr="007E4C7D">
        <w:rPr>
          <w:rFonts w:cstheme="minorHAnsi"/>
          <w:sz w:val="16"/>
          <w:szCs w:val="16"/>
          <w:lang w:val="de-DE"/>
        </w:rPr>
        <w:t xml:space="preserve">"Technische Regeln werden verstärkt durch privatwirtschaftliche Gruppen – z.B. VDI, </w:t>
      </w:r>
      <w:proofErr w:type="spellStart"/>
      <w:r w:rsidRPr="007E4C7D">
        <w:rPr>
          <w:rFonts w:cstheme="minorHAnsi"/>
          <w:sz w:val="16"/>
          <w:szCs w:val="16"/>
          <w:lang w:val="de-DE"/>
        </w:rPr>
        <w:t>DEGA</w:t>
      </w:r>
      <w:proofErr w:type="spellEnd"/>
      <w:r w:rsidRPr="007E4C7D">
        <w:rPr>
          <w:rFonts w:cstheme="minorHAnsi"/>
          <w:sz w:val="16"/>
          <w:szCs w:val="16"/>
          <w:lang w:val="de-DE"/>
        </w:rPr>
        <w:t xml:space="preserve">, FAS, </w:t>
      </w:r>
      <w:proofErr w:type="spellStart"/>
      <w:r w:rsidRPr="007E4C7D">
        <w:rPr>
          <w:rFonts w:cstheme="minorHAnsi"/>
          <w:sz w:val="16"/>
          <w:szCs w:val="16"/>
          <w:lang w:val="de-DE"/>
        </w:rPr>
        <w:t>ZVDH</w:t>
      </w:r>
      <w:proofErr w:type="spellEnd"/>
      <w:r w:rsidRPr="007E4C7D">
        <w:rPr>
          <w:rFonts w:cstheme="minorHAnsi"/>
          <w:sz w:val="16"/>
          <w:szCs w:val="16"/>
          <w:lang w:val="de-DE"/>
        </w:rPr>
        <w:t xml:space="preserve">, </w:t>
      </w:r>
      <w:proofErr w:type="spellStart"/>
      <w:r w:rsidRPr="007E4C7D">
        <w:rPr>
          <w:rFonts w:cstheme="minorHAnsi"/>
          <w:sz w:val="16"/>
          <w:szCs w:val="16"/>
          <w:lang w:val="de-DE"/>
        </w:rPr>
        <w:t>DGNB</w:t>
      </w:r>
      <w:proofErr w:type="spellEnd"/>
      <w:r w:rsidRPr="007E4C7D">
        <w:rPr>
          <w:rFonts w:cstheme="minorHAnsi"/>
          <w:sz w:val="16"/>
          <w:szCs w:val="16"/>
          <w:lang w:val="de-DE"/>
        </w:rPr>
        <w:t xml:space="preserve"> – außerhalb der Normung geschaffen und damit die Feststellung, was unter den allgemein anerkannten Regeln der Technik zu verstehen ist, erheblich erschwert". </w:t>
      </w:r>
    </w:p>
  </w:footnote>
  <w:footnote w:id="31">
    <w:p w14:paraId="1942ADF0" w14:textId="590A1232" w:rsidR="00D16CF2" w:rsidRPr="00BD71D8" w:rsidRDefault="00D16CF2">
      <w:pPr>
        <w:pStyle w:val="Funotentext"/>
        <w:rPr>
          <w:sz w:val="16"/>
          <w:szCs w:val="16"/>
          <w:lang w:val="de-DE"/>
        </w:rPr>
      </w:pPr>
      <w:r w:rsidRPr="00BD71D8">
        <w:rPr>
          <w:rStyle w:val="Funotenzeichen"/>
          <w:sz w:val="16"/>
          <w:szCs w:val="16"/>
        </w:rPr>
        <w:footnoteRef/>
      </w:r>
      <w:r w:rsidRPr="00BD71D8">
        <w:rPr>
          <w:sz w:val="16"/>
          <w:szCs w:val="16"/>
          <w:lang w:val="de-DE"/>
        </w:rPr>
        <w:t xml:space="preserve"> FDP läuft Sturm gegen geplante EU-Gebäuderichtlinie, Der Tagesspiegel, 3.7.2023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9D2"/>
    <w:multiLevelType w:val="hybridMultilevel"/>
    <w:tmpl w:val="4290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400C4"/>
    <w:multiLevelType w:val="hybridMultilevel"/>
    <w:tmpl w:val="6080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51DF6"/>
    <w:multiLevelType w:val="hybridMultilevel"/>
    <w:tmpl w:val="121C255C"/>
    <w:lvl w:ilvl="0" w:tplc="3FEEFDB8">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637409"/>
    <w:multiLevelType w:val="hybridMultilevel"/>
    <w:tmpl w:val="A1F018FC"/>
    <w:lvl w:ilvl="0" w:tplc="3FEEFDB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14C1B"/>
    <w:multiLevelType w:val="hybridMultilevel"/>
    <w:tmpl w:val="F3B03718"/>
    <w:lvl w:ilvl="0" w:tplc="DFC661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169C3"/>
    <w:multiLevelType w:val="hybridMultilevel"/>
    <w:tmpl w:val="41444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65552"/>
    <w:multiLevelType w:val="hybridMultilevel"/>
    <w:tmpl w:val="1878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028CE"/>
    <w:multiLevelType w:val="hybridMultilevel"/>
    <w:tmpl w:val="423410D4"/>
    <w:lvl w:ilvl="0" w:tplc="E0800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36A95"/>
    <w:multiLevelType w:val="hybridMultilevel"/>
    <w:tmpl w:val="51D02F68"/>
    <w:lvl w:ilvl="0" w:tplc="3FEEFDB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53852"/>
    <w:multiLevelType w:val="hybridMultilevel"/>
    <w:tmpl w:val="C5D4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055DB"/>
    <w:multiLevelType w:val="hybridMultilevel"/>
    <w:tmpl w:val="8698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D0F9F"/>
    <w:multiLevelType w:val="hybridMultilevel"/>
    <w:tmpl w:val="DEB454B8"/>
    <w:lvl w:ilvl="0" w:tplc="C58AE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A83C55"/>
    <w:multiLevelType w:val="hybridMultilevel"/>
    <w:tmpl w:val="526C7B2C"/>
    <w:lvl w:ilvl="0" w:tplc="108E6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24865">
    <w:abstractNumId w:val="7"/>
  </w:num>
  <w:num w:numId="2" w16cid:durableId="759639939">
    <w:abstractNumId w:val="4"/>
  </w:num>
  <w:num w:numId="3" w16cid:durableId="1775513685">
    <w:abstractNumId w:val="9"/>
  </w:num>
  <w:num w:numId="4" w16cid:durableId="1347365711">
    <w:abstractNumId w:val="11"/>
  </w:num>
  <w:num w:numId="5" w16cid:durableId="606892812">
    <w:abstractNumId w:val="0"/>
  </w:num>
  <w:num w:numId="6" w16cid:durableId="1436562401">
    <w:abstractNumId w:val="1"/>
  </w:num>
  <w:num w:numId="7" w16cid:durableId="1327708756">
    <w:abstractNumId w:val="3"/>
  </w:num>
  <w:num w:numId="8" w16cid:durableId="1863280254">
    <w:abstractNumId w:val="2"/>
  </w:num>
  <w:num w:numId="9" w16cid:durableId="1062603660">
    <w:abstractNumId w:val="8"/>
  </w:num>
  <w:num w:numId="10" w16cid:durableId="536892494">
    <w:abstractNumId w:val="12"/>
  </w:num>
  <w:num w:numId="11" w16cid:durableId="959646287">
    <w:abstractNumId w:val="10"/>
  </w:num>
  <w:num w:numId="12" w16cid:durableId="1346396786">
    <w:abstractNumId w:val="6"/>
  </w:num>
  <w:num w:numId="13" w16cid:durableId="1375424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10"/>
    <w:rsid w:val="00026CF2"/>
    <w:rsid w:val="0003139A"/>
    <w:rsid w:val="0005126B"/>
    <w:rsid w:val="00082D90"/>
    <w:rsid w:val="000B60AA"/>
    <w:rsid w:val="000E7E48"/>
    <w:rsid w:val="001216D4"/>
    <w:rsid w:val="00167B8D"/>
    <w:rsid w:val="00177778"/>
    <w:rsid w:val="001A5A87"/>
    <w:rsid w:val="001E268F"/>
    <w:rsid w:val="00204885"/>
    <w:rsid w:val="0021180A"/>
    <w:rsid w:val="00273B57"/>
    <w:rsid w:val="002B0D0D"/>
    <w:rsid w:val="002B6E47"/>
    <w:rsid w:val="002C1CCF"/>
    <w:rsid w:val="002D4343"/>
    <w:rsid w:val="002E7E7B"/>
    <w:rsid w:val="00327F0B"/>
    <w:rsid w:val="00334064"/>
    <w:rsid w:val="00355839"/>
    <w:rsid w:val="00373410"/>
    <w:rsid w:val="004566F6"/>
    <w:rsid w:val="004D04DF"/>
    <w:rsid w:val="004F1C07"/>
    <w:rsid w:val="0055618A"/>
    <w:rsid w:val="005D14D7"/>
    <w:rsid w:val="005F4285"/>
    <w:rsid w:val="005F4DF9"/>
    <w:rsid w:val="006008E9"/>
    <w:rsid w:val="0069617A"/>
    <w:rsid w:val="006C14C5"/>
    <w:rsid w:val="006D6B25"/>
    <w:rsid w:val="006E6972"/>
    <w:rsid w:val="00714093"/>
    <w:rsid w:val="007464A9"/>
    <w:rsid w:val="007E4675"/>
    <w:rsid w:val="007E4C7D"/>
    <w:rsid w:val="007E6868"/>
    <w:rsid w:val="007F62DD"/>
    <w:rsid w:val="00843E7D"/>
    <w:rsid w:val="00871B52"/>
    <w:rsid w:val="00894E7C"/>
    <w:rsid w:val="008B7DCE"/>
    <w:rsid w:val="008F5061"/>
    <w:rsid w:val="00917257"/>
    <w:rsid w:val="00925B3F"/>
    <w:rsid w:val="009260CB"/>
    <w:rsid w:val="009272ED"/>
    <w:rsid w:val="009C5E5C"/>
    <w:rsid w:val="009C5FD4"/>
    <w:rsid w:val="00A01076"/>
    <w:rsid w:val="00A011FC"/>
    <w:rsid w:val="00A47B71"/>
    <w:rsid w:val="00A87521"/>
    <w:rsid w:val="00AA0BCD"/>
    <w:rsid w:val="00AD3901"/>
    <w:rsid w:val="00AE0D70"/>
    <w:rsid w:val="00AF2A15"/>
    <w:rsid w:val="00B36E58"/>
    <w:rsid w:val="00BB503D"/>
    <w:rsid w:val="00BC55D4"/>
    <w:rsid w:val="00BD71D8"/>
    <w:rsid w:val="00BF4306"/>
    <w:rsid w:val="00BF6DB3"/>
    <w:rsid w:val="00C02129"/>
    <w:rsid w:val="00C71C74"/>
    <w:rsid w:val="00CA227C"/>
    <w:rsid w:val="00CD18FF"/>
    <w:rsid w:val="00CD62C5"/>
    <w:rsid w:val="00D16CF2"/>
    <w:rsid w:val="00D2114E"/>
    <w:rsid w:val="00D24D26"/>
    <w:rsid w:val="00D62B96"/>
    <w:rsid w:val="00DB2472"/>
    <w:rsid w:val="00DD1523"/>
    <w:rsid w:val="00DE7792"/>
    <w:rsid w:val="00DF3F00"/>
    <w:rsid w:val="00E1183F"/>
    <w:rsid w:val="00E13CAC"/>
    <w:rsid w:val="00E17876"/>
    <w:rsid w:val="00E34492"/>
    <w:rsid w:val="00E408C6"/>
    <w:rsid w:val="00E4263C"/>
    <w:rsid w:val="00E66006"/>
    <w:rsid w:val="00E87119"/>
    <w:rsid w:val="00E94749"/>
    <w:rsid w:val="00E94989"/>
    <w:rsid w:val="00F31C0D"/>
    <w:rsid w:val="00F76336"/>
    <w:rsid w:val="00FF37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0B3"/>
  <w15:docId w15:val="{EFA2EADC-D5F2-466A-BEFE-EBBD51F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3410"/>
    <w:pPr>
      <w:ind w:left="720"/>
      <w:contextualSpacing/>
    </w:pPr>
  </w:style>
  <w:style w:type="paragraph" w:customStyle="1" w:styleId="Default">
    <w:name w:val="Default"/>
    <w:rsid w:val="001216D4"/>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semiHidden/>
    <w:unhideWhenUsed/>
    <w:rsid w:val="001A5A87"/>
    <w:rPr>
      <w:sz w:val="20"/>
      <w:szCs w:val="20"/>
    </w:rPr>
  </w:style>
  <w:style w:type="character" w:customStyle="1" w:styleId="FunotentextZchn">
    <w:name w:val="Fußnotentext Zchn"/>
    <w:basedOn w:val="Absatz-Standardschriftart"/>
    <w:link w:val="Funotentext"/>
    <w:uiPriority w:val="99"/>
    <w:semiHidden/>
    <w:rsid w:val="001A5A87"/>
    <w:rPr>
      <w:sz w:val="20"/>
      <w:szCs w:val="20"/>
    </w:rPr>
  </w:style>
  <w:style w:type="character" w:styleId="Funotenzeichen">
    <w:name w:val="footnote reference"/>
    <w:basedOn w:val="Absatz-Standardschriftart"/>
    <w:uiPriority w:val="99"/>
    <w:semiHidden/>
    <w:unhideWhenUsed/>
    <w:rsid w:val="001A5A87"/>
    <w:rPr>
      <w:vertAlign w:val="superscript"/>
    </w:rPr>
  </w:style>
  <w:style w:type="character" w:styleId="Hyperlink">
    <w:name w:val="Hyperlink"/>
    <w:basedOn w:val="Absatz-Standardschriftart"/>
    <w:uiPriority w:val="99"/>
    <w:unhideWhenUsed/>
    <w:rsid w:val="006C14C5"/>
    <w:rPr>
      <w:color w:val="0563C1" w:themeColor="hyperlink"/>
      <w:u w:val="single"/>
    </w:rPr>
  </w:style>
  <w:style w:type="character" w:customStyle="1" w:styleId="NichtaufgelsteErwhnung1">
    <w:name w:val="Nicht aufgelöste Erwähnung1"/>
    <w:basedOn w:val="Absatz-Standardschriftart"/>
    <w:uiPriority w:val="99"/>
    <w:semiHidden/>
    <w:unhideWhenUsed/>
    <w:rsid w:val="006C14C5"/>
    <w:rPr>
      <w:color w:val="605E5C"/>
      <w:shd w:val="clear" w:color="auto" w:fill="E1DFDD"/>
    </w:rPr>
  </w:style>
  <w:style w:type="paragraph" w:styleId="Endnotentext">
    <w:name w:val="endnote text"/>
    <w:basedOn w:val="Standard"/>
    <w:link w:val="EndnotentextZchn"/>
    <w:uiPriority w:val="99"/>
    <w:semiHidden/>
    <w:unhideWhenUsed/>
    <w:rsid w:val="00F31C0D"/>
    <w:rPr>
      <w:sz w:val="20"/>
      <w:szCs w:val="20"/>
    </w:rPr>
  </w:style>
  <w:style w:type="character" w:customStyle="1" w:styleId="EndnotentextZchn">
    <w:name w:val="Endnotentext Zchn"/>
    <w:basedOn w:val="Absatz-Standardschriftart"/>
    <w:link w:val="Endnotentext"/>
    <w:uiPriority w:val="99"/>
    <w:semiHidden/>
    <w:rsid w:val="00F31C0D"/>
    <w:rPr>
      <w:sz w:val="20"/>
      <w:szCs w:val="20"/>
    </w:rPr>
  </w:style>
  <w:style w:type="character" w:styleId="Endnotenzeichen">
    <w:name w:val="endnote reference"/>
    <w:basedOn w:val="Absatz-Standardschriftart"/>
    <w:uiPriority w:val="99"/>
    <w:semiHidden/>
    <w:unhideWhenUsed/>
    <w:rsid w:val="00F31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5639">
      <w:bodyDiv w:val="1"/>
      <w:marLeft w:val="0"/>
      <w:marRight w:val="0"/>
      <w:marTop w:val="0"/>
      <w:marBottom w:val="0"/>
      <w:divBdr>
        <w:top w:val="none" w:sz="0" w:space="0" w:color="auto"/>
        <w:left w:val="none" w:sz="0" w:space="0" w:color="auto"/>
        <w:bottom w:val="none" w:sz="0" w:space="0" w:color="auto"/>
        <w:right w:val="none" w:sz="0" w:space="0" w:color="auto"/>
      </w:divBdr>
    </w:div>
    <w:div w:id="158740774">
      <w:bodyDiv w:val="1"/>
      <w:marLeft w:val="0"/>
      <w:marRight w:val="0"/>
      <w:marTop w:val="0"/>
      <w:marBottom w:val="0"/>
      <w:divBdr>
        <w:top w:val="none" w:sz="0" w:space="0" w:color="auto"/>
        <w:left w:val="none" w:sz="0" w:space="0" w:color="auto"/>
        <w:bottom w:val="none" w:sz="0" w:space="0" w:color="auto"/>
        <w:right w:val="none" w:sz="0" w:space="0" w:color="auto"/>
      </w:divBdr>
      <w:divsChild>
        <w:div w:id="774131698">
          <w:marLeft w:val="0"/>
          <w:marRight w:val="0"/>
          <w:marTop w:val="0"/>
          <w:marBottom w:val="0"/>
          <w:divBdr>
            <w:top w:val="none" w:sz="0" w:space="0" w:color="auto"/>
            <w:left w:val="none" w:sz="0" w:space="0" w:color="auto"/>
            <w:bottom w:val="none" w:sz="0" w:space="0" w:color="auto"/>
            <w:right w:val="none" w:sz="0" w:space="0" w:color="auto"/>
          </w:divBdr>
          <w:divsChild>
            <w:div w:id="141771440">
              <w:marLeft w:val="0"/>
              <w:marRight w:val="0"/>
              <w:marTop w:val="0"/>
              <w:marBottom w:val="0"/>
              <w:divBdr>
                <w:top w:val="none" w:sz="0" w:space="0" w:color="auto"/>
                <w:left w:val="none" w:sz="0" w:space="0" w:color="auto"/>
                <w:bottom w:val="none" w:sz="0" w:space="0" w:color="auto"/>
                <w:right w:val="none" w:sz="0" w:space="0" w:color="auto"/>
              </w:divBdr>
            </w:div>
            <w:div w:id="456803754">
              <w:marLeft w:val="0"/>
              <w:marRight w:val="0"/>
              <w:marTop w:val="0"/>
              <w:marBottom w:val="0"/>
              <w:divBdr>
                <w:top w:val="none" w:sz="0" w:space="0" w:color="auto"/>
                <w:left w:val="none" w:sz="0" w:space="0" w:color="auto"/>
                <w:bottom w:val="none" w:sz="0" w:space="0" w:color="auto"/>
                <w:right w:val="none" w:sz="0" w:space="0" w:color="auto"/>
              </w:divBdr>
              <w:divsChild>
                <w:div w:id="10464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C973-5EDB-47B5-94DA-7621F125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7860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Hans-Peter Kosmider</dc:creator>
  <cp:lastModifiedBy>Hans-Peter Kosmider</cp:lastModifiedBy>
  <cp:revision>5</cp:revision>
  <dcterms:created xsi:type="dcterms:W3CDTF">2023-07-22T16:48:00Z</dcterms:created>
  <dcterms:modified xsi:type="dcterms:W3CDTF">2023-07-23T15:10:00Z</dcterms:modified>
</cp:coreProperties>
</file>