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1F5" w:rsidRDefault="007452D3" w:rsidP="00AB5F14">
      <w:pPr>
        <w:pStyle w:val="Default"/>
        <w:rPr>
          <w:rFonts w:ascii="SPD TheSans" w:hAnsi="SPD TheSans"/>
          <w:sz w:val="20"/>
          <w:szCs w:val="20"/>
        </w:rPr>
      </w:pPr>
      <w:r w:rsidRPr="00AB5F14">
        <w:rPr>
          <w:rFonts w:ascii="SPD TheSans" w:hAnsi="SPD TheSans"/>
          <w:b/>
          <w:bCs/>
          <w:sz w:val="20"/>
          <w:szCs w:val="20"/>
          <w:u w:val="single"/>
        </w:rPr>
        <w:t>Forderungskatalog Antidiskriminierungsmaßnahmen im Land Brandenburg</w:t>
      </w:r>
      <w:r w:rsidRPr="005E4C6C">
        <w:rPr>
          <w:rFonts w:ascii="SPD TheSans" w:hAnsi="SPD TheSans"/>
          <w:b/>
          <w:bCs/>
          <w:sz w:val="20"/>
          <w:szCs w:val="20"/>
        </w:rPr>
        <w:t xml:space="preserve"> </w:t>
      </w:r>
      <w:r w:rsidR="00E743A4">
        <w:rPr>
          <w:rFonts w:ascii="SPD TheSans" w:hAnsi="SPD TheSans"/>
          <w:b/>
          <w:bCs/>
          <w:sz w:val="20"/>
          <w:szCs w:val="20"/>
        </w:rPr>
        <w:t>(</w:t>
      </w:r>
      <w:r w:rsidR="00E743A4" w:rsidRPr="005E4C6C">
        <w:rPr>
          <w:rFonts w:ascii="SPD TheSans" w:hAnsi="SPD TheSans"/>
          <w:b/>
          <w:bCs/>
          <w:sz w:val="20"/>
          <w:szCs w:val="20"/>
        </w:rPr>
        <w:t xml:space="preserve">AG Migration </w:t>
      </w:r>
      <w:r w:rsidR="00E743A4">
        <w:rPr>
          <w:rFonts w:ascii="SPD TheSans" w:hAnsi="SPD TheSans"/>
          <w:b/>
          <w:bCs/>
          <w:sz w:val="20"/>
          <w:szCs w:val="20"/>
        </w:rPr>
        <w:t>&amp; Vielfalt)</w:t>
      </w:r>
      <w:r w:rsidR="00AB5F14">
        <w:rPr>
          <w:rFonts w:ascii="SPD TheSans" w:hAnsi="SPD TheSans"/>
          <w:b/>
          <w:bCs/>
          <w:sz w:val="20"/>
          <w:szCs w:val="20"/>
        </w:rPr>
        <w:t xml:space="preserve"> </w:t>
      </w:r>
    </w:p>
    <w:p w:rsidR="00AB5F14" w:rsidRPr="00AB5F14" w:rsidRDefault="00AB5F14" w:rsidP="00AB5F14">
      <w:pPr>
        <w:pStyle w:val="Default"/>
        <w:rPr>
          <w:rFonts w:ascii="SPD TheSans" w:hAnsi="SPD TheSans"/>
          <w:sz w:val="10"/>
          <w:szCs w:val="10"/>
        </w:rPr>
      </w:pPr>
    </w:p>
    <w:p w:rsidR="008571F5" w:rsidRDefault="005A7D19" w:rsidP="005A7D19">
      <w:pPr>
        <w:pStyle w:val="KeinLeerraum"/>
        <w:rPr>
          <w:rFonts w:ascii="SPD TheSans" w:hAnsi="SPD TheSans"/>
          <w:sz w:val="20"/>
          <w:szCs w:val="20"/>
        </w:rPr>
      </w:pPr>
      <w:r w:rsidRPr="005A7D19">
        <w:rPr>
          <w:rFonts w:ascii="SPD TheSans" w:hAnsi="SPD TheSans"/>
          <w:b/>
          <w:sz w:val="20"/>
          <w:szCs w:val="20"/>
        </w:rPr>
        <w:t>-</w:t>
      </w:r>
      <w:r>
        <w:rPr>
          <w:rFonts w:ascii="SPD TheSans" w:hAnsi="SPD TheSans"/>
          <w:b/>
          <w:sz w:val="20"/>
          <w:szCs w:val="20"/>
        </w:rPr>
        <w:t xml:space="preserve"> </w:t>
      </w:r>
      <w:r w:rsidR="00767C8F">
        <w:rPr>
          <w:rFonts w:ascii="SPD TheSans" w:hAnsi="SPD TheSans"/>
          <w:b/>
          <w:sz w:val="20"/>
          <w:szCs w:val="20"/>
        </w:rPr>
        <w:t xml:space="preserve">Forderung: </w:t>
      </w:r>
      <w:r w:rsidR="008571F5" w:rsidRPr="00DB1BCD">
        <w:rPr>
          <w:rFonts w:ascii="SPD TheSans" w:hAnsi="SPD TheSans"/>
          <w:b/>
          <w:sz w:val="20"/>
          <w:szCs w:val="20"/>
        </w:rPr>
        <w:t xml:space="preserve">Umsetzung der Prüfklausel zum Landesantidiskriminierungsgesetz: </w:t>
      </w:r>
      <w:r w:rsidR="008571F5" w:rsidRPr="00DB1BCD">
        <w:rPr>
          <w:rFonts w:ascii="SPD TheSans" w:hAnsi="SPD TheSans"/>
          <w:sz w:val="20"/>
          <w:szCs w:val="20"/>
        </w:rPr>
        <w:t>Im Rahmen der Umsetzung der im Koalitionsvertrag vereinbarten ergebnisoffenen Prüfung, ob ein brandenburgisches Antidiskriminierungsgesetz erforderlich ist, wird die SPD-Landtagsfraktion gebeten, sich für eine Konferenz zu diesem Thema im Landtag Brandenburg einzusetzen. Im Rahmen der Konferenz sollen auch die Erfahrungen anderer Bundesländer einfließen. So gibt es in Berlin, Baden-Württemberg, Rheinland-Pfalz, Nordrhein-Westfalen ein solches Gesetz oder Bestrebungen der dortigen Koalitionspartner in eine solche Richtung. Zudem sollen mündliche und schriftliche Stellungnahmen von Verbänden und Personalvertretungen eingeholt werden, wie z.B. des DGB Bezirk Berlin-Brandenburg und des Vereins Opfe</w:t>
      </w:r>
      <w:r w:rsidR="00057954" w:rsidRPr="00DB1BCD">
        <w:rPr>
          <w:rFonts w:ascii="SPD TheSans" w:hAnsi="SPD TheSans"/>
          <w:sz w:val="20"/>
          <w:szCs w:val="20"/>
        </w:rPr>
        <w:t>rperspektive e.V.</w:t>
      </w:r>
    </w:p>
    <w:p w:rsidR="00DB1BCD" w:rsidRPr="00DB1BCD" w:rsidRDefault="00DB1BCD" w:rsidP="00DB1BCD">
      <w:pPr>
        <w:pStyle w:val="KeinLeerraum"/>
        <w:rPr>
          <w:rFonts w:ascii="SPD TheSans" w:hAnsi="SPD TheSans"/>
          <w:sz w:val="6"/>
          <w:szCs w:val="6"/>
        </w:rPr>
      </w:pPr>
    </w:p>
    <w:p w:rsidR="00BE76BF" w:rsidRDefault="00057954" w:rsidP="005A693C">
      <w:pPr>
        <w:pStyle w:val="KeinLeerraum"/>
        <w:rPr>
          <w:rFonts w:ascii="SPD TheSans" w:hAnsi="SPD TheSans"/>
          <w:sz w:val="20"/>
          <w:szCs w:val="20"/>
        </w:rPr>
      </w:pPr>
      <w:r w:rsidRPr="00BA7702">
        <w:rPr>
          <w:rFonts w:ascii="SPD TheSans" w:hAnsi="SPD TheSans"/>
          <w:b/>
          <w:sz w:val="20"/>
          <w:szCs w:val="20"/>
        </w:rPr>
        <w:t>Antwort</w:t>
      </w:r>
      <w:r w:rsidRPr="00DB1BCD">
        <w:rPr>
          <w:rFonts w:ascii="SPD TheSans" w:hAnsi="SPD TheSans"/>
          <w:sz w:val="20"/>
          <w:szCs w:val="20"/>
        </w:rPr>
        <w:t xml:space="preserve">: </w:t>
      </w:r>
      <w:r w:rsidR="005E5952" w:rsidRPr="005A693C">
        <w:rPr>
          <w:rFonts w:ascii="SPD TheSans" w:hAnsi="SPD TheSans"/>
          <w:sz w:val="20"/>
          <w:szCs w:val="20"/>
        </w:rPr>
        <w:t xml:space="preserve">Die SPD-Landtagfraktion </w:t>
      </w:r>
      <w:r w:rsidR="009C6D1E">
        <w:rPr>
          <w:rFonts w:ascii="SPD TheSans" w:hAnsi="SPD TheSans"/>
          <w:bCs w:val="0"/>
          <w:sz w:val="20"/>
          <w:szCs w:val="20"/>
        </w:rPr>
        <w:t>plant</w:t>
      </w:r>
      <w:r w:rsidR="005A693C" w:rsidRPr="005A693C">
        <w:rPr>
          <w:rFonts w:ascii="SPD TheSans" w:hAnsi="SPD TheSans"/>
          <w:bCs w:val="0"/>
          <w:sz w:val="20"/>
          <w:szCs w:val="20"/>
        </w:rPr>
        <w:t xml:space="preserve"> </w:t>
      </w:r>
      <w:r w:rsidR="005A693C">
        <w:rPr>
          <w:rFonts w:ascii="SPD TheSans" w:hAnsi="SPD TheSans"/>
          <w:bCs w:val="0"/>
          <w:sz w:val="20"/>
          <w:szCs w:val="20"/>
        </w:rPr>
        <w:t xml:space="preserve">im ersten Halbjahr 2023 </w:t>
      </w:r>
      <w:r w:rsidR="005A693C" w:rsidRPr="005A693C">
        <w:rPr>
          <w:rFonts w:ascii="SPD TheSans" w:hAnsi="SPD TheSans"/>
          <w:bCs w:val="0"/>
          <w:sz w:val="20"/>
          <w:szCs w:val="20"/>
        </w:rPr>
        <w:t xml:space="preserve">eine Video-Konferenz mit den SPD-Fraktionen </w:t>
      </w:r>
      <w:r w:rsidR="00D642B8">
        <w:rPr>
          <w:rFonts w:ascii="SPD TheSans" w:hAnsi="SPD TheSans"/>
          <w:bCs w:val="0"/>
          <w:sz w:val="20"/>
          <w:szCs w:val="20"/>
        </w:rPr>
        <w:t xml:space="preserve">der Bundesländer </w:t>
      </w:r>
      <w:r w:rsidR="005A693C" w:rsidRPr="005A693C">
        <w:rPr>
          <w:rFonts w:ascii="SPD TheSans" w:hAnsi="SPD TheSans"/>
          <w:bCs w:val="0"/>
          <w:sz w:val="20"/>
          <w:szCs w:val="20"/>
        </w:rPr>
        <w:t>zu machen, wo es bereits Erfahrungen mit einem Landesantidiskriminierungsgesetz gibt.</w:t>
      </w:r>
      <w:r w:rsidR="005A693C" w:rsidRPr="005A693C">
        <w:rPr>
          <w:rFonts w:ascii="SPD TheSans" w:hAnsi="SPD TheSans"/>
          <w:b/>
          <w:bCs w:val="0"/>
          <w:sz w:val="20"/>
          <w:szCs w:val="20"/>
        </w:rPr>
        <w:t xml:space="preserve"> </w:t>
      </w:r>
      <w:r w:rsidR="00943293" w:rsidRPr="00943293">
        <w:rPr>
          <w:rFonts w:ascii="SPD TheSans" w:hAnsi="SPD TheSans"/>
          <w:bCs w:val="0"/>
          <w:sz w:val="20"/>
          <w:szCs w:val="20"/>
        </w:rPr>
        <w:t>Der Austausch mit den Expertinnen und Experten der SPD-Fraktionen</w:t>
      </w:r>
      <w:r w:rsidR="00943293">
        <w:rPr>
          <w:rFonts w:ascii="SPD TheSans" w:hAnsi="SPD TheSans"/>
          <w:b/>
          <w:bCs w:val="0"/>
          <w:sz w:val="20"/>
          <w:szCs w:val="20"/>
        </w:rPr>
        <w:t xml:space="preserve"> </w:t>
      </w:r>
      <w:r w:rsidR="005A693C" w:rsidRPr="005A693C">
        <w:rPr>
          <w:rFonts w:ascii="SPD TheSans" w:hAnsi="SPD TheSans"/>
          <w:bCs w:val="0"/>
          <w:sz w:val="20"/>
          <w:szCs w:val="20"/>
        </w:rPr>
        <w:t xml:space="preserve">wird vom SPD-AK3 initiiert und in enger Abstimmung mit dem SPD-AK1 „Innen“ </w:t>
      </w:r>
      <w:r w:rsidR="005A693C">
        <w:rPr>
          <w:rFonts w:ascii="SPD TheSans" w:hAnsi="SPD TheSans"/>
          <w:bCs w:val="0"/>
          <w:sz w:val="20"/>
          <w:szCs w:val="20"/>
        </w:rPr>
        <w:t xml:space="preserve">geschehen. </w:t>
      </w:r>
    </w:p>
    <w:p w:rsidR="00DB1BCD" w:rsidRPr="00DB1BCD" w:rsidRDefault="00DB1BCD" w:rsidP="00DB1BCD">
      <w:pPr>
        <w:pStyle w:val="KeinLeerraum"/>
        <w:rPr>
          <w:rFonts w:ascii="SPD TheSans" w:hAnsi="SPD TheSans"/>
          <w:sz w:val="6"/>
          <w:szCs w:val="6"/>
        </w:rPr>
      </w:pPr>
    </w:p>
    <w:p w:rsidR="00BE76BF" w:rsidRDefault="00BE76BF" w:rsidP="00DB1BCD">
      <w:pPr>
        <w:pStyle w:val="KeinLeerraum"/>
        <w:rPr>
          <w:rFonts w:ascii="SPD TheSans" w:hAnsi="SPD TheSans"/>
          <w:sz w:val="20"/>
          <w:szCs w:val="20"/>
        </w:rPr>
      </w:pPr>
      <w:r w:rsidRPr="00DB1BCD">
        <w:rPr>
          <w:rFonts w:ascii="SPD TheSans" w:hAnsi="SPD TheSans"/>
          <w:sz w:val="20"/>
          <w:szCs w:val="20"/>
        </w:rPr>
        <w:t xml:space="preserve">Es bestehen </w:t>
      </w:r>
      <w:r w:rsidR="005A693C">
        <w:rPr>
          <w:rFonts w:ascii="SPD TheSans" w:hAnsi="SPD TheSans"/>
          <w:sz w:val="20"/>
          <w:szCs w:val="20"/>
        </w:rPr>
        <w:t xml:space="preserve">nach Einschätzung des MSGIV </w:t>
      </w:r>
      <w:r w:rsidRPr="00DB1BCD">
        <w:rPr>
          <w:rFonts w:ascii="SPD TheSans" w:hAnsi="SPD TheSans"/>
          <w:sz w:val="20"/>
          <w:szCs w:val="20"/>
        </w:rPr>
        <w:t xml:space="preserve">erhebliche Hürden im Hinblick eines Eingriffs in die kommunale Selbstverwaltung sowie der Ablehnung eines Landesantidiskriminierungsgesetzes durch die Kommunalen Spitzenverbände. Das in Brandenburg geltende strikte </w:t>
      </w:r>
      <w:proofErr w:type="spellStart"/>
      <w:r w:rsidRPr="00DB1BCD">
        <w:rPr>
          <w:rFonts w:ascii="SPD TheSans" w:hAnsi="SPD TheSans"/>
          <w:sz w:val="20"/>
          <w:szCs w:val="20"/>
        </w:rPr>
        <w:t>Konnexitätsprinzip</w:t>
      </w:r>
      <w:proofErr w:type="spellEnd"/>
      <w:r w:rsidRPr="00DB1BCD">
        <w:rPr>
          <w:rFonts w:ascii="SPD TheSans" w:hAnsi="SPD TheSans"/>
          <w:sz w:val="20"/>
          <w:szCs w:val="20"/>
        </w:rPr>
        <w:t xml:space="preserve"> erfordert eine vertiefte Prüfung der diesbezüglichen Ausgestaltung eines Landesantidiskriminierungsgesetzes und dazu, inwieweit den Kommunen ggf. der dort entstehende Verwaltungsmehraufwand zu erstatten</w:t>
      </w:r>
      <w:r w:rsidR="005A693C">
        <w:rPr>
          <w:rFonts w:ascii="SPD TheSans" w:hAnsi="SPD TheSans"/>
          <w:sz w:val="20"/>
          <w:szCs w:val="20"/>
        </w:rPr>
        <w:t xml:space="preserve"> ist. Auch nach geltendem Recht</w:t>
      </w:r>
      <w:r w:rsidRPr="00DB1BCD">
        <w:rPr>
          <w:rFonts w:ascii="SPD TheSans" w:hAnsi="SPD TheSans"/>
          <w:sz w:val="20"/>
          <w:szCs w:val="20"/>
        </w:rPr>
        <w:t xml:space="preserve"> sind Bürger*innen bei geltend gemachter Diskriminierung durch die Verwaltung nicht schutzlos, da die Diskriminierungsverbote der Landesverfassung und einzelner spezialgesetzlicher Landesgesetze für Verwaltungshandeln unmittelbar gelten und die Bürger*innen sich darauf berufen können. Dienstaufsichtsbeschwerden können jederzeit und ohne weitere Voraussetzungen fristlos und formlos erhoben werden.</w:t>
      </w:r>
    </w:p>
    <w:p w:rsidR="00DB1BCD" w:rsidRPr="00DB1BCD" w:rsidRDefault="00DB1BCD" w:rsidP="00DB1BCD">
      <w:pPr>
        <w:pStyle w:val="KeinLeerraum"/>
        <w:rPr>
          <w:rFonts w:ascii="SPD TheSans" w:hAnsi="SPD TheSans"/>
          <w:sz w:val="6"/>
          <w:szCs w:val="6"/>
        </w:rPr>
      </w:pPr>
    </w:p>
    <w:p w:rsidR="00BE76BF" w:rsidRDefault="00BE76BF" w:rsidP="00DB1BCD">
      <w:pPr>
        <w:pStyle w:val="KeinLeerraum"/>
        <w:rPr>
          <w:rFonts w:ascii="SPD TheSans" w:hAnsi="SPD TheSans"/>
          <w:sz w:val="20"/>
          <w:szCs w:val="20"/>
        </w:rPr>
      </w:pPr>
      <w:r w:rsidRPr="00DB1BCD">
        <w:rPr>
          <w:rFonts w:ascii="SPD TheSans" w:hAnsi="SPD TheSans"/>
          <w:sz w:val="20"/>
          <w:szCs w:val="20"/>
        </w:rPr>
        <w:t>Es gibt innerhalb der Landesregierung zahlreiche Ansprech- und Beratungsstellen, an die sich Bürger*innen im Zusammenhang mit Diskriminierungen wenden können und die antidiskriminierungspolitisch tätig sind. Dazu gehören z.B. die Landesbeauftragten der Landesregierung, aber auch spezielle Ansprechstellen in den verschiedenen Ressorts. Bereits jetzt berät und unterstützt z.B. die Landesstelle für Chancengleichheit und Antidiskriminierung beim MSGIV nicht nur bei Diskriminierungen auf Grundlage des Allgemeinen Gl</w:t>
      </w:r>
      <w:r w:rsidR="00EB1352">
        <w:rPr>
          <w:rFonts w:ascii="SPD TheSans" w:hAnsi="SPD TheSans"/>
          <w:sz w:val="20"/>
          <w:szCs w:val="20"/>
        </w:rPr>
        <w:t>e</w:t>
      </w:r>
      <w:r w:rsidRPr="00DB1BCD">
        <w:rPr>
          <w:rFonts w:ascii="SPD TheSans" w:hAnsi="SPD TheSans"/>
          <w:sz w:val="20"/>
          <w:szCs w:val="20"/>
        </w:rPr>
        <w:t xml:space="preserve">ichbehandlungsgesetzes im Bereich des privaten Rechtsverkehrs und des Arbeitslebens, sondern auch Bürger*innen die eine Diskriminierung durch die Verwaltung geltend machen. Dies gilt auch für die Beratungsstelle bei der Integrationsbeauftragten, </w:t>
      </w:r>
      <w:proofErr w:type="gramStart"/>
      <w:r w:rsidRPr="00DB1BCD">
        <w:rPr>
          <w:rFonts w:ascii="SPD TheSans" w:hAnsi="SPD TheSans"/>
          <w:sz w:val="20"/>
          <w:szCs w:val="20"/>
        </w:rPr>
        <w:t>die geflüchtete und zugezogene Menschen</w:t>
      </w:r>
      <w:proofErr w:type="gramEnd"/>
      <w:r w:rsidRPr="00DB1BCD">
        <w:rPr>
          <w:rFonts w:ascii="SPD TheSans" w:hAnsi="SPD TheSans"/>
          <w:sz w:val="20"/>
          <w:szCs w:val="20"/>
        </w:rPr>
        <w:t xml:space="preserve"> im Land Brandenburg bei Fragen in den Bereichen des Asyl-, Aufenthalts-, Asylbewerberleistungs- und Sozialrechts unterstützt.</w:t>
      </w:r>
    </w:p>
    <w:p w:rsidR="00DB1BCD" w:rsidRPr="00DB1BCD" w:rsidRDefault="00DB1BCD" w:rsidP="00DB1BCD">
      <w:pPr>
        <w:pStyle w:val="KeinLeerraum"/>
        <w:rPr>
          <w:rFonts w:ascii="SPD TheSans" w:hAnsi="SPD TheSans"/>
          <w:sz w:val="6"/>
          <w:szCs w:val="6"/>
        </w:rPr>
      </w:pPr>
    </w:p>
    <w:p w:rsidR="00BE76BF" w:rsidRPr="00DB1BCD" w:rsidRDefault="00BE76BF" w:rsidP="00DB1BCD">
      <w:pPr>
        <w:pStyle w:val="KeinLeerraum"/>
        <w:rPr>
          <w:rFonts w:ascii="SPD TheSans" w:hAnsi="SPD TheSans"/>
          <w:sz w:val="20"/>
          <w:szCs w:val="20"/>
        </w:rPr>
      </w:pPr>
      <w:r w:rsidRPr="00DB1BCD">
        <w:rPr>
          <w:rFonts w:ascii="SPD TheSans" w:hAnsi="SPD TheSans"/>
          <w:sz w:val="20"/>
          <w:szCs w:val="20"/>
        </w:rPr>
        <w:t>Auch die Etablierung einer/eines unabhängigen Polizeibeauftragten beim Landtag Brandenburg, an den sich auch Bürger*innen wenden können, wird eine Diskriminierung im Zusammenhang mit polizeilichem Handeln geltend machen. Dies würde bereits einen erheblichen Teil möglicher Diskriminierungsbeschwerden auffangen, da polizeiliches Handeln einen Lebensbereich betrifft, in dem Diskriminierungsbeschwerden besonders relevant sind (und der nach der Auswertung des Beschwerdeaufkommens auf Grundlage des Landesantidiskriminierungsgesetzes in Berlin auch zahlenmäßig besonders im Fokus stand).</w:t>
      </w:r>
    </w:p>
    <w:p w:rsidR="00DB1BCD" w:rsidRPr="00DB1BCD" w:rsidRDefault="00DB1BCD" w:rsidP="00DB1BCD">
      <w:pPr>
        <w:pStyle w:val="KeinLeerraum"/>
        <w:rPr>
          <w:rFonts w:ascii="SPD TheSans" w:hAnsi="SPD TheSans"/>
          <w:sz w:val="6"/>
          <w:szCs w:val="6"/>
        </w:rPr>
      </w:pPr>
    </w:p>
    <w:p w:rsidR="00492376" w:rsidRPr="00DB1BCD" w:rsidRDefault="00BE76BF" w:rsidP="00DB1BCD">
      <w:pPr>
        <w:pStyle w:val="KeinLeerraum"/>
        <w:rPr>
          <w:rFonts w:ascii="SPD TheSans" w:hAnsi="SPD TheSans"/>
          <w:sz w:val="20"/>
          <w:szCs w:val="20"/>
        </w:rPr>
      </w:pPr>
      <w:r w:rsidRPr="00DB1BCD">
        <w:rPr>
          <w:rFonts w:ascii="SPD TheSans" w:hAnsi="SPD TheSans"/>
          <w:sz w:val="20"/>
          <w:szCs w:val="20"/>
        </w:rPr>
        <w:t xml:space="preserve">Auch auf nicht gesetzlicher Ebene unternimmt die Landesregierung vielfältige Anstrengungen, um Diskriminierung entgegenzutreten und Chancengleichheit zu verwirklichen. In Aktionsplänen und Handlungskonzepten sind eine Vielzahl von Maßnahmen und Projekten verankert, zu denen alle Ressorts beitragen. Darüber hinaus gibt es zahlreiche fachpolitische Einzelmaßnahmen in den Ressorts, die antidiskriminierungspolitisch ausgerichtet sind. </w:t>
      </w:r>
    </w:p>
    <w:p w:rsidR="00DB1BCD" w:rsidRPr="00DB1BCD" w:rsidRDefault="00DB1BCD" w:rsidP="00DB1BCD">
      <w:pPr>
        <w:pStyle w:val="KeinLeerraum"/>
        <w:rPr>
          <w:rFonts w:ascii="SPD TheSans" w:hAnsi="SPD TheSans"/>
          <w:sz w:val="6"/>
          <w:szCs w:val="6"/>
        </w:rPr>
      </w:pPr>
    </w:p>
    <w:p w:rsidR="00825BC1" w:rsidRDefault="00BE76BF" w:rsidP="00825BC1">
      <w:pPr>
        <w:pStyle w:val="KeinLeerraum"/>
        <w:rPr>
          <w:rFonts w:ascii="SPD TheSans" w:hAnsi="SPD TheSans"/>
          <w:sz w:val="20"/>
          <w:szCs w:val="20"/>
        </w:rPr>
      </w:pPr>
      <w:r w:rsidRPr="00DB1BCD">
        <w:rPr>
          <w:rFonts w:ascii="SPD TheSans" w:hAnsi="SPD TheSans"/>
          <w:sz w:val="20"/>
          <w:szCs w:val="20"/>
        </w:rPr>
        <w:t xml:space="preserve">Zuletzt sei darauf verwiesen, dass es für die Umsetzung eines Landesantidiskriminierungsgesetzes einen erheblichen zusätzlichen Einsatz von Haushaltsmitteln erfordern würde, z.B. Personal- und Sachmittel für die Einrichtung einer </w:t>
      </w:r>
      <w:proofErr w:type="spellStart"/>
      <w:r w:rsidRPr="00DB1BCD">
        <w:rPr>
          <w:rFonts w:ascii="SPD TheSans" w:hAnsi="SPD TheSans"/>
          <w:sz w:val="20"/>
          <w:szCs w:val="20"/>
        </w:rPr>
        <w:t>Ombudsstelle</w:t>
      </w:r>
      <w:proofErr w:type="spellEnd"/>
      <w:r w:rsidRPr="00DB1BCD">
        <w:rPr>
          <w:rFonts w:ascii="SPD TheSans" w:hAnsi="SPD TheSans"/>
          <w:sz w:val="20"/>
          <w:szCs w:val="20"/>
        </w:rPr>
        <w:t>. Der Landeshaushalt 2023/2024 unterliegt u.a. aufgrund der massiven Aufwendungen der letzten 2 Jahre für die Corona-Pandemie und der jetzt neu hinzugekommenen Kosten für die Bewältigung der Situation der Ukraine-Geflüchteten starken Einsparvorgaben insbesondere im Bereich freiwilliger Leistungen. Die Landesregierung muss den Einsatz von Haushaltsmitteln auf die aktuell dringlichsten Problemlagen konzentrieren. Die Bewilligung der für die Umsetzung eines Landesantidiskriminierungsgesetzes erforderlichen zusä</w:t>
      </w:r>
      <w:r w:rsidR="00AB5F14">
        <w:rPr>
          <w:rFonts w:ascii="SPD TheSans" w:hAnsi="SPD TheSans"/>
          <w:sz w:val="20"/>
          <w:szCs w:val="20"/>
        </w:rPr>
        <w:t xml:space="preserve">tzlichen Haushaltsmittel im Doppelhaushalt </w:t>
      </w:r>
      <w:r w:rsidRPr="00DB1BCD">
        <w:rPr>
          <w:rFonts w:ascii="SPD TheSans" w:hAnsi="SPD TheSans"/>
          <w:sz w:val="20"/>
          <w:szCs w:val="20"/>
        </w:rPr>
        <w:t xml:space="preserve">2023/2024 erscheint </w:t>
      </w:r>
      <w:r w:rsidRPr="00DB1BCD">
        <w:rPr>
          <w:rFonts w:ascii="SPD TheSans" w:hAnsi="SPD TheSans"/>
          <w:sz w:val="20"/>
          <w:szCs w:val="20"/>
        </w:rPr>
        <w:lastRenderedPageBreak/>
        <w:t>vor diesem Hintergrund nahezu ausgeschlossen. Damit wäre die Verabschiedung eines Landesantidiskriminierungsgesetzes in dieser Legislaturperiode nicht mehr möglich.</w:t>
      </w:r>
    </w:p>
    <w:p w:rsidR="00AB5F14" w:rsidRDefault="00AB5F14" w:rsidP="00825B42">
      <w:pPr>
        <w:pStyle w:val="KeinLeerraum"/>
        <w:rPr>
          <w:sz w:val="10"/>
          <w:szCs w:val="10"/>
        </w:rPr>
      </w:pPr>
    </w:p>
    <w:p w:rsidR="008571F5" w:rsidRDefault="00AB5F14" w:rsidP="00825B42">
      <w:pPr>
        <w:pStyle w:val="KeinLeerraum"/>
        <w:rPr>
          <w:rFonts w:ascii="SPD TheSans" w:hAnsi="SPD TheSans" w:cs="Arial"/>
          <w:sz w:val="20"/>
          <w:szCs w:val="20"/>
        </w:rPr>
      </w:pPr>
      <w:r>
        <w:rPr>
          <w:rFonts w:ascii="SPD TheSans" w:hAnsi="SPD TheSans" w:cs="Arial"/>
          <w:b/>
          <w:sz w:val="20"/>
          <w:szCs w:val="20"/>
        </w:rPr>
        <w:t xml:space="preserve">- </w:t>
      </w:r>
      <w:r w:rsidR="000B664D">
        <w:rPr>
          <w:rFonts w:ascii="SPD TheSans" w:hAnsi="SPD TheSans" w:cs="Arial"/>
          <w:b/>
          <w:sz w:val="20"/>
          <w:szCs w:val="20"/>
        </w:rPr>
        <w:t xml:space="preserve">Forderung: </w:t>
      </w:r>
      <w:r w:rsidR="008571F5" w:rsidRPr="00825BC1">
        <w:rPr>
          <w:rFonts w:ascii="SPD TheSans" w:hAnsi="SPD TheSans" w:cs="Arial"/>
          <w:b/>
          <w:sz w:val="20"/>
          <w:szCs w:val="20"/>
        </w:rPr>
        <w:t xml:space="preserve">Evaluation zu den Forderungen des Landtags Brandenburg: </w:t>
      </w:r>
      <w:r w:rsidR="008571F5" w:rsidRPr="00825BC1">
        <w:rPr>
          <w:rFonts w:ascii="SPD TheSans" w:hAnsi="SPD TheSans" w:cs="Arial"/>
          <w:sz w:val="20"/>
          <w:szCs w:val="20"/>
        </w:rPr>
        <w:t>Der Landtag hat in seiner 53. Sitzung am 13.</w:t>
      </w:r>
      <w:r w:rsidR="005576DD" w:rsidRPr="00825BC1">
        <w:rPr>
          <w:rFonts w:ascii="SPD TheSans" w:hAnsi="SPD TheSans" w:cs="Arial"/>
          <w:sz w:val="20"/>
          <w:szCs w:val="20"/>
        </w:rPr>
        <w:t>12.</w:t>
      </w:r>
      <w:r w:rsidR="008571F5" w:rsidRPr="00825BC1">
        <w:rPr>
          <w:rFonts w:ascii="SPD TheSans" w:hAnsi="SPD TheSans" w:cs="Arial"/>
          <w:sz w:val="20"/>
          <w:szCs w:val="20"/>
        </w:rPr>
        <w:t xml:space="preserve">2017 Forderungen aufgestellt, die sich auf eine Verbesserung der Landesantidiskriminierungspolitik beziehen. So wurde gefordert, die Landesstelle für Chancengleichheit und Antidiskriminierung weiterzuentwickeln, zu stärken, mit geeigneten Mitteln öffentlich bekannt zu machen und für eine angemessene Personal- und Sachausstattung zu sorgen. </w:t>
      </w:r>
      <w:r>
        <w:rPr>
          <w:rFonts w:ascii="SPD TheSans" w:hAnsi="SPD TheSans" w:cs="Arial"/>
          <w:sz w:val="18"/>
          <w:szCs w:val="20"/>
        </w:rPr>
        <w:t xml:space="preserve">(…) </w:t>
      </w:r>
      <w:r w:rsidR="008571F5" w:rsidRPr="000B664D">
        <w:rPr>
          <w:rFonts w:ascii="SPD TheSans" w:hAnsi="SPD TheSans" w:cs="Arial"/>
          <w:sz w:val="20"/>
          <w:szCs w:val="20"/>
        </w:rPr>
        <w:t>Darüber hinaus wird die SPD-Landtagsfraktion gebeten, sich mit der Landesstelle über mögliche Maßnahmen fü</w:t>
      </w:r>
      <w:r>
        <w:rPr>
          <w:rFonts w:ascii="SPD TheSans" w:hAnsi="SPD TheSans" w:cs="Arial"/>
          <w:sz w:val="20"/>
          <w:szCs w:val="20"/>
        </w:rPr>
        <w:t>r deren Stärkung auszutauschen.</w:t>
      </w:r>
    </w:p>
    <w:p w:rsidR="00BA7702" w:rsidRPr="00AB5F14" w:rsidRDefault="00BA7702" w:rsidP="00825BC1">
      <w:pPr>
        <w:pStyle w:val="KeinLeerraum"/>
        <w:rPr>
          <w:rFonts w:ascii="SPD TheSans" w:hAnsi="SPD TheSans" w:cs="Arial"/>
          <w:sz w:val="2"/>
          <w:szCs w:val="2"/>
        </w:rPr>
      </w:pPr>
    </w:p>
    <w:tbl>
      <w:tblPr>
        <w:tblW w:w="9540" w:type="dxa"/>
        <w:tblInd w:w="-108" w:type="dxa"/>
        <w:tblBorders>
          <w:top w:val="nil"/>
          <w:left w:val="nil"/>
          <w:bottom w:val="nil"/>
          <w:right w:val="nil"/>
        </w:tblBorders>
        <w:tblLayout w:type="fixed"/>
        <w:tblLook w:val="0000" w:firstRow="0" w:lastRow="0" w:firstColumn="0" w:lastColumn="0" w:noHBand="0" w:noVBand="0"/>
      </w:tblPr>
      <w:tblGrid>
        <w:gridCol w:w="9540"/>
      </w:tblGrid>
      <w:tr w:rsidR="000B664D" w:rsidRPr="000B664D" w:rsidTr="00F1136A">
        <w:trPr>
          <w:trHeight w:val="3250"/>
        </w:trPr>
        <w:tc>
          <w:tcPr>
            <w:tcW w:w="9540" w:type="dxa"/>
          </w:tcPr>
          <w:p w:rsidR="00605468" w:rsidRDefault="00605468" w:rsidP="008610FC">
            <w:pPr>
              <w:autoSpaceDE w:val="0"/>
              <w:autoSpaceDN w:val="0"/>
              <w:adjustRightInd w:val="0"/>
              <w:spacing w:before="0" w:after="0" w:line="240" w:lineRule="auto"/>
              <w:rPr>
                <w:rFonts w:ascii="SPD TheSans" w:hAnsi="SPD TheSans" w:cs="Arial"/>
                <w:b/>
                <w:sz w:val="6"/>
                <w:szCs w:val="6"/>
              </w:rPr>
            </w:pPr>
          </w:p>
          <w:p w:rsidR="000B664D" w:rsidRPr="008610FC" w:rsidRDefault="00BA7702" w:rsidP="008610FC">
            <w:pPr>
              <w:autoSpaceDE w:val="0"/>
              <w:autoSpaceDN w:val="0"/>
              <w:adjustRightInd w:val="0"/>
              <w:spacing w:before="0" w:after="0" w:line="240" w:lineRule="auto"/>
              <w:rPr>
                <w:rFonts w:ascii="SPD TheSans" w:hAnsi="SPD TheSans" w:cs="Calibri"/>
                <w:bCs w:val="0"/>
                <w:sz w:val="20"/>
                <w:szCs w:val="20"/>
              </w:rPr>
            </w:pPr>
            <w:r w:rsidRPr="000B664D">
              <w:rPr>
                <w:rFonts w:ascii="SPD TheSans" w:hAnsi="SPD TheSans" w:cs="Arial"/>
                <w:b/>
                <w:sz w:val="20"/>
                <w:szCs w:val="20"/>
              </w:rPr>
              <w:t>Antwort</w:t>
            </w:r>
            <w:r>
              <w:rPr>
                <w:rFonts w:ascii="SPD TheSans" w:hAnsi="SPD TheSans" w:cs="Arial"/>
                <w:sz w:val="20"/>
                <w:szCs w:val="20"/>
              </w:rPr>
              <w:t xml:space="preserve">: </w:t>
            </w:r>
            <w:r w:rsidR="00D642B8">
              <w:rPr>
                <w:rFonts w:ascii="SPD TheSans" w:hAnsi="SPD TheSans" w:cs="Arial"/>
                <w:sz w:val="20"/>
                <w:szCs w:val="20"/>
              </w:rPr>
              <w:t xml:space="preserve">Der SPD-AK3 wird mit der </w:t>
            </w:r>
            <w:r w:rsidR="00760302" w:rsidRPr="00760302">
              <w:rPr>
                <w:rFonts w:ascii="SPD TheSans" w:hAnsi="SPD TheSans"/>
                <w:sz w:val="20"/>
                <w:szCs w:val="20"/>
              </w:rPr>
              <w:t>Landesstelle für Chancengleichheit und Antidiskriminierung</w:t>
            </w:r>
            <w:r w:rsidR="00760302">
              <w:rPr>
                <w:rFonts w:ascii="SPD TheSans" w:hAnsi="SPD TheSans"/>
                <w:sz w:val="20"/>
                <w:szCs w:val="20"/>
              </w:rPr>
              <w:t xml:space="preserve"> </w:t>
            </w:r>
            <w:r w:rsidR="00760302" w:rsidRPr="00760302">
              <w:rPr>
                <w:rFonts w:ascii="SPD TheSans" w:hAnsi="SPD TheSans"/>
                <w:sz w:val="20"/>
                <w:szCs w:val="20"/>
              </w:rPr>
              <w:t>einen AK-B</w:t>
            </w:r>
            <w:r w:rsidR="00760302">
              <w:rPr>
                <w:rFonts w:ascii="SPD TheSans" w:hAnsi="SPD TheSans"/>
                <w:sz w:val="20"/>
                <w:szCs w:val="20"/>
              </w:rPr>
              <w:t xml:space="preserve">esuch vereinbaren. </w:t>
            </w:r>
            <w:r w:rsidR="00D642B8">
              <w:rPr>
                <w:rFonts w:ascii="SPD TheSans" w:hAnsi="SPD TheSans" w:cs="Arial"/>
                <w:sz w:val="20"/>
                <w:szCs w:val="20"/>
              </w:rPr>
              <w:t xml:space="preserve">Zudem ist die </w:t>
            </w:r>
            <w:r>
              <w:rPr>
                <w:rFonts w:ascii="SPD TheSans" w:hAnsi="SPD TheSans" w:cs="Arial"/>
                <w:sz w:val="20"/>
                <w:szCs w:val="20"/>
              </w:rPr>
              <w:t xml:space="preserve">SPD-Landtagsfraktion mit </w:t>
            </w:r>
            <w:proofErr w:type="gramStart"/>
            <w:r>
              <w:rPr>
                <w:rFonts w:ascii="SPD TheSans" w:hAnsi="SPD TheSans" w:cs="Arial"/>
                <w:sz w:val="20"/>
                <w:szCs w:val="20"/>
              </w:rPr>
              <w:t>der Brandenburger</w:t>
            </w:r>
            <w:proofErr w:type="gramEnd"/>
            <w:r>
              <w:rPr>
                <w:rFonts w:ascii="SPD TheSans" w:hAnsi="SPD TheSans" w:cs="Arial"/>
                <w:sz w:val="20"/>
                <w:szCs w:val="20"/>
              </w:rPr>
              <w:t xml:space="preserve"> Integrationsbeauftragten, Frau Dr. Lemmermeier, in einem kontinuierlichen Austausch. Hierbei wird auch zukünftig die Stärkung der </w:t>
            </w:r>
            <w:r w:rsidRPr="00825BC1">
              <w:rPr>
                <w:rFonts w:ascii="SPD TheSans" w:hAnsi="SPD TheSans" w:cs="Arial"/>
                <w:sz w:val="20"/>
                <w:szCs w:val="20"/>
              </w:rPr>
              <w:t>Landesstelle für Chancengleichheit und Antidisk</w:t>
            </w:r>
            <w:r>
              <w:rPr>
                <w:rFonts w:ascii="SPD TheSans" w:hAnsi="SPD TheSans" w:cs="Arial"/>
                <w:sz w:val="20"/>
                <w:szCs w:val="20"/>
              </w:rPr>
              <w:t xml:space="preserve">riminierung sowie der Integrationsinstrumente des Landes </w:t>
            </w:r>
            <w:r w:rsidR="003F560B">
              <w:rPr>
                <w:rFonts w:ascii="SPD TheSans" w:hAnsi="SPD TheSans" w:cs="Arial"/>
                <w:sz w:val="20"/>
                <w:szCs w:val="20"/>
              </w:rPr>
              <w:t xml:space="preserve">diskutiert werden. </w:t>
            </w:r>
            <w:r w:rsidR="000B664D">
              <w:rPr>
                <w:rFonts w:ascii="SPD TheSans" w:hAnsi="SPD TheSans" w:cs="Arial"/>
                <w:sz w:val="20"/>
                <w:szCs w:val="20"/>
              </w:rPr>
              <w:t xml:space="preserve">Die Resultate zeigen sich aktuell in den Ergebnissen der Haushaltsverhandlungen 2023/24. </w:t>
            </w:r>
            <w:r w:rsidR="00F1136A">
              <w:rPr>
                <w:rFonts w:ascii="SPD TheSans" w:hAnsi="SPD TheSans" w:cs="Arial"/>
                <w:sz w:val="20"/>
                <w:szCs w:val="20"/>
              </w:rPr>
              <w:t>So wurde aufgrund aktueller und zukünftiger Herausforderungen, im Zusammenhang mit prognostizierten steigen</w:t>
            </w:r>
            <w:r w:rsidR="00E11564">
              <w:rPr>
                <w:rFonts w:ascii="SPD TheSans" w:hAnsi="SPD TheSans" w:cs="Arial"/>
                <w:sz w:val="20"/>
                <w:szCs w:val="20"/>
              </w:rPr>
              <w:t>den Zahlen von Geflüchteten</w:t>
            </w:r>
            <w:r w:rsidR="00F1136A">
              <w:rPr>
                <w:rFonts w:ascii="SPD TheSans" w:hAnsi="SPD TheSans" w:cs="Arial"/>
                <w:sz w:val="20"/>
                <w:szCs w:val="20"/>
              </w:rPr>
              <w:t xml:space="preserve"> durch weltweite Kriege, Krisen und Konflikte, die </w:t>
            </w:r>
            <w:r w:rsidR="006E323C">
              <w:rPr>
                <w:rFonts w:ascii="SPD TheSans" w:hAnsi="SPD TheSans" w:cs="Arial"/>
                <w:sz w:val="20"/>
                <w:szCs w:val="20"/>
              </w:rPr>
              <w:t xml:space="preserve">institutionelle Förderung der </w:t>
            </w:r>
            <w:r w:rsidR="00F1136A" w:rsidRPr="000B664D">
              <w:rPr>
                <w:rFonts w:ascii="SPD TheSans" w:hAnsi="SPD TheSans" w:cs="Arial"/>
                <w:bCs w:val="0"/>
                <w:color w:val="000000"/>
                <w:sz w:val="20"/>
                <w:szCs w:val="20"/>
              </w:rPr>
              <w:t>Re</w:t>
            </w:r>
            <w:r w:rsidR="00F1136A" w:rsidRPr="005F319F">
              <w:rPr>
                <w:rFonts w:ascii="SPD TheSans" w:hAnsi="SPD TheSans" w:cs="Arial"/>
                <w:bCs w:val="0"/>
                <w:color w:val="000000"/>
                <w:sz w:val="20"/>
                <w:szCs w:val="20"/>
              </w:rPr>
              <w:t>gionalen Arbeitsstellen für Bil</w:t>
            </w:r>
            <w:r w:rsidR="00F1136A" w:rsidRPr="000B664D">
              <w:rPr>
                <w:rFonts w:ascii="SPD TheSans" w:hAnsi="SPD TheSans" w:cs="Arial"/>
                <w:bCs w:val="0"/>
                <w:color w:val="000000"/>
                <w:sz w:val="20"/>
                <w:szCs w:val="20"/>
              </w:rPr>
              <w:t>dung, Integration und Demokratie, Brandenburg (RAA Brandenburg</w:t>
            </w:r>
            <w:r w:rsidR="002E61C5">
              <w:rPr>
                <w:rFonts w:ascii="SPD TheSans" w:hAnsi="SPD TheSans" w:cs="Arial"/>
                <w:bCs w:val="0"/>
                <w:color w:val="000000"/>
                <w:sz w:val="20"/>
                <w:szCs w:val="20"/>
              </w:rPr>
              <w:t>)</w:t>
            </w:r>
            <w:r w:rsidR="00F1136A" w:rsidRPr="005F319F">
              <w:rPr>
                <w:rFonts w:ascii="SPD TheSans" w:hAnsi="SPD TheSans" w:cs="Arial"/>
                <w:sz w:val="20"/>
                <w:szCs w:val="20"/>
              </w:rPr>
              <w:t xml:space="preserve"> </w:t>
            </w:r>
            <w:r w:rsidR="00F967D8" w:rsidRPr="005F319F">
              <w:rPr>
                <w:rFonts w:ascii="SPD TheSans" w:hAnsi="SPD TheSans" w:cs="Arial"/>
                <w:sz w:val="20"/>
                <w:szCs w:val="20"/>
              </w:rPr>
              <w:t>um</w:t>
            </w:r>
            <w:r w:rsidR="000B664D" w:rsidRPr="000B664D">
              <w:rPr>
                <w:rFonts w:ascii="SPD TheSans" w:hAnsi="SPD TheSans" w:cs="Arial"/>
                <w:bCs w:val="0"/>
                <w:color w:val="000000"/>
                <w:sz w:val="20"/>
                <w:szCs w:val="20"/>
              </w:rPr>
              <w:t xml:space="preserve"> 20.000 EUR</w:t>
            </w:r>
            <w:r w:rsidR="00F967D8" w:rsidRPr="005F319F">
              <w:rPr>
                <w:rFonts w:ascii="SPD TheSans" w:hAnsi="SPD TheSans" w:cs="Arial"/>
                <w:bCs w:val="0"/>
                <w:color w:val="000000"/>
                <w:sz w:val="20"/>
                <w:szCs w:val="20"/>
              </w:rPr>
              <w:t>/Jahr</w:t>
            </w:r>
            <w:r w:rsidR="002E61C5">
              <w:rPr>
                <w:rFonts w:ascii="SPD TheSans" w:hAnsi="SPD TheSans" w:cs="Arial"/>
                <w:bCs w:val="0"/>
                <w:color w:val="000000"/>
                <w:sz w:val="20"/>
                <w:szCs w:val="20"/>
              </w:rPr>
              <w:t xml:space="preserve"> (</w:t>
            </w:r>
            <w:r w:rsidR="000B664D" w:rsidRPr="000B664D">
              <w:rPr>
                <w:rFonts w:ascii="SPD TheSans" w:hAnsi="SPD TheSans" w:cs="Arial"/>
                <w:bCs w:val="0"/>
                <w:color w:val="000000"/>
                <w:sz w:val="20"/>
                <w:szCs w:val="20"/>
              </w:rPr>
              <w:t>2023</w:t>
            </w:r>
            <w:r w:rsidR="002E61C5">
              <w:rPr>
                <w:rFonts w:ascii="SPD TheSans" w:hAnsi="SPD TheSans" w:cs="Arial"/>
                <w:bCs w:val="0"/>
                <w:color w:val="000000"/>
                <w:sz w:val="20"/>
                <w:szCs w:val="20"/>
              </w:rPr>
              <w:t>)</w:t>
            </w:r>
            <w:r w:rsidR="000B664D" w:rsidRPr="000B664D">
              <w:rPr>
                <w:rFonts w:ascii="SPD TheSans" w:hAnsi="SPD TheSans" w:cs="Arial"/>
                <w:bCs w:val="0"/>
                <w:color w:val="000000"/>
                <w:sz w:val="20"/>
                <w:szCs w:val="20"/>
              </w:rPr>
              <w:t xml:space="preserve"> und 40.000 EUR</w:t>
            </w:r>
            <w:r w:rsidR="00F967D8" w:rsidRPr="005F319F">
              <w:rPr>
                <w:rFonts w:ascii="SPD TheSans" w:hAnsi="SPD TheSans" w:cs="Arial"/>
                <w:bCs w:val="0"/>
                <w:color w:val="000000"/>
                <w:sz w:val="20"/>
                <w:szCs w:val="20"/>
              </w:rPr>
              <w:t>/Jahr</w:t>
            </w:r>
            <w:r w:rsidR="002E61C5">
              <w:rPr>
                <w:rFonts w:ascii="SPD TheSans" w:hAnsi="SPD TheSans" w:cs="Arial"/>
                <w:bCs w:val="0"/>
                <w:color w:val="000000"/>
                <w:sz w:val="20"/>
                <w:szCs w:val="20"/>
              </w:rPr>
              <w:t xml:space="preserve"> (</w:t>
            </w:r>
            <w:r w:rsidR="000B664D" w:rsidRPr="000B664D">
              <w:rPr>
                <w:rFonts w:ascii="SPD TheSans" w:hAnsi="SPD TheSans" w:cs="Arial"/>
                <w:bCs w:val="0"/>
                <w:color w:val="000000"/>
                <w:sz w:val="20"/>
                <w:szCs w:val="20"/>
              </w:rPr>
              <w:t>2024</w:t>
            </w:r>
            <w:r w:rsidR="002E61C5">
              <w:rPr>
                <w:rFonts w:ascii="SPD TheSans" w:hAnsi="SPD TheSans" w:cs="Arial"/>
                <w:bCs w:val="0"/>
                <w:color w:val="000000"/>
                <w:sz w:val="20"/>
                <w:szCs w:val="20"/>
              </w:rPr>
              <w:t>)</w:t>
            </w:r>
            <w:r w:rsidR="00F967D8" w:rsidRPr="005F319F">
              <w:rPr>
                <w:rFonts w:ascii="SPD TheSans" w:hAnsi="SPD TheSans" w:cs="Arial"/>
                <w:bCs w:val="0"/>
                <w:color w:val="000000"/>
                <w:sz w:val="20"/>
                <w:szCs w:val="20"/>
              </w:rPr>
              <w:t xml:space="preserve"> erhöht. Zudem wurden die </w:t>
            </w:r>
            <w:r w:rsidR="000B664D" w:rsidRPr="000B664D">
              <w:rPr>
                <w:rFonts w:ascii="SPD TheSans" w:hAnsi="SPD TheSans" w:cs="Arial"/>
                <w:bCs w:val="0"/>
                <w:color w:val="000000"/>
                <w:sz w:val="20"/>
                <w:szCs w:val="20"/>
              </w:rPr>
              <w:t xml:space="preserve">Zuwendungen zur Unterstützung von Migrantenorganisationen </w:t>
            </w:r>
            <w:r w:rsidR="00F967D8" w:rsidRPr="005F319F">
              <w:rPr>
                <w:rFonts w:ascii="SPD TheSans" w:hAnsi="SPD TheSans" w:cs="Arial"/>
                <w:bCs w:val="0"/>
                <w:color w:val="000000"/>
                <w:sz w:val="20"/>
                <w:szCs w:val="20"/>
              </w:rPr>
              <w:t xml:space="preserve">für die Jahre 2023 und 2024 </w:t>
            </w:r>
            <w:r w:rsidR="00F967D8" w:rsidRPr="008610FC">
              <w:rPr>
                <w:rFonts w:ascii="SPD TheSans" w:hAnsi="SPD TheSans" w:cs="Arial"/>
                <w:bCs w:val="0"/>
                <w:color w:val="000000"/>
                <w:sz w:val="20"/>
                <w:szCs w:val="20"/>
              </w:rPr>
              <w:t xml:space="preserve">jeweils um </w:t>
            </w:r>
            <w:r w:rsidR="000B664D" w:rsidRPr="000B664D">
              <w:rPr>
                <w:rFonts w:ascii="SPD TheSans" w:hAnsi="SPD TheSans" w:cs="Arial"/>
                <w:bCs w:val="0"/>
                <w:color w:val="000000"/>
                <w:sz w:val="20"/>
                <w:szCs w:val="20"/>
              </w:rPr>
              <w:t>140.000 EUR</w:t>
            </w:r>
            <w:r w:rsidR="00F967D8" w:rsidRPr="008610FC">
              <w:rPr>
                <w:rFonts w:ascii="SPD TheSans" w:hAnsi="SPD TheSans" w:cs="Arial"/>
                <w:bCs w:val="0"/>
                <w:color w:val="000000"/>
                <w:sz w:val="20"/>
                <w:szCs w:val="20"/>
              </w:rPr>
              <w:t>/Jahr erhöht. Mit der direkten Förderung der Migranten</w:t>
            </w:r>
            <w:r w:rsidR="000B664D" w:rsidRPr="000B664D">
              <w:rPr>
                <w:rFonts w:ascii="SPD TheSans" w:hAnsi="SPD TheSans" w:cs="Arial"/>
                <w:bCs w:val="0"/>
                <w:color w:val="000000"/>
                <w:sz w:val="20"/>
                <w:szCs w:val="20"/>
              </w:rPr>
              <w:t xml:space="preserve">organisationen </w:t>
            </w:r>
            <w:r w:rsidR="005F319F" w:rsidRPr="008610FC">
              <w:rPr>
                <w:rFonts w:ascii="SPD TheSans" w:hAnsi="SPD TheSans" w:cs="Arial"/>
                <w:bCs w:val="0"/>
                <w:color w:val="000000"/>
                <w:sz w:val="20"/>
                <w:szCs w:val="20"/>
              </w:rPr>
              <w:t xml:space="preserve">wird </w:t>
            </w:r>
            <w:r w:rsidR="000B664D" w:rsidRPr="000B664D">
              <w:rPr>
                <w:rFonts w:ascii="SPD TheSans" w:hAnsi="SPD TheSans" w:cs="Arial"/>
                <w:bCs w:val="0"/>
                <w:color w:val="000000"/>
                <w:sz w:val="20"/>
                <w:szCs w:val="20"/>
              </w:rPr>
              <w:t>ein wichti</w:t>
            </w:r>
            <w:r w:rsidR="005F319F" w:rsidRPr="008610FC">
              <w:rPr>
                <w:rFonts w:ascii="SPD TheSans" w:hAnsi="SPD TheSans" w:cs="Arial"/>
                <w:bCs w:val="0"/>
                <w:color w:val="000000"/>
                <w:sz w:val="20"/>
                <w:szCs w:val="20"/>
              </w:rPr>
              <w:t>ges Signal der Politik an die Migrantenorganisationen</w:t>
            </w:r>
            <w:r w:rsidR="000B664D" w:rsidRPr="000B664D">
              <w:rPr>
                <w:rFonts w:ascii="SPD TheSans" w:hAnsi="SPD TheSans" w:cs="Arial"/>
                <w:bCs w:val="0"/>
                <w:color w:val="000000"/>
                <w:sz w:val="20"/>
                <w:szCs w:val="20"/>
              </w:rPr>
              <w:t xml:space="preserve"> und Communities gesendet</w:t>
            </w:r>
            <w:r w:rsidR="005F319F" w:rsidRPr="008610FC">
              <w:rPr>
                <w:rFonts w:ascii="SPD TheSans" w:hAnsi="SPD TheSans" w:cs="Arial"/>
                <w:bCs w:val="0"/>
                <w:color w:val="000000"/>
                <w:sz w:val="20"/>
                <w:szCs w:val="20"/>
              </w:rPr>
              <w:t xml:space="preserve">. </w:t>
            </w:r>
            <w:r w:rsidR="008610FC" w:rsidRPr="008610FC">
              <w:rPr>
                <w:rFonts w:ascii="SPD TheSans" w:hAnsi="SPD TheSans" w:cs="Arial"/>
                <w:bCs w:val="0"/>
                <w:color w:val="000000"/>
                <w:sz w:val="20"/>
                <w:szCs w:val="20"/>
              </w:rPr>
              <w:t>Zudem sind im Haushalt des MSGIV die</w:t>
            </w:r>
            <w:r w:rsidR="008610FC" w:rsidRPr="008610FC">
              <w:rPr>
                <w:rFonts w:ascii="SPD TheSans" w:hAnsi="SPD TheSans" w:cs="Calibri"/>
                <w:bCs w:val="0"/>
                <w:sz w:val="20"/>
                <w:szCs w:val="20"/>
              </w:rPr>
              <w:t xml:space="preserve"> notwendigen Mittel für die Kostenerstattung nach dem Landesaufnahme</w:t>
            </w:r>
            <w:r w:rsidR="005764D8">
              <w:rPr>
                <w:rFonts w:ascii="SPD TheSans" w:hAnsi="SPD TheSans" w:cs="Calibri"/>
                <w:bCs w:val="0"/>
                <w:sz w:val="20"/>
                <w:szCs w:val="20"/>
              </w:rPr>
              <w:t>gesetz berücksichtigt. Dies gilt</w:t>
            </w:r>
            <w:r w:rsidR="008610FC" w:rsidRPr="008610FC">
              <w:rPr>
                <w:rFonts w:ascii="SPD TheSans" w:hAnsi="SPD TheSans" w:cs="Calibri"/>
                <w:bCs w:val="0"/>
                <w:sz w:val="20"/>
                <w:szCs w:val="20"/>
              </w:rPr>
              <w:t xml:space="preserve"> auch für die Migrationssozialarbeit II (14,6 Mio. €</w:t>
            </w:r>
            <w:r w:rsidR="00C429EB">
              <w:rPr>
                <w:rFonts w:ascii="SPD TheSans" w:hAnsi="SPD TheSans" w:cs="Calibri"/>
                <w:bCs w:val="0"/>
                <w:sz w:val="20"/>
                <w:szCs w:val="20"/>
              </w:rPr>
              <w:t>, 2023;</w:t>
            </w:r>
            <w:r w:rsidR="005764D8">
              <w:rPr>
                <w:rFonts w:ascii="SPD TheSans" w:hAnsi="SPD TheSans" w:cs="Calibri"/>
                <w:bCs w:val="0"/>
                <w:sz w:val="20"/>
                <w:szCs w:val="20"/>
              </w:rPr>
              <w:t xml:space="preserve"> </w:t>
            </w:r>
            <w:r w:rsidR="008610FC" w:rsidRPr="008610FC">
              <w:rPr>
                <w:rFonts w:ascii="SPD TheSans" w:hAnsi="SPD TheSans" w:cs="Calibri"/>
                <w:bCs w:val="0"/>
                <w:sz w:val="20"/>
                <w:szCs w:val="20"/>
              </w:rPr>
              <w:t>15,2 Mio. €</w:t>
            </w:r>
            <w:r w:rsidR="00C429EB">
              <w:rPr>
                <w:rFonts w:ascii="SPD TheSans" w:hAnsi="SPD TheSans" w:cs="Calibri"/>
                <w:bCs w:val="0"/>
                <w:sz w:val="20"/>
                <w:szCs w:val="20"/>
              </w:rPr>
              <w:t>, 2024</w:t>
            </w:r>
            <w:r w:rsidR="008610FC" w:rsidRPr="008610FC">
              <w:rPr>
                <w:rFonts w:ascii="SPD TheSans" w:hAnsi="SPD TheSans" w:cs="Calibri"/>
                <w:bCs w:val="0"/>
                <w:sz w:val="20"/>
                <w:szCs w:val="20"/>
              </w:rPr>
              <w:t>) und das Integrationsbudget (je 6,23 Mio. € in 2023 und 2024). Auch die Mittel zur Fortführung des Landesaufnahmeprogramms Jordanien sind bis 2024 vorgesehen. So</w:t>
            </w:r>
            <w:r w:rsidR="00C429EB">
              <w:rPr>
                <w:rFonts w:ascii="SPD TheSans" w:hAnsi="SPD TheSans" w:cs="Calibri"/>
                <w:bCs w:val="0"/>
                <w:sz w:val="20"/>
                <w:szCs w:val="20"/>
              </w:rPr>
              <w:t xml:space="preserve"> stehen in 2023 und 2024 jeweils Mittel in Höhe von rund </w:t>
            </w:r>
            <w:r w:rsidR="008610FC" w:rsidRPr="008610FC">
              <w:rPr>
                <w:rFonts w:ascii="SPD TheSans" w:hAnsi="SPD TheSans" w:cs="Calibri"/>
                <w:bCs w:val="0"/>
                <w:sz w:val="20"/>
                <w:szCs w:val="20"/>
              </w:rPr>
              <w:t>0,7 Mio. € zur Verfügung.</w:t>
            </w:r>
          </w:p>
          <w:p w:rsidR="008610FC" w:rsidRPr="005E5952" w:rsidRDefault="008610FC" w:rsidP="008610FC">
            <w:pPr>
              <w:autoSpaceDE w:val="0"/>
              <w:autoSpaceDN w:val="0"/>
              <w:adjustRightInd w:val="0"/>
              <w:spacing w:before="0" w:after="0" w:line="240" w:lineRule="auto"/>
              <w:jc w:val="left"/>
              <w:rPr>
                <w:rFonts w:ascii="Arial" w:hAnsi="Arial" w:cs="Arial"/>
                <w:bCs w:val="0"/>
                <w:color w:val="000000"/>
                <w:sz w:val="2"/>
                <w:szCs w:val="2"/>
              </w:rPr>
            </w:pPr>
          </w:p>
        </w:tc>
      </w:tr>
    </w:tbl>
    <w:p w:rsidR="00825B42" w:rsidRPr="005E5952" w:rsidRDefault="00AB5F14" w:rsidP="005576DD">
      <w:pPr>
        <w:spacing w:line="240" w:lineRule="auto"/>
        <w:ind w:left="-218"/>
        <w:rPr>
          <w:rFonts w:ascii="SPD TheSans" w:hAnsi="SPD TheSans"/>
          <w:bCs w:val="0"/>
          <w:sz w:val="20"/>
          <w:szCs w:val="20"/>
        </w:rPr>
      </w:pPr>
      <w:r>
        <w:rPr>
          <w:rFonts w:ascii="SPD TheSans" w:hAnsi="SPD TheSans"/>
          <w:b/>
          <w:bCs w:val="0"/>
          <w:sz w:val="20"/>
          <w:szCs w:val="20"/>
        </w:rPr>
        <w:t xml:space="preserve">- </w:t>
      </w:r>
      <w:r w:rsidR="00825B42">
        <w:rPr>
          <w:rFonts w:ascii="SPD TheSans" w:hAnsi="SPD TheSans"/>
          <w:b/>
          <w:bCs w:val="0"/>
          <w:sz w:val="20"/>
          <w:szCs w:val="20"/>
        </w:rPr>
        <w:t xml:space="preserve">Forderung: </w:t>
      </w:r>
      <w:r w:rsidR="00825B42" w:rsidRPr="005E5952">
        <w:rPr>
          <w:rFonts w:ascii="SPD TheSans" w:hAnsi="SPD TheSans"/>
          <w:bCs w:val="0"/>
          <w:sz w:val="20"/>
          <w:szCs w:val="20"/>
        </w:rPr>
        <w:t xml:space="preserve">Statistische Erhebung von Diskriminierungsbeschwerden: Für den Erhalt eines Überblicks über die Zahl der Beschwerden von </w:t>
      </w:r>
      <w:proofErr w:type="spellStart"/>
      <w:r w:rsidR="00825B42" w:rsidRPr="005E5952">
        <w:rPr>
          <w:rFonts w:ascii="SPD TheSans" w:hAnsi="SPD TheSans"/>
          <w:bCs w:val="0"/>
          <w:sz w:val="20"/>
          <w:szCs w:val="20"/>
        </w:rPr>
        <w:t>BürgerInnen</w:t>
      </w:r>
      <w:proofErr w:type="spellEnd"/>
      <w:r w:rsidR="00825B42" w:rsidRPr="005E5952">
        <w:rPr>
          <w:rFonts w:ascii="SPD TheSans" w:hAnsi="SPD TheSans"/>
          <w:bCs w:val="0"/>
          <w:sz w:val="20"/>
          <w:szCs w:val="20"/>
        </w:rPr>
        <w:t xml:space="preserve"> im Hinblick auf Diskriminierung im Kontakt mit öffentlichen Stellen wird die SPD-Landtagsfraktion gebeten, darauf hinzuwirken, dass eine statistische Erfassung solcher Beschwerden in geeigneter Form stattfindet.</w:t>
      </w:r>
    </w:p>
    <w:p w:rsidR="0081203E" w:rsidRDefault="0081203E" w:rsidP="005576DD">
      <w:pPr>
        <w:spacing w:line="240" w:lineRule="auto"/>
        <w:ind w:left="-218"/>
        <w:rPr>
          <w:rFonts w:ascii="SPD TheSans" w:hAnsi="SPD TheSans"/>
          <w:b/>
          <w:bCs w:val="0"/>
          <w:sz w:val="20"/>
          <w:szCs w:val="20"/>
        </w:rPr>
      </w:pPr>
      <w:r>
        <w:rPr>
          <w:rFonts w:ascii="SPD TheSans" w:hAnsi="SPD TheSans"/>
          <w:b/>
          <w:bCs w:val="0"/>
          <w:sz w:val="20"/>
          <w:szCs w:val="20"/>
        </w:rPr>
        <w:t xml:space="preserve">Antwort: </w:t>
      </w:r>
      <w:r w:rsidRPr="0081203E">
        <w:rPr>
          <w:rFonts w:ascii="SPD TheSans" w:hAnsi="SPD TheSans"/>
          <w:bCs w:val="0"/>
          <w:sz w:val="20"/>
          <w:szCs w:val="20"/>
        </w:rPr>
        <w:t>Die SPD-Landtagsfraktion hat beim MSGIV eine statistische Erfassung von Diskriminierungsbeschwerden angefordert,</w:t>
      </w:r>
      <w:r>
        <w:rPr>
          <w:rFonts w:ascii="SPD TheSans" w:hAnsi="SPD TheSans"/>
          <w:b/>
          <w:bCs w:val="0"/>
          <w:sz w:val="20"/>
          <w:szCs w:val="20"/>
        </w:rPr>
        <w:t xml:space="preserve"> </w:t>
      </w:r>
      <w:r w:rsidRPr="0081203E">
        <w:rPr>
          <w:rFonts w:ascii="SPD TheSans" w:hAnsi="SPD TheSans"/>
          <w:bCs w:val="0"/>
          <w:sz w:val="20"/>
          <w:szCs w:val="20"/>
        </w:rPr>
        <w:t>was auch in Zukunft Fortführung finden wird. Die Ergebnisse im Folgenden:</w:t>
      </w:r>
      <w:r>
        <w:rPr>
          <w:rFonts w:ascii="SPD TheSans" w:hAnsi="SPD TheSans"/>
          <w:b/>
          <w:bCs w:val="0"/>
          <w:sz w:val="20"/>
          <w:szCs w:val="20"/>
        </w:rPr>
        <w:t xml:space="preserve">  </w:t>
      </w:r>
    </w:p>
    <w:p w:rsidR="005576DD" w:rsidRDefault="00BE76BF" w:rsidP="005576DD">
      <w:pPr>
        <w:spacing w:line="240" w:lineRule="auto"/>
        <w:ind w:left="-218"/>
        <w:rPr>
          <w:rFonts w:ascii="SPD TheSans" w:hAnsi="SPD TheSans"/>
          <w:sz w:val="20"/>
          <w:szCs w:val="20"/>
        </w:rPr>
      </w:pPr>
      <w:r>
        <w:rPr>
          <w:rFonts w:ascii="SPD TheSans" w:hAnsi="SPD TheSans"/>
          <w:b/>
          <w:bCs w:val="0"/>
          <w:sz w:val="20"/>
          <w:szCs w:val="20"/>
        </w:rPr>
        <w:t xml:space="preserve">a) </w:t>
      </w:r>
      <w:r w:rsidRPr="00BE76BF">
        <w:rPr>
          <w:rFonts w:ascii="SPD TheSans" w:hAnsi="SPD TheSans"/>
          <w:b/>
          <w:bCs w:val="0"/>
          <w:sz w:val="20"/>
          <w:szCs w:val="20"/>
        </w:rPr>
        <w:t>Allgemeines</w:t>
      </w:r>
      <w:r w:rsidR="003515BA">
        <w:rPr>
          <w:rFonts w:ascii="SPD TheSans" w:hAnsi="SPD TheSans"/>
          <w:b/>
          <w:bCs w:val="0"/>
          <w:sz w:val="20"/>
          <w:szCs w:val="20"/>
        </w:rPr>
        <w:t xml:space="preserve">: </w:t>
      </w:r>
      <w:r w:rsidRPr="00BE76BF">
        <w:rPr>
          <w:rFonts w:ascii="SPD TheSans" w:hAnsi="SPD TheSans"/>
          <w:sz w:val="20"/>
          <w:szCs w:val="20"/>
        </w:rPr>
        <w:t>Einer der Tätigkeitsschwerpunkte der Landesstelle ist die Beratung von Bürger*innen bei Diskriminierungen im Arbeitsleben und im privaten Rechtsverkehr nach Maßgabe des Allgemeinen Gleichbehandlungsgesetz (AGG). Beraten wird bezüglich aller dort genannten Diskriminierungsmerkmale („Rasse“ oder ethnischen Herkunft, Geschlecht, Religion oder Weltanschauung, Behinderung, Alter, sexuelle Identität/Orientierung). Darüber hinaus können sich Bürger*innen auch an die Landesstelle wenden, wenn sie eine Diskriminierung durch die Verwaltung geltend machen.</w:t>
      </w:r>
      <w:r w:rsidR="005576DD">
        <w:rPr>
          <w:rFonts w:ascii="SPD TheSans" w:hAnsi="SPD TheSans"/>
          <w:sz w:val="20"/>
          <w:szCs w:val="20"/>
        </w:rPr>
        <w:t xml:space="preserve"> </w:t>
      </w:r>
      <w:r w:rsidRPr="00BE76BF">
        <w:rPr>
          <w:rFonts w:ascii="SPD TheSans" w:hAnsi="SPD TheSans"/>
          <w:sz w:val="20"/>
          <w:szCs w:val="20"/>
        </w:rPr>
        <w:t>Beratungsanfragen an die Landesstelle werden aber auch durch andere Behörden und Institutionen gestellt, z.B. die LGBA, GBA an Hochschulen, LSBA; Landkreis oder Presseanfragen.</w:t>
      </w:r>
      <w:r w:rsidR="005576DD">
        <w:rPr>
          <w:rFonts w:ascii="SPD TheSans" w:hAnsi="SPD TheSans"/>
          <w:sz w:val="20"/>
          <w:szCs w:val="20"/>
        </w:rPr>
        <w:t xml:space="preserve"> </w:t>
      </w:r>
      <w:r w:rsidRPr="00BE76BF">
        <w:rPr>
          <w:rFonts w:ascii="SPD TheSans" w:hAnsi="SPD TheSans"/>
          <w:sz w:val="20"/>
          <w:szCs w:val="20"/>
        </w:rPr>
        <w:t>Die Landesstelle besteht aus einer Personalstelle (34 Std.) und ver</w:t>
      </w:r>
      <w:r w:rsidR="005576DD">
        <w:rPr>
          <w:rFonts w:ascii="SPD TheSans" w:hAnsi="SPD TheSans"/>
          <w:sz w:val="20"/>
          <w:szCs w:val="20"/>
        </w:rPr>
        <w:t>fügt über keine Haushaltsmittel</w:t>
      </w:r>
      <w:r w:rsidR="00F409C2">
        <w:rPr>
          <w:rFonts w:ascii="SPD TheSans" w:hAnsi="SPD TheSans"/>
          <w:sz w:val="20"/>
          <w:szCs w:val="20"/>
        </w:rPr>
        <w:t>.</w:t>
      </w:r>
    </w:p>
    <w:p w:rsidR="005576DD" w:rsidRDefault="00BE76BF" w:rsidP="005576DD">
      <w:pPr>
        <w:spacing w:line="240" w:lineRule="auto"/>
        <w:ind w:left="-218"/>
        <w:rPr>
          <w:rFonts w:ascii="SPD TheSans" w:hAnsi="SPD TheSans"/>
          <w:sz w:val="20"/>
          <w:szCs w:val="20"/>
        </w:rPr>
      </w:pPr>
      <w:r>
        <w:rPr>
          <w:rFonts w:ascii="SPD TheSans" w:hAnsi="SPD TheSans"/>
          <w:b/>
          <w:bCs w:val="0"/>
          <w:sz w:val="20"/>
          <w:szCs w:val="20"/>
        </w:rPr>
        <w:t>b)</w:t>
      </w:r>
      <w:r w:rsidRPr="00BE76BF">
        <w:rPr>
          <w:rFonts w:ascii="SPD TheSans" w:hAnsi="SPD TheSans"/>
          <w:b/>
          <w:bCs w:val="0"/>
          <w:sz w:val="20"/>
          <w:szCs w:val="20"/>
        </w:rPr>
        <w:t xml:space="preserve"> Historie der Beratungsfälle</w:t>
      </w:r>
      <w:r w:rsidR="003515BA">
        <w:rPr>
          <w:rFonts w:ascii="SPD TheSans" w:hAnsi="SPD TheSans"/>
          <w:b/>
          <w:bCs w:val="0"/>
          <w:sz w:val="20"/>
          <w:szCs w:val="20"/>
        </w:rPr>
        <w:t xml:space="preserve">: </w:t>
      </w:r>
      <w:r w:rsidRPr="00BE76BF">
        <w:rPr>
          <w:rFonts w:ascii="SPD TheSans" w:hAnsi="SPD TheSans"/>
          <w:sz w:val="20"/>
          <w:szCs w:val="20"/>
        </w:rPr>
        <w:t>Jahr 2019 insgesamt 49</w:t>
      </w:r>
      <w:r w:rsidR="00D767BF">
        <w:rPr>
          <w:rFonts w:ascii="SPD TheSans" w:hAnsi="SPD TheSans"/>
          <w:sz w:val="20"/>
          <w:szCs w:val="20"/>
        </w:rPr>
        <w:t xml:space="preserve">, </w:t>
      </w:r>
      <w:r w:rsidR="00F409C2">
        <w:rPr>
          <w:rFonts w:ascii="SPD TheSans" w:hAnsi="SPD TheSans"/>
          <w:sz w:val="20"/>
          <w:szCs w:val="20"/>
        </w:rPr>
        <w:t>Jahr 2020</w:t>
      </w:r>
      <w:r w:rsidRPr="00BE76BF">
        <w:rPr>
          <w:rFonts w:ascii="SPD TheSans" w:hAnsi="SPD TheSans"/>
          <w:sz w:val="20"/>
          <w:szCs w:val="20"/>
        </w:rPr>
        <w:t xml:space="preserve"> 58</w:t>
      </w:r>
      <w:r w:rsidR="00D767BF">
        <w:rPr>
          <w:rFonts w:ascii="SPD TheSans" w:hAnsi="SPD TheSans"/>
          <w:sz w:val="20"/>
          <w:szCs w:val="20"/>
        </w:rPr>
        <w:t xml:space="preserve">, </w:t>
      </w:r>
      <w:r w:rsidR="00F409C2">
        <w:rPr>
          <w:rFonts w:ascii="SPD TheSans" w:hAnsi="SPD TheSans"/>
          <w:sz w:val="20"/>
          <w:szCs w:val="20"/>
        </w:rPr>
        <w:t xml:space="preserve">Jahr 2021 </w:t>
      </w:r>
      <w:r w:rsidRPr="00BE76BF">
        <w:rPr>
          <w:rFonts w:ascii="SPD TheSans" w:hAnsi="SPD TheSans"/>
          <w:sz w:val="20"/>
          <w:szCs w:val="20"/>
        </w:rPr>
        <w:t>70</w:t>
      </w:r>
      <w:r w:rsidR="00D767BF">
        <w:rPr>
          <w:rFonts w:ascii="SPD TheSans" w:hAnsi="SPD TheSans"/>
          <w:sz w:val="20"/>
          <w:szCs w:val="20"/>
        </w:rPr>
        <w:t xml:space="preserve">, </w:t>
      </w:r>
      <w:r w:rsidRPr="00BE76BF">
        <w:rPr>
          <w:rFonts w:ascii="SPD TheSans" w:hAnsi="SPD TheSans"/>
          <w:sz w:val="20"/>
          <w:szCs w:val="20"/>
        </w:rPr>
        <w:t>Jahr 2022 bisher 68</w:t>
      </w:r>
    </w:p>
    <w:p w:rsidR="00F409C2" w:rsidRDefault="00BE76BF" w:rsidP="00F409C2">
      <w:pPr>
        <w:spacing w:line="240" w:lineRule="auto"/>
        <w:ind w:left="-218"/>
        <w:rPr>
          <w:rFonts w:ascii="SPD TheSans" w:hAnsi="SPD TheSans"/>
          <w:sz w:val="20"/>
          <w:szCs w:val="20"/>
        </w:rPr>
      </w:pPr>
      <w:r w:rsidRPr="00BE76BF">
        <w:rPr>
          <w:rFonts w:ascii="SPD TheSans" w:hAnsi="SPD TheSans"/>
          <w:sz w:val="20"/>
          <w:szCs w:val="20"/>
        </w:rPr>
        <w:t>Für das Jahr 2021 fand eine detaillierte Auswertung der Beratungsanfragen bzw. Diskriminierungsbeschwerden statt. Die tabellarische Übersicht der Beratungsfälle aus 2021 ist ergänzend als Anlage beigefügt. Eingang von Beratungsanfragen bzw. Diskriminierungsbeschwerden bei der Landesstelle unterschied</w:t>
      </w:r>
      <w:r w:rsidR="00F409C2">
        <w:rPr>
          <w:rFonts w:ascii="SPD TheSans" w:hAnsi="SPD TheSans"/>
          <w:sz w:val="20"/>
          <w:szCs w:val="20"/>
        </w:rPr>
        <w:t xml:space="preserve">en nach Lebensbereichen in 2021: </w:t>
      </w:r>
      <w:r w:rsidRPr="00BE76BF">
        <w:rPr>
          <w:rFonts w:ascii="SPD TheSans" w:hAnsi="SPD TheSans"/>
          <w:sz w:val="20"/>
          <w:szCs w:val="20"/>
        </w:rPr>
        <w:t>70 insgesamt</w:t>
      </w:r>
      <w:r w:rsidR="00D767BF">
        <w:rPr>
          <w:rFonts w:ascii="SPD TheSans" w:hAnsi="SPD TheSans"/>
          <w:sz w:val="20"/>
          <w:szCs w:val="20"/>
        </w:rPr>
        <w:t xml:space="preserve">: </w:t>
      </w:r>
      <w:r w:rsidRPr="00BE76BF">
        <w:rPr>
          <w:rFonts w:ascii="SPD TheSans" w:hAnsi="SPD TheSans"/>
          <w:sz w:val="20"/>
          <w:szCs w:val="20"/>
        </w:rPr>
        <w:t>24 Bereich Privatrecht</w:t>
      </w:r>
      <w:r w:rsidR="00D767BF">
        <w:rPr>
          <w:rFonts w:ascii="SPD TheSans" w:hAnsi="SPD TheSans"/>
          <w:sz w:val="20"/>
          <w:szCs w:val="20"/>
        </w:rPr>
        <w:t xml:space="preserve">, </w:t>
      </w:r>
      <w:r w:rsidRPr="00BE76BF">
        <w:rPr>
          <w:rFonts w:ascii="SPD TheSans" w:hAnsi="SPD TheSans"/>
          <w:sz w:val="20"/>
          <w:szCs w:val="20"/>
        </w:rPr>
        <w:t>13 Bereich Arbeitsleben</w:t>
      </w:r>
      <w:r w:rsidR="00D767BF">
        <w:rPr>
          <w:rFonts w:ascii="SPD TheSans" w:hAnsi="SPD TheSans"/>
          <w:sz w:val="20"/>
          <w:szCs w:val="20"/>
        </w:rPr>
        <w:t xml:space="preserve">, </w:t>
      </w:r>
      <w:r w:rsidRPr="00BE76BF">
        <w:rPr>
          <w:rFonts w:ascii="SPD TheSans" w:hAnsi="SPD TheSans"/>
          <w:sz w:val="20"/>
          <w:szCs w:val="20"/>
        </w:rPr>
        <w:t>21 Bereich Verwaltungshandeln</w:t>
      </w:r>
      <w:r w:rsidR="00D767BF">
        <w:rPr>
          <w:rFonts w:ascii="SPD TheSans" w:hAnsi="SPD TheSans"/>
          <w:sz w:val="20"/>
          <w:szCs w:val="20"/>
        </w:rPr>
        <w:t xml:space="preserve">, </w:t>
      </w:r>
      <w:r w:rsidRPr="00BE76BF">
        <w:rPr>
          <w:rFonts w:ascii="SPD TheSans" w:hAnsi="SPD TheSans"/>
          <w:sz w:val="20"/>
          <w:szCs w:val="20"/>
        </w:rPr>
        <w:t>12 sonstige Beratungsanliegen/Lebensbereiche.</w:t>
      </w:r>
      <w:r w:rsidR="00F409C2">
        <w:rPr>
          <w:rFonts w:ascii="SPD TheSans" w:hAnsi="SPD TheSans"/>
          <w:sz w:val="20"/>
          <w:szCs w:val="20"/>
        </w:rPr>
        <w:t xml:space="preserve"> </w:t>
      </w:r>
      <w:r w:rsidRPr="00BE76BF">
        <w:rPr>
          <w:rFonts w:ascii="SPD TheSans" w:hAnsi="SPD TheSans"/>
          <w:sz w:val="20"/>
          <w:szCs w:val="20"/>
        </w:rPr>
        <w:t>Verteilung auf die verschiedenen Diskriminierungsmerkmale:</w:t>
      </w:r>
      <w:r w:rsidR="00F409C2">
        <w:rPr>
          <w:rFonts w:ascii="SPD TheSans" w:hAnsi="SPD TheSans"/>
          <w:sz w:val="20"/>
          <w:szCs w:val="20"/>
        </w:rPr>
        <w:t xml:space="preserve"> </w:t>
      </w:r>
      <w:r w:rsidRPr="009656DB">
        <w:rPr>
          <w:rFonts w:ascii="SPD TheSans" w:hAnsi="SPD TheSans"/>
          <w:sz w:val="20"/>
          <w:szCs w:val="20"/>
        </w:rPr>
        <w:t xml:space="preserve">24 Behinderung (darunter auch Corona-Fälle z.B. </w:t>
      </w:r>
      <w:proofErr w:type="spellStart"/>
      <w:r w:rsidRPr="009656DB">
        <w:rPr>
          <w:rFonts w:ascii="SPD TheSans" w:hAnsi="SPD TheSans"/>
          <w:sz w:val="20"/>
          <w:szCs w:val="20"/>
        </w:rPr>
        <w:t>Maskentragungspflicht</w:t>
      </w:r>
      <w:proofErr w:type="spellEnd"/>
      <w:r w:rsidRPr="009656DB">
        <w:rPr>
          <w:rFonts w:ascii="SPD TheSans" w:hAnsi="SPD TheSans"/>
          <w:sz w:val="20"/>
          <w:szCs w:val="20"/>
        </w:rPr>
        <w:t>)</w:t>
      </w:r>
      <w:r w:rsidR="00F409C2">
        <w:rPr>
          <w:rFonts w:ascii="SPD TheSans" w:hAnsi="SPD TheSans"/>
          <w:sz w:val="20"/>
          <w:szCs w:val="20"/>
        </w:rPr>
        <w:t xml:space="preserve">, </w:t>
      </w:r>
      <w:r w:rsidRPr="009656DB">
        <w:rPr>
          <w:rFonts w:ascii="SPD TheSans" w:hAnsi="SPD TheSans"/>
          <w:sz w:val="20"/>
          <w:szCs w:val="20"/>
        </w:rPr>
        <w:t>17 „Rasse“/ethnische Herkunft</w:t>
      </w:r>
      <w:r w:rsidR="00F409C2">
        <w:rPr>
          <w:rFonts w:ascii="SPD TheSans" w:hAnsi="SPD TheSans"/>
          <w:sz w:val="20"/>
          <w:szCs w:val="20"/>
        </w:rPr>
        <w:t xml:space="preserve">, </w:t>
      </w:r>
      <w:r w:rsidRPr="009656DB">
        <w:rPr>
          <w:rFonts w:ascii="SPD TheSans" w:hAnsi="SPD TheSans"/>
          <w:sz w:val="20"/>
          <w:szCs w:val="20"/>
        </w:rPr>
        <w:t>7 Geschlecht (binär Mann-Frau; davon 3 wg. Diskriminierung von Männern)</w:t>
      </w:r>
      <w:r w:rsidR="00F409C2">
        <w:rPr>
          <w:rFonts w:ascii="SPD TheSans" w:hAnsi="SPD TheSans"/>
          <w:sz w:val="20"/>
          <w:szCs w:val="20"/>
        </w:rPr>
        <w:t xml:space="preserve">, </w:t>
      </w:r>
      <w:r w:rsidRPr="009656DB">
        <w:rPr>
          <w:rFonts w:ascii="SPD TheSans" w:hAnsi="SPD TheSans"/>
          <w:sz w:val="20"/>
          <w:szCs w:val="20"/>
        </w:rPr>
        <w:t xml:space="preserve">7 LSBTI (4 davon wg. Namensführung bei </w:t>
      </w:r>
      <w:proofErr w:type="spellStart"/>
      <w:r w:rsidRPr="009656DB">
        <w:rPr>
          <w:rFonts w:ascii="SPD TheSans" w:hAnsi="SPD TheSans"/>
          <w:sz w:val="20"/>
          <w:szCs w:val="20"/>
        </w:rPr>
        <w:t>trans</w:t>
      </w:r>
      <w:proofErr w:type="spellEnd"/>
      <w:r w:rsidRPr="009656DB">
        <w:rPr>
          <w:rFonts w:ascii="SPD TheSans" w:hAnsi="SPD TheSans"/>
          <w:sz w:val="20"/>
          <w:szCs w:val="20"/>
        </w:rPr>
        <w:t xml:space="preserve">*- bzw. </w:t>
      </w:r>
      <w:proofErr w:type="spellStart"/>
      <w:r w:rsidRPr="009656DB">
        <w:rPr>
          <w:rFonts w:ascii="SPD TheSans" w:hAnsi="SPD TheSans"/>
          <w:sz w:val="20"/>
          <w:szCs w:val="20"/>
        </w:rPr>
        <w:t>inter</w:t>
      </w:r>
      <w:proofErr w:type="spellEnd"/>
      <w:r w:rsidRPr="009656DB">
        <w:rPr>
          <w:rFonts w:ascii="SPD TheSans" w:hAnsi="SPD TheSans"/>
          <w:sz w:val="20"/>
          <w:szCs w:val="20"/>
        </w:rPr>
        <w:t>*-Geschlechtlichkeit)</w:t>
      </w:r>
      <w:r w:rsidR="00F409C2">
        <w:rPr>
          <w:rFonts w:ascii="SPD TheSans" w:hAnsi="SPD TheSans"/>
          <w:sz w:val="20"/>
          <w:szCs w:val="20"/>
        </w:rPr>
        <w:t xml:space="preserve">, </w:t>
      </w:r>
      <w:r w:rsidRPr="009656DB">
        <w:rPr>
          <w:rFonts w:ascii="SPD TheSans" w:hAnsi="SPD TheSans"/>
          <w:sz w:val="20"/>
          <w:szCs w:val="20"/>
        </w:rPr>
        <w:t xml:space="preserve">5 Alter (2 davon nur allgemein </w:t>
      </w:r>
      <w:r w:rsidRPr="009656DB">
        <w:rPr>
          <w:rFonts w:ascii="SPD TheSans" w:hAnsi="SPD TheSans"/>
          <w:sz w:val="20"/>
          <w:szCs w:val="20"/>
        </w:rPr>
        <w:lastRenderedPageBreak/>
        <w:t>Hinweise auf diskriminierende Immobilienanzeigen</w:t>
      </w:r>
      <w:r w:rsidR="00F409C2">
        <w:rPr>
          <w:rFonts w:ascii="SPD TheSans" w:hAnsi="SPD TheSans"/>
          <w:sz w:val="20"/>
          <w:szCs w:val="20"/>
        </w:rPr>
        <w:t xml:space="preserve">, </w:t>
      </w:r>
      <w:r w:rsidRPr="009656DB">
        <w:rPr>
          <w:rFonts w:ascii="SPD TheSans" w:hAnsi="SPD TheSans"/>
          <w:sz w:val="20"/>
          <w:szCs w:val="20"/>
        </w:rPr>
        <w:t>10 im Kontext Corona (Maskenpflicht, Zutrittsbeschränkungen)</w:t>
      </w:r>
      <w:r w:rsidR="00F409C2">
        <w:rPr>
          <w:rFonts w:ascii="SPD TheSans" w:hAnsi="SPD TheSans"/>
          <w:sz w:val="20"/>
          <w:szCs w:val="20"/>
        </w:rPr>
        <w:t xml:space="preserve">, </w:t>
      </w:r>
      <w:r w:rsidRPr="009656DB">
        <w:rPr>
          <w:rFonts w:ascii="SPD TheSans" w:hAnsi="SPD TheSans"/>
          <w:sz w:val="20"/>
          <w:szCs w:val="20"/>
        </w:rPr>
        <w:t>7 sonstige (kein AGG-Merkmal gegeben)</w:t>
      </w:r>
    </w:p>
    <w:p w:rsidR="00F409C2" w:rsidRDefault="00BE76BF" w:rsidP="00F409C2">
      <w:pPr>
        <w:spacing w:line="240" w:lineRule="auto"/>
        <w:ind w:left="-218"/>
        <w:rPr>
          <w:rFonts w:ascii="SPD TheSans" w:hAnsi="SPD TheSans"/>
          <w:sz w:val="20"/>
          <w:szCs w:val="20"/>
        </w:rPr>
      </w:pPr>
      <w:r w:rsidRPr="00BE76BF">
        <w:rPr>
          <w:rFonts w:ascii="SPD TheSans" w:hAnsi="SPD TheSans"/>
          <w:sz w:val="20"/>
          <w:szCs w:val="20"/>
        </w:rPr>
        <w:t>Die Landesstelle führt zum einen Verweisberatungen und Erstberatungen durch; zum anderen ausführliche Beratungen zum AGG oder zur Möglichkeit einer Dienstaufsichtsbeschwerde. Die AGG-Beratung erfolgt dahingehend, ob es sich um eine Diskriminierung nach dem AGG handelt, wie diese am besten beendet werden kann und ob sich Unterlassungs- oder Schadensersatzansprüche nach dem AGG ergeben könnten. In bestimmten geeigneten Fällen erfolgt eine weitergehende Intervention, indem die Landesstelle die (möglicherweise) diskriminierende Behörde oder Einrichtung anschreibt und um Stellungnahme bittet. Ziel ist hier das niedrigschwellige Beenden der Benachteiligung oder z.B. eine Entschuldigung sowie die Sensibilisierung. Immer Voraussetzung für solches Handeln ist die Zustimmung der/des Betroffenen. Für die formelle Rechtsdurchsetzung nach dem AGG, wie eine Klage und Schadensersatzansprüche ist die/der Betroffene selbst verantwortlich. Hier kommen der Landesstelle von der Beratung abgesehen keine Befugnisse zu. Wenn eine Beratungsanfrage Verwaltungshandeln betrifft, welches grundsätzlich nicht vom AGG erfasst wird, prüft die Landesstelle, ob es ein fachlich zuständiges Ministerium gibt, welches ggf. sogar die Fach- oder Rechtsaufsicht für die angesprochenen Fragestellungen hat und verweist den Fall zur weiteren Bearbeitung dorthin. Dies kommt z.B. dann in Betracht, wenn es um sozialrechtliche Angelegenheiten von Menschen mit Behinderungen oder Diskriminierungsbeschwerden (Merkmal ethnische Herkunft/Sprache) im Kontext von erforderlicher Sprachkompetenzen für den Lehrberuf (MBJS) oder Sprachprüfungen an Universitäten (MWFK) handelt. Wenn z.B. polizeiliches Handeln als diskriminierend gemeldet wird (2 Fälle in 2021, 2 in 2022), bittet die Landesstelle das MIK um Stellungnahme. (Dies wären künftig Fälle für die/den Polizeibeauftragten.)</w:t>
      </w:r>
    </w:p>
    <w:p w:rsidR="00F409C2" w:rsidRDefault="00BE76BF" w:rsidP="00F409C2">
      <w:pPr>
        <w:spacing w:line="240" w:lineRule="auto"/>
        <w:ind w:left="-218"/>
        <w:rPr>
          <w:rFonts w:ascii="SPD TheSans" w:hAnsi="SPD TheSans"/>
          <w:sz w:val="20"/>
          <w:szCs w:val="20"/>
        </w:rPr>
      </w:pPr>
      <w:r w:rsidRPr="00BE76BF">
        <w:rPr>
          <w:rFonts w:ascii="SPD TheSans" w:hAnsi="SPD TheSans"/>
          <w:sz w:val="20"/>
          <w:szCs w:val="20"/>
        </w:rPr>
        <w:t>In 2021 gab es auch bei der Landesstelle eine Häufung von Beschwerden wegen der Corona-Regeln; in 2022 gibt es vereinzelt Beschwerden wg. des Impfstatus als Diskriminierungsgrund (kein AGG-Merkmal). Entsprechend der politischen Umstände gingen in 2022 auch bei der Landesstelle Beschwerden im Zusammenhang mit Ukraine-Geflüchteten oder (unberechtigten) „Russlandsanktionen“. Aktuell kommt es vermehrt zu Beschwerden, dass Behördenschreiben nur an die (Ehe-)Männer, nicht aber auch an die in ihrer Rechtsposition gleichermaßen betroffenen Frauen adressiert sind. Landesstelle und LGBA gehen dem gemeinsam nach.</w:t>
      </w:r>
    </w:p>
    <w:p w:rsidR="00F409C2" w:rsidRDefault="00F409C2" w:rsidP="00F409C2">
      <w:pPr>
        <w:spacing w:line="240" w:lineRule="auto"/>
        <w:ind w:left="-218"/>
        <w:rPr>
          <w:rFonts w:ascii="SPD TheSans" w:hAnsi="SPD TheSans"/>
          <w:sz w:val="20"/>
          <w:szCs w:val="20"/>
        </w:rPr>
      </w:pPr>
      <w:r w:rsidRPr="00F409C2">
        <w:rPr>
          <w:rFonts w:ascii="SPD TheSans" w:hAnsi="SPD TheSans"/>
          <w:b/>
          <w:sz w:val="20"/>
          <w:szCs w:val="20"/>
        </w:rPr>
        <w:t>c)</w:t>
      </w:r>
      <w:r>
        <w:rPr>
          <w:rFonts w:ascii="SPD TheSans" w:hAnsi="SPD TheSans"/>
          <w:sz w:val="20"/>
          <w:szCs w:val="20"/>
        </w:rPr>
        <w:t xml:space="preserve"> </w:t>
      </w:r>
      <w:r w:rsidR="00BE76BF" w:rsidRPr="00BE76BF">
        <w:rPr>
          <w:rFonts w:ascii="SPD TheSans" w:hAnsi="SPD TheSans"/>
          <w:b/>
          <w:bCs w:val="0"/>
          <w:sz w:val="20"/>
          <w:szCs w:val="20"/>
        </w:rPr>
        <w:t>Bewertung der Beratungsfälle</w:t>
      </w:r>
      <w:r w:rsidR="00AC1CDE">
        <w:rPr>
          <w:rFonts w:ascii="SPD TheSans" w:hAnsi="SPD TheSans"/>
          <w:b/>
          <w:bCs w:val="0"/>
          <w:sz w:val="20"/>
          <w:szCs w:val="20"/>
        </w:rPr>
        <w:t xml:space="preserve">: </w:t>
      </w:r>
      <w:r w:rsidR="00BE76BF" w:rsidRPr="00BE76BF">
        <w:rPr>
          <w:rFonts w:ascii="SPD TheSans" w:hAnsi="SPD TheSans"/>
          <w:sz w:val="20"/>
          <w:szCs w:val="20"/>
        </w:rPr>
        <w:t xml:space="preserve">Zu betonen ist, dass es sich bei den o.g. Zahlen erstmal nur um die Anzahl der bei der Landesstelle eingegangenen </w:t>
      </w:r>
      <w:r w:rsidR="00BE76BF" w:rsidRPr="00F31F2C">
        <w:rPr>
          <w:rFonts w:ascii="SPD TheSans" w:hAnsi="SPD TheSans"/>
          <w:sz w:val="20"/>
          <w:szCs w:val="20"/>
        </w:rPr>
        <w:t>Beratungsanfragen</w:t>
      </w:r>
      <w:r w:rsidR="00BE76BF" w:rsidRPr="00BE76BF">
        <w:rPr>
          <w:rFonts w:ascii="SPD TheSans" w:hAnsi="SPD TheSans"/>
          <w:sz w:val="20"/>
          <w:szCs w:val="20"/>
        </w:rPr>
        <w:t xml:space="preserve"> handelt; nur ein Teil sind Diskriminierungsbeschwerden im engeren Sinne. Nicht automatisch, dass tatsächlich eine Diskriminierung im Rechtssinne (nach AGG oder Dienstaufsichtsbeschwerde) vorliegt. Dafür sind rechtlich weitere Voraussetzung erforderlich (Benachteiligung mit Personen ohne das Diskriminierungsmerkmal, Kausalzusammenhang der Benachteiligung mit dem Diskriminierungsmerkmal, kein sachlicher (rechtfertigender) Grund für eine unterschiedliche Behandlung). Die Landesstelle kann nur beratend und ggf. unterstützend, nicht aber selbst „rechtsverfolgend“ tätig werden. Sie ist zur Sachverhaltsbeurteilung auf die Stellungnahmen und Bewertungen der handelnden Behörden angewiesen. Nach insoweit nur eingeschränkt möglicher Einschätzung der Landesstelle könnte es sich für das Jahr 2021 im Ergebnis bei jeweils 5 der aus den Lebensbereichen Arbeitsleben, Privater Rechtsverkehr, Verwaltungshandeln (insges. 15) um eine rechtlich </w:t>
      </w:r>
      <w:proofErr w:type="spellStart"/>
      <w:r w:rsidR="00BE76BF" w:rsidRPr="00BE76BF">
        <w:rPr>
          <w:rFonts w:ascii="SPD TheSans" w:hAnsi="SPD TheSans"/>
          <w:sz w:val="20"/>
          <w:szCs w:val="20"/>
        </w:rPr>
        <w:t>sanktionierbare</w:t>
      </w:r>
      <w:proofErr w:type="spellEnd"/>
      <w:r w:rsidR="00BE76BF" w:rsidRPr="00BE76BF">
        <w:rPr>
          <w:rFonts w:ascii="SPD TheSans" w:hAnsi="SPD TheSans"/>
          <w:sz w:val="20"/>
          <w:szCs w:val="20"/>
        </w:rPr>
        <w:t xml:space="preserve"> Diskriminierung gehandelt haben. Ein Ergebnis wird der Landesstelle nur manchmal bekannt.</w:t>
      </w:r>
      <w:r>
        <w:rPr>
          <w:rFonts w:ascii="SPD TheSans" w:hAnsi="SPD TheSans"/>
          <w:sz w:val="20"/>
          <w:szCs w:val="20"/>
        </w:rPr>
        <w:t xml:space="preserve"> </w:t>
      </w:r>
      <w:r w:rsidR="00BE76BF" w:rsidRPr="00BE76BF">
        <w:rPr>
          <w:rFonts w:ascii="SPD TheSans" w:hAnsi="SPD TheSans"/>
          <w:sz w:val="20"/>
          <w:szCs w:val="20"/>
        </w:rPr>
        <w:t xml:space="preserve">Die Tätigkeit der Landesstelle für Chancengleichheit und Antidiskriminierung ist wichtig, um erste Anlaufstelle für Bürger*innen zu sein, bei der sich diese mit ihrem Anliegen ernst genommen fühlen, beratende Hinweise zur Rechtslage und sonstigen Möglichkeiten erhalten – gleich, ob es sich um einen AGG-Fall handelt oder nicht – und bei Bedarf an die zuständige Stelle weitervermittelt werden. </w:t>
      </w:r>
    </w:p>
    <w:p w:rsidR="003B2638" w:rsidRDefault="00D878E4" w:rsidP="003B2638">
      <w:pPr>
        <w:spacing w:line="240" w:lineRule="auto"/>
        <w:ind w:left="-218"/>
        <w:rPr>
          <w:rFonts w:ascii="SPD TheSans" w:hAnsi="SPD TheSans"/>
          <w:sz w:val="20"/>
          <w:szCs w:val="20"/>
        </w:rPr>
      </w:pPr>
      <w:r>
        <w:rPr>
          <w:rFonts w:ascii="SPD TheSans" w:hAnsi="SPD TheSans"/>
          <w:b/>
          <w:sz w:val="20"/>
          <w:szCs w:val="20"/>
        </w:rPr>
        <w:t xml:space="preserve">Forderung: </w:t>
      </w:r>
      <w:r w:rsidR="008571F5" w:rsidRPr="00AC1CDE">
        <w:rPr>
          <w:rFonts w:ascii="SPD TheSans" w:hAnsi="SPD TheSans"/>
          <w:b/>
          <w:sz w:val="20"/>
          <w:szCs w:val="20"/>
        </w:rPr>
        <w:t>Eine flächendeckende Beratung und Unterstützung für Betroffe</w:t>
      </w:r>
      <w:r w:rsidR="00F409C2">
        <w:rPr>
          <w:rFonts w:ascii="SPD TheSans" w:hAnsi="SPD TheSans"/>
          <w:b/>
          <w:sz w:val="20"/>
          <w:szCs w:val="20"/>
        </w:rPr>
        <w:t xml:space="preserve">ne: </w:t>
      </w:r>
      <w:r w:rsidR="008571F5" w:rsidRPr="00AC1CDE">
        <w:rPr>
          <w:rFonts w:ascii="SPD TheSans" w:hAnsi="SPD TheSans"/>
          <w:sz w:val="20"/>
          <w:szCs w:val="20"/>
        </w:rPr>
        <w:t xml:space="preserve">Ein effektiver Diskriminierungsschutz braucht wohnortnahe, barrierefreie, unabhängige und professionelle Unterstützungsmöglichkeiten für Menschen, die Diskriminierung erleben und ihr Recht auf Gleichbehandlung einfordern und durchsetzen wollen. In Brandenburg gibt es unterschiedliche Beratungsstellen und Angebote in den Landesteilen. </w:t>
      </w:r>
      <w:r w:rsidR="008571F5" w:rsidRPr="00D878E4">
        <w:rPr>
          <w:rFonts w:ascii="SPD TheSans" w:hAnsi="SPD TheSans"/>
          <w:sz w:val="20"/>
          <w:szCs w:val="20"/>
        </w:rPr>
        <w:t>Die SPD-Landtagsfraktion wird gebeten, auf eine Evaluierung der Strukturen hinsichtlich ihrer Wirkung und Ausstattung hinzuwirken. Dabei ist auch zu untersuchen, wie deren Wirkung in der Fläche des Landes ist.</w:t>
      </w:r>
    </w:p>
    <w:p w:rsidR="0043635D" w:rsidRDefault="00D878E4" w:rsidP="00B618FB">
      <w:pPr>
        <w:spacing w:line="240" w:lineRule="auto"/>
        <w:ind w:left="-218"/>
        <w:rPr>
          <w:rFonts w:ascii="SPD TheSans" w:hAnsi="SPD TheSans" w:cs="Arial"/>
          <w:sz w:val="20"/>
          <w:szCs w:val="20"/>
        </w:rPr>
      </w:pPr>
      <w:r w:rsidRPr="00D878E4">
        <w:rPr>
          <w:rFonts w:ascii="SPD TheSans" w:hAnsi="SPD TheSans"/>
          <w:b/>
          <w:sz w:val="20"/>
          <w:szCs w:val="20"/>
        </w:rPr>
        <w:t>Antwort</w:t>
      </w:r>
      <w:r>
        <w:rPr>
          <w:rFonts w:ascii="SPD TheSans" w:hAnsi="SPD TheSans"/>
          <w:sz w:val="20"/>
          <w:szCs w:val="20"/>
        </w:rPr>
        <w:t>:</w:t>
      </w:r>
      <w:r w:rsidR="00A455A9">
        <w:rPr>
          <w:rFonts w:ascii="SPD TheSans" w:hAnsi="SPD TheSans"/>
          <w:sz w:val="20"/>
          <w:szCs w:val="20"/>
        </w:rPr>
        <w:t xml:space="preserve"> Die SPD-Landtagsfraktion wird dies bei dem Gespräch </w:t>
      </w:r>
      <w:r w:rsidR="00A455A9">
        <w:rPr>
          <w:rFonts w:ascii="SPD TheSans" w:hAnsi="SPD TheSans" w:cs="Arial"/>
          <w:sz w:val="20"/>
          <w:szCs w:val="20"/>
        </w:rPr>
        <w:t xml:space="preserve">mit der </w:t>
      </w:r>
      <w:r w:rsidR="00A455A9" w:rsidRPr="00760302">
        <w:rPr>
          <w:rFonts w:ascii="SPD TheSans" w:hAnsi="SPD TheSans"/>
          <w:sz w:val="20"/>
          <w:szCs w:val="20"/>
        </w:rPr>
        <w:t>Landesstelle für Chancengleichheit und Antidiskriminierung</w:t>
      </w:r>
      <w:r w:rsidR="00A455A9">
        <w:rPr>
          <w:rFonts w:ascii="SPD TheSans" w:hAnsi="SPD TheSans"/>
          <w:sz w:val="20"/>
          <w:szCs w:val="20"/>
        </w:rPr>
        <w:t xml:space="preserve"> zur Sprache bringen</w:t>
      </w:r>
      <w:r>
        <w:rPr>
          <w:rFonts w:ascii="SPD TheSans" w:hAnsi="SPD TheSans"/>
          <w:sz w:val="20"/>
          <w:szCs w:val="20"/>
        </w:rPr>
        <w:t>.</w:t>
      </w:r>
      <w:bookmarkStart w:id="0" w:name="_GoBack"/>
      <w:bookmarkEnd w:id="0"/>
    </w:p>
    <w:sectPr w:rsidR="004363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D TheSans">
    <w:panose1 w:val="020B0502050302020203"/>
    <w:charset w:val="00"/>
    <w:family w:val="swiss"/>
    <w:pitch w:val="variable"/>
    <w:sig w:usb0="A000006F" w:usb1="5000200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059D2"/>
    <w:multiLevelType w:val="hybridMultilevel"/>
    <w:tmpl w:val="50E0F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3374A9"/>
    <w:multiLevelType w:val="hybridMultilevel"/>
    <w:tmpl w:val="AC501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504590"/>
    <w:multiLevelType w:val="hybridMultilevel"/>
    <w:tmpl w:val="0D828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A73663"/>
    <w:multiLevelType w:val="hybridMultilevel"/>
    <w:tmpl w:val="1C9C0FFC"/>
    <w:lvl w:ilvl="0" w:tplc="E25215E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0B34611"/>
    <w:multiLevelType w:val="hybridMultilevel"/>
    <w:tmpl w:val="ECCA990E"/>
    <w:lvl w:ilvl="0" w:tplc="C89C9698">
      <w:numFmt w:val="bullet"/>
      <w:lvlText w:val="-"/>
      <w:lvlJc w:val="left"/>
      <w:pPr>
        <w:ind w:left="720" w:hanging="360"/>
      </w:pPr>
      <w:rPr>
        <w:rFonts w:ascii="SPD TheSans" w:eastAsiaTheme="minorHAnsi" w:hAnsi="SPD TheSans"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583D8C"/>
    <w:multiLevelType w:val="hybridMultilevel"/>
    <w:tmpl w:val="62049F32"/>
    <w:lvl w:ilvl="0" w:tplc="C19E7984">
      <w:numFmt w:val="bullet"/>
      <w:lvlText w:val="-"/>
      <w:lvlJc w:val="left"/>
      <w:pPr>
        <w:ind w:left="1368" w:hanging="672"/>
      </w:pPr>
      <w:rPr>
        <w:rFonts w:ascii="SPD TheSans" w:eastAsiaTheme="minorHAnsi" w:hAnsi="SPD TheSans" w:cstheme="minorBidi" w:hint="default"/>
      </w:rPr>
    </w:lvl>
    <w:lvl w:ilvl="1" w:tplc="04070003" w:tentative="1">
      <w:start w:val="1"/>
      <w:numFmt w:val="bullet"/>
      <w:lvlText w:val="o"/>
      <w:lvlJc w:val="left"/>
      <w:pPr>
        <w:ind w:left="1776" w:hanging="360"/>
      </w:pPr>
      <w:rPr>
        <w:rFonts w:ascii="Courier New" w:hAnsi="Courier New" w:cs="Courier New" w:hint="default"/>
      </w:rPr>
    </w:lvl>
    <w:lvl w:ilvl="2" w:tplc="04070005" w:tentative="1">
      <w:start w:val="1"/>
      <w:numFmt w:val="bullet"/>
      <w:lvlText w:val=""/>
      <w:lvlJc w:val="left"/>
      <w:pPr>
        <w:ind w:left="2496" w:hanging="360"/>
      </w:pPr>
      <w:rPr>
        <w:rFonts w:ascii="Wingdings" w:hAnsi="Wingdings" w:hint="default"/>
      </w:rPr>
    </w:lvl>
    <w:lvl w:ilvl="3" w:tplc="04070001" w:tentative="1">
      <w:start w:val="1"/>
      <w:numFmt w:val="bullet"/>
      <w:lvlText w:val=""/>
      <w:lvlJc w:val="left"/>
      <w:pPr>
        <w:ind w:left="3216" w:hanging="360"/>
      </w:pPr>
      <w:rPr>
        <w:rFonts w:ascii="Symbol" w:hAnsi="Symbol" w:hint="default"/>
      </w:rPr>
    </w:lvl>
    <w:lvl w:ilvl="4" w:tplc="04070003" w:tentative="1">
      <w:start w:val="1"/>
      <w:numFmt w:val="bullet"/>
      <w:lvlText w:val="o"/>
      <w:lvlJc w:val="left"/>
      <w:pPr>
        <w:ind w:left="3936" w:hanging="360"/>
      </w:pPr>
      <w:rPr>
        <w:rFonts w:ascii="Courier New" w:hAnsi="Courier New" w:cs="Courier New" w:hint="default"/>
      </w:rPr>
    </w:lvl>
    <w:lvl w:ilvl="5" w:tplc="04070005" w:tentative="1">
      <w:start w:val="1"/>
      <w:numFmt w:val="bullet"/>
      <w:lvlText w:val=""/>
      <w:lvlJc w:val="left"/>
      <w:pPr>
        <w:ind w:left="4656" w:hanging="360"/>
      </w:pPr>
      <w:rPr>
        <w:rFonts w:ascii="Wingdings" w:hAnsi="Wingdings" w:hint="default"/>
      </w:rPr>
    </w:lvl>
    <w:lvl w:ilvl="6" w:tplc="04070001" w:tentative="1">
      <w:start w:val="1"/>
      <w:numFmt w:val="bullet"/>
      <w:lvlText w:val=""/>
      <w:lvlJc w:val="left"/>
      <w:pPr>
        <w:ind w:left="5376" w:hanging="360"/>
      </w:pPr>
      <w:rPr>
        <w:rFonts w:ascii="Symbol" w:hAnsi="Symbol" w:hint="default"/>
      </w:rPr>
    </w:lvl>
    <w:lvl w:ilvl="7" w:tplc="04070003" w:tentative="1">
      <w:start w:val="1"/>
      <w:numFmt w:val="bullet"/>
      <w:lvlText w:val="o"/>
      <w:lvlJc w:val="left"/>
      <w:pPr>
        <w:ind w:left="6096" w:hanging="360"/>
      </w:pPr>
      <w:rPr>
        <w:rFonts w:ascii="Courier New" w:hAnsi="Courier New" w:cs="Courier New" w:hint="default"/>
      </w:rPr>
    </w:lvl>
    <w:lvl w:ilvl="8" w:tplc="04070005" w:tentative="1">
      <w:start w:val="1"/>
      <w:numFmt w:val="bullet"/>
      <w:lvlText w:val=""/>
      <w:lvlJc w:val="left"/>
      <w:pPr>
        <w:ind w:left="6816" w:hanging="360"/>
      </w:pPr>
      <w:rPr>
        <w:rFonts w:ascii="Wingdings" w:hAnsi="Wingdings" w:hint="default"/>
      </w:rPr>
    </w:lvl>
  </w:abstractNum>
  <w:abstractNum w:abstractNumId="6" w15:restartNumberingAfterBreak="0">
    <w:nsid w:val="7F605826"/>
    <w:multiLevelType w:val="hybridMultilevel"/>
    <w:tmpl w:val="F7A4E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D3"/>
    <w:rsid w:val="00057954"/>
    <w:rsid w:val="000B664D"/>
    <w:rsid w:val="000E4964"/>
    <w:rsid w:val="000F444A"/>
    <w:rsid w:val="001E45CC"/>
    <w:rsid w:val="001E568F"/>
    <w:rsid w:val="00241432"/>
    <w:rsid w:val="002B02E9"/>
    <w:rsid w:val="002D26A3"/>
    <w:rsid w:val="002E61C5"/>
    <w:rsid w:val="00323EB0"/>
    <w:rsid w:val="00326178"/>
    <w:rsid w:val="003515BA"/>
    <w:rsid w:val="003A7A82"/>
    <w:rsid w:val="003B2638"/>
    <w:rsid w:val="003F560B"/>
    <w:rsid w:val="00427DF6"/>
    <w:rsid w:val="0043635D"/>
    <w:rsid w:val="00492376"/>
    <w:rsid w:val="00546D61"/>
    <w:rsid w:val="005576DD"/>
    <w:rsid w:val="005608F3"/>
    <w:rsid w:val="005764D8"/>
    <w:rsid w:val="005A693C"/>
    <w:rsid w:val="005A7D19"/>
    <w:rsid w:val="005E1AD0"/>
    <w:rsid w:val="005E4C6C"/>
    <w:rsid w:val="005E5952"/>
    <w:rsid w:val="005F319F"/>
    <w:rsid w:val="00605468"/>
    <w:rsid w:val="006B2849"/>
    <w:rsid w:val="006D4C45"/>
    <w:rsid w:val="006E323C"/>
    <w:rsid w:val="007452D3"/>
    <w:rsid w:val="00760302"/>
    <w:rsid w:val="00767C8F"/>
    <w:rsid w:val="00780261"/>
    <w:rsid w:val="0081203E"/>
    <w:rsid w:val="00825B42"/>
    <w:rsid w:val="00825BC1"/>
    <w:rsid w:val="008571F5"/>
    <w:rsid w:val="008610FC"/>
    <w:rsid w:val="00943293"/>
    <w:rsid w:val="009656DB"/>
    <w:rsid w:val="009C6D1E"/>
    <w:rsid w:val="00A455A9"/>
    <w:rsid w:val="00A94C23"/>
    <w:rsid w:val="00AB5F14"/>
    <w:rsid w:val="00AC1CDE"/>
    <w:rsid w:val="00AC70FB"/>
    <w:rsid w:val="00B618FB"/>
    <w:rsid w:val="00B97795"/>
    <w:rsid w:val="00BA7702"/>
    <w:rsid w:val="00BE76BF"/>
    <w:rsid w:val="00C429EB"/>
    <w:rsid w:val="00D642B8"/>
    <w:rsid w:val="00D767BF"/>
    <w:rsid w:val="00D878E4"/>
    <w:rsid w:val="00DB1BCD"/>
    <w:rsid w:val="00DB7478"/>
    <w:rsid w:val="00E11564"/>
    <w:rsid w:val="00E375A2"/>
    <w:rsid w:val="00E743A4"/>
    <w:rsid w:val="00EB1352"/>
    <w:rsid w:val="00F022D5"/>
    <w:rsid w:val="00F0386C"/>
    <w:rsid w:val="00F1136A"/>
    <w:rsid w:val="00F31F2C"/>
    <w:rsid w:val="00F409C2"/>
    <w:rsid w:val="00F67000"/>
    <w:rsid w:val="00F96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FDA64-B02A-4521-82FE-0F473A69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71F5"/>
    <w:pPr>
      <w:spacing w:before="240" w:after="240" w:line="360" w:lineRule="auto"/>
      <w:jc w:val="both"/>
    </w:pPr>
    <w:rPr>
      <w:rFonts w:ascii="Calibri" w:hAnsi="Calibri"/>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452D3"/>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8571F5"/>
    <w:pPr>
      <w:ind w:left="720"/>
      <w:contextualSpacing/>
    </w:pPr>
  </w:style>
  <w:style w:type="character" w:customStyle="1" w:styleId="AbsTabZelleUeberschriftAnsatzZchn">
    <w:name w:val="AbsTabZelleUeberschriftAnsatz Zchn"/>
    <w:basedOn w:val="Absatz-Standardschriftart"/>
    <w:link w:val="AbsTabZelleUeberschriftAnsatz"/>
    <w:locked/>
    <w:rsid w:val="005E1AD0"/>
    <w:rPr>
      <w:rFonts w:ascii="Arial" w:eastAsia="Arial" w:hAnsi="Arial" w:cs="Arial"/>
      <w:b/>
      <w:kern w:val="2"/>
      <w:lang w:eastAsia="hi-IN" w:bidi="hi-IN"/>
    </w:rPr>
  </w:style>
  <w:style w:type="paragraph" w:customStyle="1" w:styleId="AbsTabZelleUeberschriftAnsatz">
    <w:name w:val="AbsTabZelleUeberschriftAnsatz"/>
    <w:basedOn w:val="Standard"/>
    <w:next w:val="Standard"/>
    <w:link w:val="AbsTabZelleUeberschriftAnsatzZchn"/>
    <w:rsid w:val="005E1AD0"/>
    <w:pPr>
      <w:widowControl w:val="0"/>
      <w:tabs>
        <w:tab w:val="right" w:pos="4523"/>
      </w:tabs>
      <w:spacing w:before="0" w:after="200" w:line="240" w:lineRule="auto"/>
    </w:pPr>
    <w:rPr>
      <w:rFonts w:ascii="Arial" w:eastAsia="Arial" w:hAnsi="Arial" w:cs="Arial"/>
      <w:b/>
      <w:bCs w:val="0"/>
      <w:kern w:val="2"/>
      <w:sz w:val="22"/>
      <w:szCs w:val="22"/>
      <w:lang w:eastAsia="hi-IN" w:bidi="hi-IN"/>
    </w:rPr>
  </w:style>
  <w:style w:type="paragraph" w:styleId="KeinLeerraum">
    <w:name w:val="No Spacing"/>
    <w:uiPriority w:val="1"/>
    <w:qFormat/>
    <w:rsid w:val="001E45CC"/>
    <w:pPr>
      <w:spacing w:after="0" w:line="240" w:lineRule="auto"/>
      <w:jc w:val="both"/>
    </w:pPr>
    <w:rPr>
      <w:rFonts w:ascii="Calibri" w:hAnsi="Calibr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447804">
      <w:bodyDiv w:val="1"/>
      <w:marLeft w:val="0"/>
      <w:marRight w:val="0"/>
      <w:marTop w:val="0"/>
      <w:marBottom w:val="0"/>
      <w:divBdr>
        <w:top w:val="none" w:sz="0" w:space="0" w:color="auto"/>
        <w:left w:val="none" w:sz="0" w:space="0" w:color="auto"/>
        <w:bottom w:val="none" w:sz="0" w:space="0" w:color="auto"/>
        <w:right w:val="none" w:sz="0" w:space="0" w:color="auto"/>
      </w:divBdr>
    </w:div>
    <w:div w:id="1176112140">
      <w:bodyDiv w:val="1"/>
      <w:marLeft w:val="0"/>
      <w:marRight w:val="0"/>
      <w:marTop w:val="0"/>
      <w:marBottom w:val="0"/>
      <w:divBdr>
        <w:top w:val="none" w:sz="0" w:space="0" w:color="auto"/>
        <w:left w:val="none" w:sz="0" w:space="0" w:color="auto"/>
        <w:bottom w:val="none" w:sz="0" w:space="0" w:color="auto"/>
        <w:right w:val="none" w:sz="0" w:space="0" w:color="auto"/>
      </w:divBdr>
    </w:div>
    <w:div w:id="120737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2008</Words>
  <Characters>12654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Landtag Brandenburg</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Bengtson-Krallert Matthias</dc:creator>
  <cp:keywords/>
  <dc:description/>
  <cp:lastModifiedBy>Bengtson-Krallert Matthias</cp:lastModifiedBy>
  <cp:revision>61</cp:revision>
  <dcterms:created xsi:type="dcterms:W3CDTF">2022-11-07T09:14:00Z</dcterms:created>
  <dcterms:modified xsi:type="dcterms:W3CDTF">2022-11-29T17:06:00Z</dcterms:modified>
</cp:coreProperties>
</file>