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2C88" w14:textId="77777777" w:rsidR="008063AA" w:rsidRDefault="008063AA" w:rsidP="00545688">
      <w:pPr>
        <w:jc w:val="center"/>
        <w:rPr>
          <w:rFonts w:cs="Tahoma"/>
          <w:b/>
          <w:sz w:val="32"/>
          <w:szCs w:val="28"/>
        </w:rPr>
      </w:pPr>
    </w:p>
    <w:p w14:paraId="4F4B2C89" w14:textId="77777777" w:rsidR="008063AA" w:rsidRDefault="008063AA" w:rsidP="00545688">
      <w:pPr>
        <w:jc w:val="center"/>
        <w:rPr>
          <w:rFonts w:cs="Tahoma"/>
          <w:b/>
          <w:sz w:val="32"/>
          <w:szCs w:val="28"/>
        </w:rPr>
      </w:pPr>
    </w:p>
    <w:p w14:paraId="4F4B2C8A" w14:textId="77777777" w:rsidR="008063AA" w:rsidRDefault="008063AA" w:rsidP="00545688">
      <w:pPr>
        <w:jc w:val="center"/>
        <w:rPr>
          <w:rFonts w:cs="Tahoma"/>
          <w:b/>
          <w:sz w:val="32"/>
          <w:szCs w:val="28"/>
        </w:rPr>
      </w:pPr>
      <w:r>
        <w:rPr>
          <w:rFonts w:cs="Tahoma"/>
          <w:b/>
          <w:noProof/>
          <w:sz w:val="32"/>
          <w:szCs w:val="28"/>
          <w:lang w:eastAsia="en-GB"/>
        </w:rPr>
        <w:drawing>
          <wp:inline distT="0" distB="0" distL="0" distR="0" wp14:anchorId="4F4B2CF5" wp14:editId="4F4B2CF6">
            <wp:extent cx="3003195" cy="1752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51" cy="175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B2C8B" w14:textId="77777777" w:rsidR="008063AA" w:rsidRDefault="008063AA" w:rsidP="00545688">
      <w:pPr>
        <w:jc w:val="center"/>
        <w:rPr>
          <w:rFonts w:cs="Tahoma"/>
          <w:b/>
          <w:sz w:val="32"/>
          <w:szCs w:val="28"/>
        </w:rPr>
      </w:pPr>
    </w:p>
    <w:p w14:paraId="4F4B2C8C" w14:textId="77777777" w:rsidR="008063AA" w:rsidRDefault="008063AA" w:rsidP="008063AA">
      <w:pPr>
        <w:jc w:val="center"/>
        <w:rPr>
          <w:rFonts w:cs="Tahoma"/>
          <w:sz w:val="48"/>
          <w:szCs w:val="28"/>
        </w:rPr>
      </w:pPr>
      <w:r w:rsidRPr="00485DA7">
        <w:rPr>
          <w:rFonts w:cs="Tahoma"/>
          <w:sz w:val="48"/>
          <w:szCs w:val="28"/>
        </w:rPr>
        <w:t>“What Language Should We Use?”</w:t>
      </w:r>
    </w:p>
    <w:p w14:paraId="4F4B2C8D" w14:textId="77777777" w:rsidR="008063AA" w:rsidRPr="00485DA7" w:rsidRDefault="008063AA" w:rsidP="008063AA">
      <w:pPr>
        <w:jc w:val="center"/>
        <w:rPr>
          <w:rFonts w:cs="Tahoma"/>
          <w:sz w:val="48"/>
          <w:szCs w:val="28"/>
        </w:rPr>
      </w:pPr>
    </w:p>
    <w:p w14:paraId="4F4B2C8E" w14:textId="77777777" w:rsidR="008063AA" w:rsidRDefault="008063AA" w:rsidP="008063AA">
      <w:pPr>
        <w:jc w:val="center"/>
        <w:rPr>
          <w:rFonts w:cs="Tahoma"/>
          <w:sz w:val="32"/>
          <w:szCs w:val="32"/>
        </w:rPr>
      </w:pPr>
      <w:r w:rsidRPr="008B6428">
        <w:rPr>
          <w:rFonts w:cs="Tahoma"/>
          <w:sz w:val="32"/>
          <w:szCs w:val="32"/>
        </w:rPr>
        <w:t>A guide for parishes writing Parish Profiles and Patrons and Archdeacons preparing advertisement</w:t>
      </w:r>
      <w:r>
        <w:rPr>
          <w:rFonts w:cs="Tahoma"/>
          <w:sz w:val="32"/>
          <w:szCs w:val="32"/>
        </w:rPr>
        <w:t>s</w:t>
      </w:r>
      <w:r w:rsidRPr="008B6428">
        <w:rPr>
          <w:rFonts w:cs="Tahoma"/>
          <w:sz w:val="32"/>
          <w:szCs w:val="32"/>
        </w:rPr>
        <w:t xml:space="preserve"> </w:t>
      </w:r>
    </w:p>
    <w:p w14:paraId="4F4B2C8F" w14:textId="77777777" w:rsidR="008063AA" w:rsidRDefault="008063AA" w:rsidP="008063AA">
      <w:pPr>
        <w:jc w:val="center"/>
        <w:rPr>
          <w:rFonts w:cs="Tahoma"/>
          <w:sz w:val="32"/>
          <w:szCs w:val="32"/>
        </w:rPr>
      </w:pPr>
    </w:p>
    <w:p w14:paraId="4F4B2C90" w14:textId="726F28AE" w:rsidR="008063AA" w:rsidRDefault="008063AA" w:rsidP="008063AA">
      <w:pPr>
        <w:jc w:val="center"/>
        <w:rPr>
          <w:sz w:val="26"/>
          <w:szCs w:val="26"/>
        </w:rPr>
      </w:pPr>
      <w:r w:rsidRPr="008B6428">
        <w:rPr>
          <w:sz w:val="26"/>
          <w:szCs w:val="26"/>
        </w:rPr>
        <w:t>Prepared by Revd Lucy Davis</w:t>
      </w:r>
    </w:p>
    <w:p w14:paraId="4F4B2C91" w14:textId="77777777" w:rsidR="008063AA" w:rsidRPr="008B6428" w:rsidRDefault="008063AA" w:rsidP="008063AA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2016</w:t>
      </w:r>
    </w:p>
    <w:p w14:paraId="4F4B2C92" w14:textId="77777777" w:rsidR="008063AA" w:rsidRDefault="008063AA" w:rsidP="008063AA">
      <w:pPr>
        <w:jc w:val="center"/>
        <w:rPr>
          <w:rFonts w:cs="Tahoma"/>
          <w:b/>
          <w:sz w:val="32"/>
          <w:szCs w:val="28"/>
        </w:rPr>
      </w:pPr>
      <w:r>
        <w:rPr>
          <w:rFonts w:cs="Tahoma"/>
          <w:b/>
          <w:sz w:val="32"/>
          <w:szCs w:val="28"/>
        </w:rPr>
        <w:br w:type="page"/>
      </w:r>
    </w:p>
    <w:p w14:paraId="4F4B2C93" w14:textId="77777777" w:rsidR="00554A1C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94" w14:textId="77777777" w:rsidR="008063AA" w:rsidRPr="003730A5" w:rsidRDefault="008063AA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95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96" w14:textId="77777777" w:rsidR="008063AA" w:rsidRPr="003730A5" w:rsidRDefault="008063AA" w:rsidP="008063AA">
      <w:pPr>
        <w:jc w:val="both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This leaflet lays out word</w:t>
      </w:r>
      <w:r>
        <w:rPr>
          <w:rFonts w:cs="Tahoma"/>
          <w:sz w:val="24"/>
          <w:szCs w:val="24"/>
        </w:rPr>
        <w:t>s and phrases which have been shown to</w:t>
      </w:r>
      <w:r w:rsidRPr="003730A5">
        <w:rPr>
          <w:rFonts w:cs="Tahoma"/>
          <w:sz w:val="24"/>
          <w:szCs w:val="24"/>
        </w:rPr>
        <w:t xml:space="preserve"> help to attract the widest possible range of applicants for clergy posts. Research shows that the choice of language in advertisements and role specifications has a strong influence on the number and variety of candidates attracted to a post. We therefore encourage</w:t>
      </w:r>
      <w:r>
        <w:rPr>
          <w:rFonts w:cs="Tahoma"/>
          <w:sz w:val="24"/>
          <w:szCs w:val="24"/>
        </w:rPr>
        <w:t xml:space="preserve"> Patrons and</w:t>
      </w:r>
      <w:r w:rsidRPr="003730A5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Archdeacons with responsibility for writing the advertisement and </w:t>
      </w:r>
      <w:r w:rsidRPr="003730A5">
        <w:rPr>
          <w:rFonts w:cs="Tahoma"/>
          <w:sz w:val="24"/>
          <w:szCs w:val="24"/>
        </w:rPr>
        <w:t>Parishes with responsibility for writing person specifications</w:t>
      </w:r>
      <w:r>
        <w:rPr>
          <w:rFonts w:cs="Tahoma"/>
          <w:sz w:val="24"/>
          <w:szCs w:val="24"/>
        </w:rPr>
        <w:t xml:space="preserve"> and parish profiles</w:t>
      </w:r>
      <w:r w:rsidRPr="003730A5">
        <w:rPr>
          <w:rFonts w:cs="Tahoma"/>
          <w:sz w:val="24"/>
          <w:szCs w:val="24"/>
        </w:rPr>
        <w:t xml:space="preserve"> to use language of the style described. </w:t>
      </w:r>
    </w:p>
    <w:p w14:paraId="4F4B2C97" w14:textId="77777777" w:rsidR="008063AA" w:rsidRDefault="008063AA" w:rsidP="008063AA">
      <w:pPr>
        <w:jc w:val="both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On the reverse of this leaflet you will find two examples of person specifications for an imaginary Parish, illustrating two possible uses of language.  The qualities sought in the pers</w:t>
      </w:r>
      <w:r>
        <w:rPr>
          <w:rFonts w:cs="Tahoma"/>
          <w:sz w:val="24"/>
          <w:szCs w:val="24"/>
        </w:rPr>
        <w:t>on specifications are the same;</w:t>
      </w:r>
      <w:r w:rsidRPr="003730A5">
        <w:rPr>
          <w:rFonts w:cs="Tahoma"/>
          <w:sz w:val="24"/>
          <w:szCs w:val="24"/>
        </w:rPr>
        <w:t xml:space="preserve"> they are simply expressed in different ways</w:t>
      </w:r>
      <w:r>
        <w:rPr>
          <w:rFonts w:cs="Tahoma"/>
          <w:sz w:val="24"/>
          <w:szCs w:val="24"/>
        </w:rPr>
        <w:t xml:space="preserve">.  </w:t>
      </w:r>
    </w:p>
    <w:p w14:paraId="4F4B2C98" w14:textId="77777777" w:rsidR="008063AA" w:rsidRDefault="008063AA" w:rsidP="008063AA">
      <w:pPr>
        <w:pStyle w:val="ListParagraph"/>
        <w:numPr>
          <w:ilvl w:val="0"/>
          <w:numId w:val="5"/>
        </w:numPr>
        <w:jc w:val="both"/>
        <w:rPr>
          <w:rFonts w:cs="Tahoma"/>
          <w:sz w:val="24"/>
          <w:szCs w:val="24"/>
        </w:rPr>
      </w:pPr>
      <w:r w:rsidRPr="00383557">
        <w:rPr>
          <w:rFonts w:cs="Tahoma"/>
          <w:sz w:val="24"/>
          <w:szCs w:val="24"/>
        </w:rPr>
        <w:t>Version A</w:t>
      </w:r>
      <w:r>
        <w:rPr>
          <w:rFonts w:cs="Tahoma"/>
          <w:sz w:val="24"/>
          <w:szCs w:val="24"/>
        </w:rPr>
        <w:t xml:space="preserve"> uses language that will restrict</w:t>
      </w:r>
      <w:r w:rsidRPr="00383557">
        <w:rPr>
          <w:rFonts w:cs="Tahoma"/>
          <w:sz w:val="24"/>
          <w:szCs w:val="24"/>
        </w:rPr>
        <w:t xml:space="preserve"> the range and number of applicants</w:t>
      </w:r>
      <w:r>
        <w:rPr>
          <w:rFonts w:cs="Tahoma"/>
          <w:sz w:val="24"/>
          <w:szCs w:val="24"/>
        </w:rPr>
        <w:t xml:space="preserve"> for a post</w:t>
      </w:r>
      <w:r w:rsidRPr="00383557">
        <w:rPr>
          <w:rFonts w:cs="Tahoma"/>
          <w:sz w:val="24"/>
          <w:szCs w:val="24"/>
        </w:rPr>
        <w:t>.</w:t>
      </w:r>
    </w:p>
    <w:p w14:paraId="4F4B2C99" w14:textId="77777777" w:rsidR="008063AA" w:rsidRPr="00383557" w:rsidRDefault="008063AA" w:rsidP="008063AA">
      <w:pPr>
        <w:pStyle w:val="ListParagraph"/>
        <w:numPr>
          <w:ilvl w:val="0"/>
          <w:numId w:val="5"/>
        </w:numPr>
        <w:jc w:val="both"/>
        <w:rPr>
          <w:rFonts w:cs="Tahoma"/>
          <w:sz w:val="24"/>
          <w:szCs w:val="24"/>
        </w:rPr>
      </w:pPr>
      <w:r w:rsidRPr="00383557">
        <w:rPr>
          <w:rFonts w:cs="Tahoma"/>
          <w:sz w:val="24"/>
          <w:szCs w:val="24"/>
        </w:rPr>
        <w:t>Version B</w:t>
      </w:r>
      <w:r>
        <w:rPr>
          <w:rFonts w:cs="Tahoma"/>
          <w:sz w:val="24"/>
          <w:szCs w:val="24"/>
        </w:rPr>
        <w:t xml:space="preserve"> uses a style of </w:t>
      </w:r>
      <w:r w:rsidRPr="00383557">
        <w:rPr>
          <w:rFonts w:cs="Tahoma"/>
          <w:sz w:val="24"/>
          <w:szCs w:val="24"/>
        </w:rPr>
        <w:t xml:space="preserve">language shown by research to attract a greater </w:t>
      </w:r>
      <w:r>
        <w:rPr>
          <w:rFonts w:cs="Tahoma"/>
          <w:sz w:val="24"/>
          <w:szCs w:val="24"/>
        </w:rPr>
        <w:t>breadth and number of applicants</w:t>
      </w:r>
      <w:r w:rsidRPr="00383557">
        <w:rPr>
          <w:rFonts w:cs="Tahoma"/>
          <w:sz w:val="24"/>
          <w:szCs w:val="24"/>
        </w:rPr>
        <w:t>.</w:t>
      </w:r>
    </w:p>
    <w:p w14:paraId="4F4B2C9A" w14:textId="77777777" w:rsidR="00554A1C" w:rsidRPr="003730A5" w:rsidRDefault="008063AA" w:rsidP="008063AA">
      <w:pPr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We hope the examples here will give a feel for the best language for advertisements and Parish Profiles.</w:t>
      </w:r>
      <w:r w:rsidR="00554A1C" w:rsidRPr="003730A5">
        <w:rPr>
          <w:rFonts w:cs="Tahoma"/>
          <w:sz w:val="24"/>
          <w:szCs w:val="24"/>
        </w:rPr>
        <w:br w:type="page"/>
      </w:r>
    </w:p>
    <w:p w14:paraId="4F4B2C9B" w14:textId="77777777" w:rsidR="008063AA" w:rsidRPr="003730A5" w:rsidRDefault="008063AA" w:rsidP="008063AA">
      <w:pPr>
        <w:spacing w:after="0" w:line="240" w:lineRule="auto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lastRenderedPageBreak/>
        <w:t>Research shows that using the following words encourage a greater number of variety and applicants to posts:</w:t>
      </w:r>
    </w:p>
    <w:p w14:paraId="4F4B2C9C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9D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Affectionate</w:t>
      </w:r>
    </w:p>
    <w:p w14:paraId="4F4B2C9E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Cheerful</w:t>
      </w:r>
    </w:p>
    <w:p w14:paraId="4F4B2C9F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Collaborate</w:t>
      </w:r>
    </w:p>
    <w:p w14:paraId="4F4B2CA0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Committed</w:t>
      </w:r>
    </w:p>
    <w:p w14:paraId="4F4B2CA1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Communal</w:t>
      </w:r>
    </w:p>
    <w:p w14:paraId="4F4B2CA2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Communicate</w:t>
      </w:r>
    </w:p>
    <w:p w14:paraId="4F4B2CA3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Compassionate</w:t>
      </w:r>
    </w:p>
    <w:p w14:paraId="4F4B2CA4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Connect</w:t>
      </w:r>
    </w:p>
    <w:p w14:paraId="4F4B2CA5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Conscientious</w:t>
      </w:r>
    </w:p>
    <w:p w14:paraId="4F4B2CA6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Co-operate</w:t>
      </w:r>
    </w:p>
    <w:p w14:paraId="4F4B2CA7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Dedicated</w:t>
      </w:r>
    </w:p>
    <w:p w14:paraId="4F4B2CA8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Dependable</w:t>
      </w:r>
    </w:p>
    <w:p w14:paraId="4F4B2CA9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Emotional</w:t>
      </w:r>
    </w:p>
    <w:p w14:paraId="4F4B2CAA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Empathy</w:t>
      </w:r>
    </w:p>
    <w:p w14:paraId="4F4B2CAB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Honest</w:t>
      </w:r>
    </w:p>
    <w:p w14:paraId="4F4B2CAC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Interpersonal</w:t>
      </w:r>
    </w:p>
    <w:p w14:paraId="4F4B2CAD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Interdependent</w:t>
      </w:r>
    </w:p>
    <w:p w14:paraId="4F4B2CAE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Kind</w:t>
      </w:r>
    </w:p>
    <w:p w14:paraId="4F4B2CAF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Loyal</w:t>
      </w:r>
    </w:p>
    <w:p w14:paraId="4F4B2CB0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Nurture</w:t>
      </w:r>
    </w:p>
    <w:p w14:paraId="4F4B2CB1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Responsible</w:t>
      </w:r>
    </w:p>
    <w:p w14:paraId="4F4B2CB2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Sensitive</w:t>
      </w:r>
    </w:p>
    <w:p w14:paraId="4F4B2CB3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Sociable</w:t>
      </w:r>
    </w:p>
    <w:p w14:paraId="4F4B2CB4" w14:textId="77777777" w:rsidR="008063AA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Support</w:t>
      </w:r>
    </w:p>
    <w:p w14:paraId="4F4B2CB5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Together</w:t>
      </w:r>
    </w:p>
    <w:p w14:paraId="4F4B2CB6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Trust</w:t>
      </w:r>
    </w:p>
    <w:p w14:paraId="4F4B2CB7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Understand</w:t>
      </w:r>
    </w:p>
    <w:p w14:paraId="4F4B2CB8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Warm</w:t>
      </w:r>
    </w:p>
    <w:p w14:paraId="4F4B2CB9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BA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BB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BC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BD" w14:textId="77777777" w:rsidR="008063AA" w:rsidRPr="003730A5" w:rsidRDefault="008063AA" w:rsidP="008063AA">
      <w:pPr>
        <w:spacing w:after="0" w:line="240" w:lineRule="auto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lastRenderedPageBreak/>
        <w:t>The following phrases from</w:t>
      </w:r>
      <w:r>
        <w:rPr>
          <w:rFonts w:cs="Tahoma"/>
          <w:b/>
          <w:sz w:val="24"/>
          <w:szCs w:val="24"/>
        </w:rPr>
        <w:t xml:space="preserve"> </w:t>
      </w:r>
      <w:r w:rsidRPr="003730A5">
        <w:rPr>
          <w:rFonts w:cs="Tahoma"/>
          <w:b/>
          <w:sz w:val="24"/>
          <w:szCs w:val="24"/>
        </w:rPr>
        <w:t>advertisements</w:t>
      </w:r>
      <w:r>
        <w:rPr>
          <w:rFonts w:cs="Tahoma"/>
          <w:b/>
          <w:sz w:val="24"/>
          <w:szCs w:val="24"/>
        </w:rPr>
        <w:t xml:space="preserve"> for clergy appointments</w:t>
      </w:r>
      <w:r w:rsidRPr="003730A5">
        <w:rPr>
          <w:rFonts w:cs="Tahoma"/>
          <w:b/>
          <w:sz w:val="24"/>
          <w:szCs w:val="24"/>
        </w:rPr>
        <w:t xml:space="preserve"> illustrate how t</w:t>
      </w:r>
      <w:r>
        <w:rPr>
          <w:rFonts w:cs="Tahoma"/>
          <w:b/>
          <w:sz w:val="24"/>
          <w:szCs w:val="24"/>
        </w:rPr>
        <w:t>his style of language might be used</w:t>
      </w:r>
      <w:r w:rsidRPr="003730A5">
        <w:rPr>
          <w:rFonts w:cs="Tahoma"/>
          <w:b/>
          <w:sz w:val="24"/>
          <w:szCs w:val="24"/>
        </w:rPr>
        <w:t>:</w:t>
      </w:r>
    </w:p>
    <w:p w14:paraId="4F4B2CBE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BF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C0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Enable creative thinking about….</w:t>
      </w:r>
    </w:p>
    <w:p w14:paraId="4F4B2CC1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 xml:space="preserve">Support and encourage the church family in change…. </w:t>
      </w:r>
    </w:p>
    <w:p w14:paraId="4F4B2CC2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Nurture the church community as it grows in depth and breadth…</w:t>
      </w:r>
    </w:p>
    <w:p w14:paraId="4F4B2CC3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Committed, collaborative team…</w:t>
      </w:r>
    </w:p>
    <w:p w14:paraId="4F4B2CC4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Develop networks of relationships in the local community…</w:t>
      </w:r>
    </w:p>
    <w:p w14:paraId="4F4B2CC5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Highly emotionally intelligent…</w:t>
      </w:r>
    </w:p>
    <w:p w14:paraId="4F4B2CC6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Empathize with young people…</w:t>
      </w:r>
    </w:p>
    <w:p w14:paraId="4F4B2CC7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Connect more fully with…</w:t>
      </w:r>
    </w:p>
    <w:p w14:paraId="4F4B2CC8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Preaches with sensitivity and understanding…</w:t>
      </w:r>
    </w:p>
    <w:p w14:paraId="4F4B2CC9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Bring people together to engage with…</w:t>
      </w:r>
    </w:p>
    <w:p w14:paraId="4F4B2CCA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A skilled and sensitive communicator experienced at juggling complex demands…</w:t>
      </w:r>
    </w:p>
    <w:p w14:paraId="4F4B2CCB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Desire and skills to draw people…</w:t>
      </w:r>
    </w:p>
    <w:p w14:paraId="4F4B2CCC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Share our commitment to…</w:t>
      </w:r>
    </w:p>
    <w:p w14:paraId="4F4B2CCD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Committed and compassionate priest…</w:t>
      </w:r>
    </w:p>
    <w:p w14:paraId="4F4B2CCE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Person of grace and passion…</w:t>
      </w:r>
    </w:p>
    <w:p w14:paraId="4F4B2CCF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Motivator of people…</w:t>
      </w:r>
    </w:p>
    <w:p w14:paraId="4F4B2CD0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Community minded….</w:t>
      </w:r>
    </w:p>
    <w:p w14:paraId="4F4B2CD1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Release the gifts of …</w:t>
      </w:r>
    </w:p>
    <w:p w14:paraId="4F4B2CD2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Offer experience of..</w:t>
      </w:r>
    </w:p>
    <w:p w14:paraId="4F4B2CD3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Church which serves…</w:t>
      </w:r>
    </w:p>
    <w:p w14:paraId="4F4B2CD4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Share God’s love in the community…</w:t>
      </w:r>
    </w:p>
    <w:p w14:paraId="4F4B2CD5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Nurture individuals in their own ministry…</w:t>
      </w:r>
    </w:p>
    <w:p w14:paraId="4F4B2CD6" w14:textId="77777777" w:rsidR="008063AA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 w:rsidRPr="001133E2">
        <w:rPr>
          <w:rFonts w:cs="Tahoma"/>
          <w:sz w:val="24"/>
          <w:szCs w:val="24"/>
        </w:rPr>
        <w:t>Flexible approach to worship….</w:t>
      </w:r>
    </w:p>
    <w:p w14:paraId="4F4B2CD7" w14:textId="77777777" w:rsidR="008063AA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Explore imaginative approaches to….</w:t>
      </w:r>
    </w:p>
    <w:p w14:paraId="4F4B2CD8" w14:textId="77777777" w:rsidR="008063AA" w:rsidRPr="001133E2" w:rsidRDefault="008063AA" w:rsidP="008063AA">
      <w:pPr>
        <w:pStyle w:val="ListParagraph"/>
        <w:numPr>
          <w:ilvl w:val="0"/>
          <w:numId w:val="4"/>
        </w:numPr>
        <w:spacing w:after="40" w:line="240" w:lineRule="auto"/>
        <w:ind w:hanging="295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Long for a loving and hospitable church</w:t>
      </w:r>
    </w:p>
    <w:p w14:paraId="4F4B2CD9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DA" w14:textId="77777777" w:rsidR="00554A1C" w:rsidRPr="003730A5" w:rsidRDefault="00554A1C" w:rsidP="00554A1C">
      <w:pPr>
        <w:spacing w:after="0" w:line="240" w:lineRule="auto"/>
        <w:rPr>
          <w:rFonts w:cs="Tahoma"/>
          <w:sz w:val="24"/>
          <w:szCs w:val="24"/>
        </w:rPr>
      </w:pPr>
    </w:p>
    <w:p w14:paraId="4F4B2CDB" w14:textId="77777777" w:rsidR="00554A1C" w:rsidRPr="003730A5" w:rsidRDefault="00554A1C">
      <w:pPr>
        <w:rPr>
          <w:rFonts w:cs="Tahoma"/>
          <w:b/>
          <w:sz w:val="24"/>
          <w:szCs w:val="24"/>
        </w:rPr>
      </w:pPr>
    </w:p>
    <w:p w14:paraId="4F4B2CDC" w14:textId="77777777" w:rsidR="008063AA" w:rsidRPr="003730A5" w:rsidRDefault="008063AA" w:rsidP="008063AA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lastRenderedPageBreak/>
        <w:t>The Bishop of St Albans wishes to appoint a</w:t>
      </w:r>
    </w:p>
    <w:p w14:paraId="4F4B2CDD" w14:textId="77777777" w:rsidR="008063AA" w:rsidRPr="003730A5" w:rsidRDefault="008063AA" w:rsidP="008063AA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t>Vicar</w:t>
      </w:r>
    </w:p>
    <w:p w14:paraId="4F4B2CDE" w14:textId="77777777" w:rsidR="008063AA" w:rsidRPr="003730A5" w:rsidRDefault="008063AA" w:rsidP="008063AA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t>for</w:t>
      </w:r>
    </w:p>
    <w:p w14:paraId="4F4B2CDF" w14:textId="77777777" w:rsidR="008063AA" w:rsidRDefault="008063AA" w:rsidP="008063AA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3730A5">
        <w:rPr>
          <w:rFonts w:cs="Tahoma"/>
          <w:b/>
          <w:sz w:val="24"/>
          <w:szCs w:val="24"/>
        </w:rPr>
        <w:t>St Anthony, Harpersham</w:t>
      </w:r>
    </w:p>
    <w:p w14:paraId="4F4B2CE0" w14:textId="77777777" w:rsidR="008063AA" w:rsidRPr="003730A5" w:rsidRDefault="008063AA" w:rsidP="008063AA">
      <w:pPr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(A)</w:t>
      </w:r>
    </w:p>
    <w:p w14:paraId="4F4B2CE1" w14:textId="77777777" w:rsidR="008063AA" w:rsidRPr="003730A5" w:rsidRDefault="008063AA" w:rsidP="008063AA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4F4B2CE2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We are looking to appoint an able and visionary priest who will</w:t>
      </w:r>
    </w:p>
    <w:p w14:paraId="4F4B2CE3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E4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Have a high profile locally, being visible, active and engaged in the town.</w:t>
      </w:r>
    </w:p>
    <w:p w14:paraId="4F4B2CE5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Manage the Parish through a process of change and lead a review of our Mission Action Plan.</w:t>
      </w:r>
    </w:p>
    <w:p w14:paraId="4F4B2CE6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Build up lay ministry and form teams.</w:t>
      </w:r>
    </w:p>
    <w:p w14:paraId="4F4B2CE7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Be a competent, confident preacher, teaching theology and the Bible in a challenging manner.</w:t>
      </w:r>
    </w:p>
    <w:p w14:paraId="4F4B2CE8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Lead the Church into numerical and spiritual growth.</w:t>
      </w:r>
    </w:p>
    <w:p w14:paraId="4F4B2CE9" w14:textId="77777777" w:rsidR="008063AA" w:rsidRPr="003730A5" w:rsidRDefault="008063AA" w:rsidP="008063AA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Be robust, pastoral and have a good sense of humour.</w:t>
      </w:r>
    </w:p>
    <w:p w14:paraId="4F4B2CEA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EB" w14:textId="77777777" w:rsidR="008063AA" w:rsidRDefault="008063AA" w:rsidP="008063AA">
      <w:pPr>
        <w:spacing w:after="0" w:line="240" w:lineRule="auto"/>
        <w:rPr>
          <w:rFonts w:cs="Tahoma"/>
          <w:b/>
          <w:sz w:val="24"/>
          <w:szCs w:val="24"/>
        </w:rPr>
      </w:pPr>
      <w:r w:rsidRPr="00584370">
        <w:rPr>
          <w:rFonts w:cs="Tahoma"/>
          <w:b/>
          <w:sz w:val="24"/>
          <w:szCs w:val="24"/>
        </w:rPr>
        <w:t>(B)</w:t>
      </w:r>
    </w:p>
    <w:p w14:paraId="4F4B2CEC" w14:textId="77777777" w:rsidR="008063AA" w:rsidRPr="00584370" w:rsidRDefault="008063AA" w:rsidP="008063AA">
      <w:pPr>
        <w:spacing w:after="0" w:line="240" w:lineRule="auto"/>
        <w:rPr>
          <w:rFonts w:cs="Tahoma"/>
          <w:b/>
          <w:sz w:val="24"/>
          <w:szCs w:val="24"/>
        </w:rPr>
      </w:pPr>
    </w:p>
    <w:p w14:paraId="4F4B2CED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We are looking to appoint a committed and compassionate priest who will</w:t>
      </w:r>
    </w:p>
    <w:p w14:paraId="4F4B2CEE" w14:textId="77777777" w:rsidR="008063AA" w:rsidRPr="003730A5" w:rsidRDefault="008063AA" w:rsidP="008063AA">
      <w:pPr>
        <w:spacing w:after="0" w:line="240" w:lineRule="auto"/>
        <w:rPr>
          <w:rFonts w:cs="Tahoma"/>
          <w:sz w:val="24"/>
          <w:szCs w:val="24"/>
        </w:rPr>
      </w:pPr>
    </w:p>
    <w:p w14:paraId="4F4B2CEF" w14:textId="77777777" w:rsidR="008063AA" w:rsidRPr="003730A5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Be community minded and develop networks of relationships locally.</w:t>
      </w:r>
    </w:p>
    <w:p w14:paraId="4F4B2CF0" w14:textId="77777777" w:rsidR="008063AA" w:rsidRPr="003730A5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 xml:space="preserve">Support the church </w:t>
      </w:r>
      <w:r w:rsidR="008E61EE">
        <w:rPr>
          <w:rFonts w:cs="Tahoma"/>
          <w:sz w:val="24"/>
          <w:szCs w:val="24"/>
        </w:rPr>
        <w:t>community</w:t>
      </w:r>
      <w:r w:rsidRPr="003730A5">
        <w:rPr>
          <w:rFonts w:cs="Tahoma"/>
          <w:sz w:val="24"/>
          <w:szCs w:val="24"/>
        </w:rPr>
        <w:t xml:space="preserve"> through change and enable creative thinking about our Mission Action Plan.</w:t>
      </w:r>
    </w:p>
    <w:p w14:paraId="4F4B2CF1" w14:textId="77777777" w:rsidR="008063AA" w:rsidRPr="003730A5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Nurture individuals in their own ministry and encourage collaborative working.</w:t>
      </w:r>
    </w:p>
    <w:p w14:paraId="4F4B2CF2" w14:textId="77777777" w:rsidR="008063AA" w:rsidRPr="003730A5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  <w:sz w:val="24"/>
          <w:szCs w:val="24"/>
        </w:rPr>
      </w:pPr>
      <w:r w:rsidRPr="003730A5">
        <w:rPr>
          <w:rFonts w:cs="Tahoma"/>
          <w:sz w:val="24"/>
          <w:szCs w:val="24"/>
        </w:rPr>
        <w:t>Preach with sensitivity and understanding, communicating the Gospel in an inclusive and engaging style.</w:t>
      </w:r>
    </w:p>
    <w:p w14:paraId="4F4B2CF3" w14:textId="77777777" w:rsidR="008063AA" w:rsidRPr="003730A5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30A5">
        <w:rPr>
          <w:rFonts w:cs="Tahoma"/>
          <w:sz w:val="24"/>
          <w:szCs w:val="24"/>
        </w:rPr>
        <w:t>Enable the Church community as we grow in depth and breadth.</w:t>
      </w:r>
    </w:p>
    <w:p w14:paraId="4F4B2CF4" w14:textId="77777777" w:rsidR="00716CDE" w:rsidRPr="008063AA" w:rsidRDefault="008063AA" w:rsidP="008063A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730A5">
        <w:rPr>
          <w:rFonts w:cs="Tahoma"/>
          <w:sz w:val="24"/>
          <w:szCs w:val="24"/>
        </w:rPr>
        <w:t>Be resilient, caring and sociable.</w:t>
      </w:r>
    </w:p>
    <w:sectPr w:rsidR="00716CDE" w:rsidRPr="008063AA" w:rsidSect="0012504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6D5"/>
    <w:multiLevelType w:val="hybridMultilevel"/>
    <w:tmpl w:val="9E1C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029"/>
    <w:multiLevelType w:val="hybridMultilevel"/>
    <w:tmpl w:val="BF56D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780"/>
    <w:multiLevelType w:val="hybridMultilevel"/>
    <w:tmpl w:val="DB02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32F"/>
    <w:multiLevelType w:val="hybridMultilevel"/>
    <w:tmpl w:val="B8C6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F7F32"/>
    <w:multiLevelType w:val="hybridMultilevel"/>
    <w:tmpl w:val="F396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18113">
    <w:abstractNumId w:val="2"/>
  </w:num>
  <w:num w:numId="2" w16cid:durableId="826894670">
    <w:abstractNumId w:val="4"/>
  </w:num>
  <w:num w:numId="3" w16cid:durableId="1984039090">
    <w:abstractNumId w:val="1"/>
  </w:num>
  <w:num w:numId="4" w16cid:durableId="1241477359">
    <w:abstractNumId w:val="3"/>
  </w:num>
  <w:num w:numId="5" w16cid:durableId="9575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AA"/>
    <w:rsid w:val="001133E2"/>
    <w:rsid w:val="00125040"/>
    <w:rsid w:val="001F736C"/>
    <w:rsid w:val="0025249D"/>
    <w:rsid w:val="002A5C8C"/>
    <w:rsid w:val="003730A5"/>
    <w:rsid w:val="00383557"/>
    <w:rsid w:val="003E02F5"/>
    <w:rsid w:val="00481430"/>
    <w:rsid w:val="00545688"/>
    <w:rsid w:val="00554A1C"/>
    <w:rsid w:val="005731C3"/>
    <w:rsid w:val="00584370"/>
    <w:rsid w:val="005B4B4D"/>
    <w:rsid w:val="00716CDE"/>
    <w:rsid w:val="00720470"/>
    <w:rsid w:val="007D2018"/>
    <w:rsid w:val="008015FE"/>
    <w:rsid w:val="008063AA"/>
    <w:rsid w:val="008E61EE"/>
    <w:rsid w:val="009057D2"/>
    <w:rsid w:val="009879F1"/>
    <w:rsid w:val="009C56F9"/>
    <w:rsid w:val="009D50D6"/>
    <w:rsid w:val="009E6DAA"/>
    <w:rsid w:val="00A34EDD"/>
    <w:rsid w:val="00BA21A8"/>
    <w:rsid w:val="00BA7C23"/>
    <w:rsid w:val="00D972FE"/>
    <w:rsid w:val="00EB68CC"/>
    <w:rsid w:val="00F346A8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2C88"/>
  <w15:chartTrackingRefBased/>
  <w15:docId w15:val="{796AEE5B-82DB-4E04-82CF-C081C5E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</dc:creator>
  <cp:keywords/>
  <dc:description/>
  <cp:lastModifiedBy>Vicar St Andrew's Church Bedford</cp:lastModifiedBy>
  <cp:revision>3</cp:revision>
  <cp:lastPrinted>2016-02-10T10:35:00Z</cp:lastPrinted>
  <dcterms:created xsi:type="dcterms:W3CDTF">2016-02-11T10:21:00Z</dcterms:created>
  <dcterms:modified xsi:type="dcterms:W3CDTF">2025-02-26T08:26:00Z</dcterms:modified>
</cp:coreProperties>
</file>