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2C" w:rsidRDefault="0027592C" w:rsidP="0027592C">
      <w:pPr>
        <w:pStyle w:val="StandardWeb"/>
        <w:spacing w:before="240" w:beforeAutospacing="0" w:after="240" w:afterAutospacing="0"/>
        <w:rPr>
          <w:rStyle w:val="apple-converted-space"/>
          <w:rFonts w:ascii="Arial" w:hAnsi="Arial"/>
          <w:color w:val="636368"/>
          <w:sz w:val="32"/>
          <w:szCs w:val="32"/>
        </w:rPr>
      </w:pPr>
      <w:r w:rsidRPr="0027592C">
        <w:rPr>
          <w:rStyle w:val="Fett"/>
          <w:rFonts w:ascii="Arial" w:hAnsi="Arial"/>
          <w:color w:val="303034"/>
          <w:sz w:val="32"/>
          <w:szCs w:val="32"/>
        </w:rPr>
        <w:t>Welche Arbeiten werden fachmännisch ausgeführt?</w:t>
      </w:r>
      <w:r w:rsidRPr="0027592C">
        <w:rPr>
          <w:rFonts w:ascii="Arial" w:hAnsi="Arial"/>
          <w:color w:val="636368"/>
          <w:sz w:val="32"/>
          <w:szCs w:val="32"/>
        </w:rPr>
        <w:br/>
      </w:r>
      <w:r w:rsidRPr="0027592C">
        <w:rPr>
          <w:rStyle w:val="Fett"/>
          <w:rFonts w:ascii="Arial" w:hAnsi="Arial"/>
          <w:color w:val="303034"/>
          <w:sz w:val="32"/>
          <w:szCs w:val="32"/>
        </w:rPr>
        <w:t>Polyurethanfugen:</w:t>
      </w:r>
      <w:r w:rsidRPr="0027592C">
        <w:rPr>
          <w:rFonts w:ascii="Arial" w:hAnsi="Arial"/>
          <w:color w:val="636368"/>
          <w:sz w:val="32"/>
          <w:szCs w:val="32"/>
        </w:rPr>
        <w:br/>
        <w:t xml:space="preserve">Baudehnungsfugen im Klinkerbereich (zur Farbanpassung auch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besandet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) und Betonfertigteilen nach DIN 18540,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Fensteranschlußfugen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(zur Farbanpassung auch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besandet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>), Kanalisationsfugen (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dampfdifusionsdicht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>) </w:t>
      </w:r>
      <w:r w:rsidRPr="0027592C">
        <w:rPr>
          <w:rStyle w:val="apple-converted-space"/>
          <w:rFonts w:ascii="Arial" w:hAnsi="Arial"/>
          <w:color w:val="636368"/>
          <w:sz w:val="32"/>
          <w:szCs w:val="32"/>
        </w:rPr>
        <w:t> </w:t>
      </w:r>
    </w:p>
    <w:p w:rsidR="0027592C" w:rsidRDefault="0027592C" w:rsidP="0027592C">
      <w:pPr>
        <w:pStyle w:val="StandardWeb"/>
        <w:spacing w:before="240" w:beforeAutospacing="0" w:after="240" w:afterAutospacing="0"/>
        <w:rPr>
          <w:rStyle w:val="Fett"/>
          <w:rFonts w:ascii="Arial" w:hAnsi="Arial"/>
          <w:color w:val="303034"/>
          <w:sz w:val="32"/>
          <w:szCs w:val="32"/>
        </w:rPr>
      </w:pPr>
      <w:r w:rsidRPr="0027592C">
        <w:rPr>
          <w:rStyle w:val="Fett"/>
          <w:rFonts w:ascii="Arial" w:hAnsi="Arial"/>
          <w:color w:val="303034"/>
          <w:sz w:val="32"/>
          <w:szCs w:val="32"/>
        </w:rPr>
        <w:t>Silikonfugen:</w:t>
      </w:r>
      <w:r w:rsidRPr="0027592C">
        <w:rPr>
          <w:rFonts w:ascii="Arial" w:hAnsi="Arial"/>
          <w:color w:val="636368"/>
          <w:sz w:val="32"/>
          <w:szCs w:val="32"/>
        </w:rPr>
        <w:br/>
        <w:t xml:space="preserve">Im Sanitärbereich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z.B.Wand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und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Bodenabschluß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bzw.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Eckfugen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, Badewannen, Duschen, Waschbecken und Waschtische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ect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.; Fliesensockel im gesamten Wohnbereich incl. Keller, Terrassen und Balkone. Glasversiegelung im Bodenbereich und bei Fensterscheiben. Im Natursteinbereich z.B.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Mamor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-und Granittreppen. Fenster -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Haustüranschlußfugen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(zur Farbanpassung auch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besandet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) Schnittfugen im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Eßtrich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zB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>. beim Hallenbau.</w:t>
      </w:r>
      <w:r w:rsidRPr="0027592C">
        <w:rPr>
          <w:rFonts w:ascii="Arial" w:hAnsi="Arial"/>
          <w:color w:val="636368"/>
          <w:sz w:val="32"/>
          <w:szCs w:val="32"/>
        </w:rPr>
        <w:br/>
      </w:r>
    </w:p>
    <w:p w:rsidR="0027592C" w:rsidRDefault="0027592C" w:rsidP="0027592C">
      <w:pPr>
        <w:pStyle w:val="StandardWeb"/>
        <w:spacing w:before="240" w:beforeAutospacing="0" w:after="240" w:afterAutospacing="0"/>
        <w:rPr>
          <w:rStyle w:val="Fett"/>
          <w:rFonts w:ascii="Arial" w:hAnsi="Arial"/>
          <w:color w:val="303034"/>
          <w:sz w:val="32"/>
          <w:szCs w:val="32"/>
        </w:rPr>
      </w:pPr>
      <w:r w:rsidRPr="0027592C">
        <w:rPr>
          <w:rStyle w:val="Fett"/>
          <w:rFonts w:ascii="Arial" w:hAnsi="Arial"/>
          <w:color w:val="303034"/>
          <w:sz w:val="32"/>
          <w:szCs w:val="32"/>
        </w:rPr>
        <w:t>Acrylfugen:</w:t>
      </w:r>
      <w:r w:rsidRPr="0027592C">
        <w:rPr>
          <w:rStyle w:val="apple-converted-space"/>
          <w:rFonts w:ascii="Arial" w:hAnsi="Arial"/>
          <w:b/>
          <w:bCs/>
          <w:color w:val="303034"/>
          <w:sz w:val="32"/>
          <w:szCs w:val="32"/>
        </w:rPr>
        <w:t> </w:t>
      </w:r>
      <w:r w:rsidRPr="0027592C">
        <w:rPr>
          <w:rFonts w:ascii="Arial" w:hAnsi="Arial"/>
          <w:color w:val="636368"/>
          <w:sz w:val="32"/>
          <w:szCs w:val="32"/>
        </w:rPr>
        <w:br/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Deckenanschluß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bei Fliesenbelägen oder z.B. Oberkante Sockelleiste, Gipskartoneckfugen(Außenwände),zwischen Türrahmen und </w:t>
      </w:r>
      <w:proofErr w:type="spellStart"/>
      <w:r w:rsidRPr="0027592C">
        <w:rPr>
          <w:rFonts w:ascii="Arial" w:hAnsi="Arial"/>
          <w:color w:val="636368"/>
          <w:sz w:val="32"/>
          <w:szCs w:val="32"/>
        </w:rPr>
        <w:t>Rauhfaser</w:t>
      </w:r>
      <w:proofErr w:type="spellEnd"/>
      <w:r w:rsidRPr="0027592C">
        <w:rPr>
          <w:rFonts w:ascii="Arial" w:hAnsi="Arial"/>
          <w:color w:val="636368"/>
          <w:sz w:val="32"/>
          <w:szCs w:val="32"/>
        </w:rPr>
        <w:t xml:space="preserve"> etc.</w:t>
      </w:r>
      <w:r w:rsidRPr="0027592C">
        <w:rPr>
          <w:rFonts w:ascii="Arial" w:hAnsi="Arial"/>
          <w:color w:val="636368"/>
          <w:sz w:val="32"/>
          <w:szCs w:val="32"/>
        </w:rPr>
        <w:br/>
      </w:r>
    </w:p>
    <w:p w:rsidR="0027592C" w:rsidRPr="0027592C" w:rsidRDefault="0027592C" w:rsidP="0027592C">
      <w:pPr>
        <w:pStyle w:val="StandardWeb"/>
        <w:spacing w:before="240" w:beforeAutospacing="0" w:after="240" w:afterAutospacing="0"/>
        <w:rPr>
          <w:rFonts w:ascii="Arial" w:hAnsi="Arial"/>
          <w:color w:val="636368"/>
          <w:sz w:val="32"/>
          <w:szCs w:val="32"/>
        </w:rPr>
      </w:pPr>
      <w:bookmarkStart w:id="0" w:name="_GoBack"/>
      <w:bookmarkEnd w:id="0"/>
      <w:r w:rsidRPr="0027592C">
        <w:rPr>
          <w:rStyle w:val="Fett"/>
          <w:rFonts w:ascii="Arial" w:hAnsi="Arial"/>
          <w:color w:val="303034"/>
          <w:sz w:val="32"/>
          <w:szCs w:val="32"/>
        </w:rPr>
        <w:t>Altfugensanierung:</w:t>
      </w:r>
      <w:r w:rsidRPr="0027592C">
        <w:rPr>
          <w:rFonts w:ascii="Arial" w:hAnsi="Arial"/>
          <w:color w:val="636368"/>
          <w:sz w:val="32"/>
          <w:szCs w:val="32"/>
        </w:rPr>
        <w:br/>
        <w:t>Entfernen und Neuverfugung von z.B. gerissener oder verschimmelter Fugen.</w:t>
      </w:r>
    </w:p>
    <w:p w:rsidR="0027592C" w:rsidRPr="0027592C" w:rsidRDefault="0027592C" w:rsidP="0027592C">
      <w:pPr>
        <w:pStyle w:val="StandardWeb"/>
        <w:spacing w:before="240" w:beforeAutospacing="0" w:after="240" w:afterAutospacing="0"/>
        <w:rPr>
          <w:rFonts w:ascii="Arial" w:hAnsi="Arial"/>
          <w:color w:val="636368"/>
          <w:sz w:val="32"/>
          <w:szCs w:val="32"/>
        </w:rPr>
      </w:pPr>
      <w:r w:rsidRPr="0027592C">
        <w:rPr>
          <w:rFonts w:ascii="Arial" w:hAnsi="Arial"/>
          <w:color w:val="636368"/>
          <w:sz w:val="32"/>
          <w:szCs w:val="32"/>
        </w:rPr>
        <w:t> </w:t>
      </w:r>
    </w:p>
    <w:p w:rsidR="0027592C" w:rsidRPr="0027592C" w:rsidRDefault="0027592C" w:rsidP="0027592C">
      <w:pPr>
        <w:pStyle w:val="StandardWeb"/>
        <w:spacing w:before="240" w:beforeAutospacing="0" w:after="240" w:afterAutospacing="0"/>
        <w:rPr>
          <w:rFonts w:ascii="Arial" w:hAnsi="Arial"/>
          <w:color w:val="636368"/>
          <w:sz w:val="32"/>
          <w:szCs w:val="32"/>
        </w:rPr>
      </w:pPr>
      <w:r w:rsidRPr="0027592C">
        <w:rPr>
          <w:rFonts w:ascii="Arial" w:hAnsi="Arial"/>
          <w:color w:val="636368"/>
          <w:sz w:val="32"/>
          <w:szCs w:val="32"/>
        </w:rPr>
        <w:t>Natürlich bieten wir Ihnen in diesen Punkten eine umfassende Beratung.</w:t>
      </w:r>
    </w:p>
    <w:p w:rsidR="0027592C" w:rsidRPr="0027592C" w:rsidRDefault="0027592C" w:rsidP="0027592C">
      <w:pPr>
        <w:pStyle w:val="StandardWeb"/>
        <w:spacing w:before="240" w:beforeAutospacing="0" w:after="240" w:afterAutospacing="0"/>
        <w:rPr>
          <w:rFonts w:ascii="Arial" w:hAnsi="Arial"/>
          <w:color w:val="636368"/>
          <w:sz w:val="32"/>
          <w:szCs w:val="32"/>
        </w:rPr>
      </w:pPr>
      <w:r w:rsidRPr="0027592C">
        <w:rPr>
          <w:rFonts w:ascii="Arial" w:hAnsi="Arial"/>
          <w:color w:val="636368"/>
          <w:sz w:val="32"/>
          <w:szCs w:val="32"/>
        </w:rPr>
        <w:t>Saubere und schnelle Arbeiten sind für uns selbstverständlich um eine termingerechte Ausführung zu gewährleisten, auch bei Ihren "Kleinaufträgen".</w:t>
      </w:r>
    </w:p>
    <w:p w:rsidR="00A6716A" w:rsidRPr="0027592C" w:rsidRDefault="00A6716A">
      <w:pPr>
        <w:rPr>
          <w:sz w:val="32"/>
          <w:szCs w:val="32"/>
        </w:rPr>
      </w:pPr>
    </w:p>
    <w:sectPr w:rsidR="00A6716A" w:rsidRPr="0027592C" w:rsidSect="005605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2C"/>
    <w:rsid w:val="0027592C"/>
    <w:rsid w:val="005605A3"/>
    <w:rsid w:val="00A6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117F5"/>
  <w15:chartTrackingRefBased/>
  <w15:docId w15:val="{67749EA8-89D4-3F4C-8CE2-51518735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759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7592C"/>
    <w:rPr>
      <w:b/>
      <w:bCs/>
    </w:rPr>
  </w:style>
  <w:style w:type="character" w:customStyle="1" w:styleId="apple-converted-space">
    <w:name w:val="apple-converted-space"/>
    <w:basedOn w:val="Absatz-Standardschriftart"/>
    <w:rsid w:val="00275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1</cp:revision>
  <dcterms:created xsi:type="dcterms:W3CDTF">2021-12-09T12:45:00Z</dcterms:created>
  <dcterms:modified xsi:type="dcterms:W3CDTF">2021-12-09T12:47:00Z</dcterms:modified>
</cp:coreProperties>
</file>