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D09E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Liebe Patient*innen</w:t>
      </w:r>
    </w:p>
    <w:p w14:paraId="0F2F0735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1A342C83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Am 21.02.2022 beginnen die Bauarbeiten an der Rheinstrasse, weshalb diese bis Ende Juni 2022 gesperrt sein wird.</w:t>
      </w:r>
    </w:p>
    <w:p w14:paraId="5E9C502A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Keine Sorge, die Praxis können Sie nach wie vor mit dem Auto erreichen!</w:t>
      </w:r>
    </w:p>
    <w:p w14:paraId="2DBC4C67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Dafür gibt es zwei Möglichkeiten:</w:t>
      </w:r>
    </w:p>
    <w:p w14:paraId="2BCBC989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 xml:space="preserve">- Wenn Sie von der Autobahn </w:t>
      </w:r>
      <w:proofErr w:type="gramStart"/>
      <w:r>
        <w:rPr>
          <w:rFonts w:ascii="Helvetica Neue" w:hAnsi="Helvetica Neue"/>
          <w:color w:val="000000"/>
          <w:sz w:val="20"/>
          <w:szCs w:val="20"/>
        </w:rPr>
        <w:t>her kommen</w:t>
      </w:r>
      <w:proofErr w:type="gramEnd"/>
      <w:r>
        <w:rPr>
          <w:rFonts w:ascii="Helvetica Neue" w:hAnsi="Helvetica Neue"/>
          <w:color w:val="000000"/>
          <w:sz w:val="20"/>
          <w:szCs w:val="20"/>
        </w:rPr>
        <w:t xml:space="preserve">, folgen Sie den Umleitungs-Schildern "Vaduz/Bendern" bis zum </w:t>
      </w:r>
      <w:proofErr w:type="spellStart"/>
      <w:r>
        <w:rPr>
          <w:rFonts w:ascii="Helvetica Neue" w:hAnsi="Helvetica Neue"/>
          <w:color w:val="000000"/>
          <w:sz w:val="20"/>
          <w:szCs w:val="20"/>
        </w:rPr>
        <w:t>Rec</w:t>
      </w:r>
      <w:proofErr w:type="spellEnd"/>
      <w:r>
        <w:rPr>
          <w:rFonts w:ascii="Helvetica Neue" w:hAnsi="Helvetica Neue"/>
          <w:color w:val="000000"/>
          <w:sz w:val="20"/>
          <w:szCs w:val="20"/>
        </w:rPr>
        <w:t xml:space="preserve">-Center (Migros) und biegen Sie dann rechts in die Strasse "Im </w:t>
      </w:r>
      <w:proofErr w:type="spellStart"/>
      <w:r>
        <w:rPr>
          <w:rFonts w:ascii="Helvetica Neue" w:hAnsi="Helvetica Neue"/>
          <w:color w:val="000000"/>
          <w:sz w:val="20"/>
          <w:szCs w:val="20"/>
        </w:rPr>
        <w:t>Wüerle</w:t>
      </w:r>
      <w:proofErr w:type="spellEnd"/>
      <w:r>
        <w:rPr>
          <w:rFonts w:ascii="Helvetica Neue" w:hAnsi="Helvetica Neue"/>
          <w:color w:val="000000"/>
          <w:sz w:val="20"/>
          <w:szCs w:val="20"/>
        </w:rPr>
        <w:t>" ein. Biegen Sie ein weiteres Mal rechts ab, dann können Sie einfach geradeaus zur Praxis fahren.</w:t>
      </w:r>
    </w:p>
    <w:p w14:paraId="43FF5680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 xml:space="preserve">- Wenn Sie von Bendern </w:t>
      </w:r>
      <w:proofErr w:type="gramStart"/>
      <w:r>
        <w:rPr>
          <w:rFonts w:ascii="Helvetica Neue" w:hAnsi="Helvetica Neue"/>
          <w:color w:val="000000"/>
          <w:sz w:val="20"/>
          <w:szCs w:val="20"/>
        </w:rPr>
        <w:t>her kommen</w:t>
      </w:r>
      <w:proofErr w:type="gramEnd"/>
      <w:r>
        <w:rPr>
          <w:rFonts w:ascii="Helvetica Neue" w:hAnsi="Helvetica Neue"/>
          <w:color w:val="000000"/>
          <w:sz w:val="20"/>
          <w:szCs w:val="20"/>
        </w:rPr>
        <w:t xml:space="preserve">, biegen Sie beim </w:t>
      </w:r>
      <w:proofErr w:type="spellStart"/>
      <w:r>
        <w:rPr>
          <w:rFonts w:ascii="Helvetica Neue" w:hAnsi="Helvetica Neue"/>
          <w:color w:val="000000"/>
          <w:sz w:val="20"/>
          <w:szCs w:val="20"/>
        </w:rPr>
        <w:t>Rec</w:t>
      </w:r>
      <w:proofErr w:type="spellEnd"/>
      <w:r>
        <w:rPr>
          <w:rFonts w:ascii="Helvetica Neue" w:hAnsi="Helvetica Neue"/>
          <w:color w:val="000000"/>
          <w:sz w:val="20"/>
          <w:szCs w:val="20"/>
        </w:rPr>
        <w:t xml:space="preserve">-Center (Migros) links in die Strasse "Im </w:t>
      </w:r>
      <w:proofErr w:type="spellStart"/>
      <w:r>
        <w:rPr>
          <w:rFonts w:ascii="Helvetica Neue" w:hAnsi="Helvetica Neue"/>
          <w:color w:val="000000"/>
          <w:sz w:val="20"/>
          <w:szCs w:val="20"/>
        </w:rPr>
        <w:t>Wüerle</w:t>
      </w:r>
      <w:proofErr w:type="spellEnd"/>
      <w:r>
        <w:rPr>
          <w:rFonts w:ascii="Helvetica Neue" w:hAnsi="Helvetica Neue"/>
          <w:color w:val="000000"/>
          <w:sz w:val="20"/>
          <w:szCs w:val="20"/>
        </w:rPr>
        <w:t>" ein. Biegen sie dann rechts ab, dann können Sie geradeaus zur Praxis fahren.</w:t>
      </w:r>
    </w:p>
    <w:p w14:paraId="35A63C26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455E5ADE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Aufgrund der Bauarbeiten gehen auch die Parkplätze vor dem Gebäude verloren.</w:t>
      </w:r>
    </w:p>
    <w:p w14:paraId="4FD0C10D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Neu können Sie hinter dem Haus parkieren, die entsprechenden Plätze sind markiert.</w:t>
      </w:r>
    </w:p>
    <w:p w14:paraId="168AF7BA" w14:textId="77777777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6C4E528A" w14:textId="5A86E4F5" w:rsidR="001F6422" w:rsidRDefault="001F6422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Weiter unten ist anbei ein Anfahrtsplan, sowie ein Diagramm der Parkplätze.</w:t>
      </w:r>
    </w:p>
    <w:p w14:paraId="040A6080" w14:textId="07E7C810" w:rsidR="00E83DC9" w:rsidRDefault="00E83DC9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61F2BFA3" w14:textId="38AEC867" w:rsidR="00E83DC9" w:rsidRDefault="00E83DC9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244AD862" w14:textId="6EC2B6CB" w:rsidR="00E83DC9" w:rsidRDefault="00E83DC9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eastAsia="Times New Roman"/>
          <w:noProof/>
        </w:rPr>
        <w:drawing>
          <wp:inline distT="0" distB="0" distL="0" distR="0" wp14:anchorId="1B45BE00" wp14:editId="4118E832">
            <wp:extent cx="5238750" cy="3591246"/>
            <wp:effectExtent l="0" t="0" r="0" b="9525"/>
            <wp:docPr id="4" name="Grafik 4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17" cy="359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EC33" w14:textId="0B060E2A" w:rsidR="002F649C" w:rsidRDefault="002F649C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025A0620" w14:textId="52A9BB30" w:rsidR="002F649C" w:rsidRDefault="002F649C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</w:p>
    <w:p w14:paraId="547EF7CE" w14:textId="6ABDA93B" w:rsidR="002F649C" w:rsidRDefault="002F649C" w:rsidP="001F6422">
      <w:pPr>
        <w:pStyle w:val="StandardWeb"/>
        <w:rPr>
          <w:rFonts w:ascii="Helvetica Neue" w:hAnsi="Helvetica Neue"/>
          <w:color w:val="000000"/>
          <w:sz w:val="20"/>
          <w:szCs w:val="20"/>
        </w:rPr>
      </w:pPr>
      <w:r>
        <w:rPr>
          <w:rFonts w:eastAsia="Times New Roman"/>
          <w:noProof/>
        </w:rPr>
        <w:drawing>
          <wp:inline distT="0" distB="0" distL="0" distR="0" wp14:anchorId="7C30D0AD" wp14:editId="6ECB7650">
            <wp:extent cx="3790950" cy="2397759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C98B4F-A206-4117-9932-94B7CA50C44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280" cy="24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22"/>
    <w:rsid w:val="001F6422"/>
    <w:rsid w:val="002F649C"/>
    <w:rsid w:val="006B5113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8649"/>
  <w15:chartTrackingRefBased/>
  <w15:docId w15:val="{1728AD4B-F99D-44A1-97C3-12D119F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F6422"/>
    <w:pPr>
      <w:spacing w:after="0" w:line="240" w:lineRule="auto"/>
    </w:pPr>
    <w:rPr>
      <w:rFonts w:ascii="Calibri" w:hAnsi="Calibri" w:cs="Calibri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2C98B4F-A206-4117-9932-94B7CA50C4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ACCE04EF-40BF-43CB-9934-8744F1927B2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34A5-9308-406C-AE89-C28627BF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Zahnarzt Endrizzi</dc:creator>
  <cp:keywords/>
  <dc:description/>
  <cp:lastModifiedBy>Zahnarzt Endrizzi</cp:lastModifiedBy>
  <cp:revision>1</cp:revision>
  <dcterms:created xsi:type="dcterms:W3CDTF">2022-02-22T16:02:00Z</dcterms:created>
  <dcterms:modified xsi:type="dcterms:W3CDTF">2022-02-22T17:21:00Z</dcterms:modified>
</cp:coreProperties>
</file>