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CA63A5" w:rsidRPr="008B1AB7" w:rsidRDefault="00CA63A5" w:rsidP="00CA63A5">
      <w:pPr>
        <w:pStyle w:val="berschrift1"/>
      </w:pPr>
      <w:bookmarkStart w:id="0" w:name="_Toc176774864"/>
      <w:r>
        <w:t xml:space="preserve">Zeitplan                         </w:t>
      </w:r>
      <w:r>
        <w:t xml:space="preserve">                  </w:t>
      </w:r>
      <w:r>
        <w:rPr>
          <w:noProof/>
        </w:rPr>
        <w:drawing>
          <wp:inline distT="0" distB="0" distL="0" distR="0" wp14:anchorId="65AD97AE" wp14:editId="4FA0CFEB">
            <wp:extent cx="522515" cy="522515"/>
            <wp:effectExtent l="0" t="0" r="0" b="0"/>
            <wp:docPr id="175080249" name="Grafik 21" descr="Uhr mit einfarbiger Füll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5080249" name="Grafik 175080249" descr="Uhr mit einfarbiger Füllu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5929" cy="5259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FC3525" w:rsidRDefault="00FC3525" w:rsidP="00CA63A5"/>
    <w:p w:rsidR="00CA63A5" w:rsidRDefault="00CA63A5" w:rsidP="00CA63A5"/>
    <w:tbl>
      <w:tblPr>
        <w:tblStyle w:val="Tabellenraster"/>
        <w:tblW w:w="0" w:type="auto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8976"/>
      </w:tblGrid>
      <w:tr w:rsidR="00CA63A5" w:rsidTr="001B0821">
        <w:tc>
          <w:tcPr>
            <w:tcW w:w="9168" w:type="dxa"/>
          </w:tcPr>
          <w:p w:rsidR="00CA63A5" w:rsidRPr="004D7A11" w:rsidRDefault="00CA63A5" w:rsidP="001B0821">
            <w:pPr>
              <w:spacing w:line="240" w:lineRule="auto"/>
              <w:ind w:left="130" w:right="91"/>
              <w:jc w:val="left"/>
              <w:rPr>
                <w:b/>
                <w:bCs/>
              </w:rPr>
            </w:pPr>
            <w:r w:rsidRPr="00EF312B">
              <w:rPr>
                <w:b/>
                <w:bCs/>
              </w:rPr>
              <w:t>Nach der Verlobung bzw. ungefähr 12 Monate vor der Hochzeit</w:t>
            </w:r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06"/>
      </w:tblGrid>
      <w:tr w:rsidR="00CA63A5" w:rsidTr="001B0821">
        <w:tc>
          <w:tcPr>
            <w:tcW w:w="9168" w:type="dxa"/>
          </w:tcPr>
          <w:p w:rsidR="00CA63A5" w:rsidRPr="005101BB" w:rsidRDefault="00CA63A5" w:rsidP="001B0821">
            <w:pPr>
              <w:spacing w:line="240" w:lineRule="auto"/>
              <w:ind w:left="142" w:right="243"/>
              <w:jc w:val="left"/>
              <w:rPr>
                <w:b/>
                <w:bCs/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 xml:space="preserve">Verlobung bekannt geben, Hochzeitstermin </w:t>
            </w:r>
            <w:r>
              <w:rPr>
                <w:b/>
                <w:bCs/>
                <w:color w:val="000000"/>
              </w:rPr>
              <w:br/>
            </w:r>
            <w:r w:rsidRPr="00EF312B">
              <w:rPr>
                <w:b/>
                <w:bCs/>
                <w:color w:val="000000"/>
              </w:rPr>
              <w:t>festlegen, Grobplanung:</w:t>
            </w:r>
          </w:p>
          <w:p w:rsidR="00CA63A5" w:rsidRPr="00C06E44" w:rsidRDefault="00CA63A5" w:rsidP="00CA63A5">
            <w:pPr>
              <w:pStyle w:val="Listenabsatz"/>
              <w:numPr>
                <w:ilvl w:val="0"/>
                <w:numId w:val="2"/>
              </w:numPr>
              <w:spacing w:after="0" w:line="240" w:lineRule="auto"/>
              <w:ind w:right="243" w:hanging="436"/>
              <w:jc w:val="left"/>
              <w:rPr>
                <w:lang w:val="de-AT"/>
              </w:rPr>
            </w:pPr>
            <w:r w:rsidRPr="00C06E44">
              <w:rPr>
                <w:lang w:val="de-AT"/>
              </w:rPr>
              <w:t>Budgetplanung unter Berücksichtigung des eigenen Budgets, finanzieller Unterstützung von Eltern/Großeltern und erwarteter Geldgeschenke der Gäste</w:t>
            </w:r>
          </w:p>
          <w:p w:rsidR="00CA63A5" w:rsidRPr="00EF312B" w:rsidRDefault="00CA63A5" w:rsidP="00CA63A5">
            <w:pPr>
              <w:numPr>
                <w:ilvl w:val="0"/>
                <w:numId w:val="2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„Planung“ durchlesen</w:t>
            </w:r>
          </w:p>
          <w:p w:rsidR="00CA63A5" w:rsidRPr="00EF312B" w:rsidRDefault="00CA63A5" w:rsidP="00CA63A5">
            <w:pPr>
              <w:numPr>
                <w:ilvl w:val="0"/>
                <w:numId w:val="2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Erstellung einer groben Gästeliste für die Auswahl der Hochzeitslocation und ggf. der separaten standesamtlichen Trauung</w:t>
            </w:r>
          </w:p>
          <w:p w:rsidR="00CA63A5" w:rsidRDefault="00CA63A5" w:rsidP="00CA63A5">
            <w:pPr>
              <w:spacing w:line="240" w:lineRule="auto"/>
              <w:ind w:right="243"/>
              <w:jc w:val="left"/>
              <w:rPr>
                <w:b/>
                <w:bCs/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 w:right="243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Location für die Hochzeit und Empfang suchen und buchen: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„Location“ durchlesen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Prüfung der Terminverfügbarkeit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Klärung der Mietkosten inklusive Auf- und Abbautage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Festlegung der maximalen Gästeanzahl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Abstimmung von Inklusivleistungen wie Mobiliar, Dekoration und Technik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Berücksichtigung von Storno- und Zahlungsbedingungen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Klärung der Verpflichtung zu bestimmten Dienstleistern wie Catering und Technik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Prüfung von Zusatzkosten wie Reinigung, Verlängerungsstunden und Korkgeld</w:t>
            </w:r>
          </w:p>
          <w:p w:rsidR="00CA63A5" w:rsidRPr="00EF312B" w:rsidRDefault="00CA63A5" w:rsidP="00CA63A5">
            <w:pPr>
              <w:numPr>
                <w:ilvl w:val="0"/>
                <w:numId w:val="3"/>
              </w:numPr>
              <w:spacing w:line="240" w:lineRule="auto"/>
              <w:ind w:left="721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Vereinbarung eines unverbindlichen Reservierungszeitraums</w:t>
            </w:r>
          </w:p>
          <w:p w:rsidR="00CA63A5" w:rsidRDefault="00CA63A5" w:rsidP="00CA63A5">
            <w:pPr>
              <w:numPr>
                <w:ilvl w:val="0"/>
                <w:numId w:val="3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Festlegung eines groben Ablaufs, Budgets und Vorstellungen zur Bestuhlung</w:t>
            </w:r>
          </w:p>
          <w:p w:rsidR="00CA63A5" w:rsidRPr="00EF312B" w:rsidRDefault="00CA63A5" w:rsidP="001B0821">
            <w:pPr>
              <w:spacing w:line="240" w:lineRule="auto"/>
              <w:ind w:left="720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 w:right="243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Verfügbarkeit mit der Traulocation (Kirche, etc.) anfragen und festlegen:</w:t>
            </w:r>
          </w:p>
          <w:p w:rsidR="00CA63A5" w:rsidRPr="00EF312B" w:rsidRDefault="00CA63A5" w:rsidP="00CA63A5">
            <w:pPr>
              <w:numPr>
                <w:ilvl w:val="0"/>
                <w:numId w:val="4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Klärung erforderlicher Unterlagen wie Taufschein und genaue Kosten</w:t>
            </w:r>
          </w:p>
          <w:p w:rsidR="00CA63A5" w:rsidRPr="00EF312B" w:rsidRDefault="00CA63A5" w:rsidP="00CA63A5">
            <w:pPr>
              <w:numPr>
                <w:ilvl w:val="0"/>
                <w:numId w:val="4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 xml:space="preserve">Vereinbarung des groben </w:t>
            </w:r>
            <w:proofErr w:type="spellStart"/>
            <w:r w:rsidRPr="00EF312B">
              <w:rPr>
                <w:color w:val="000000"/>
              </w:rPr>
              <w:t>Zeremonieablaufs</w:t>
            </w:r>
            <w:proofErr w:type="spellEnd"/>
          </w:p>
          <w:p w:rsidR="00CA63A5" w:rsidRDefault="00CA63A5" w:rsidP="00CA63A5">
            <w:pPr>
              <w:numPr>
                <w:ilvl w:val="0"/>
                <w:numId w:val="4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„Hochzeitszeremonie“ durchlesen</w:t>
            </w:r>
          </w:p>
          <w:p w:rsidR="00CA63A5" w:rsidRPr="0061314E" w:rsidRDefault="00CA63A5" w:rsidP="001B0821">
            <w:pPr>
              <w:spacing w:line="240" w:lineRule="auto"/>
              <w:ind w:left="720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 w:right="101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Auswahl und Benennung von Trauzeugen und Brautjungfern:</w:t>
            </w:r>
          </w:p>
          <w:p w:rsidR="00CA63A5" w:rsidRDefault="00CA63A5" w:rsidP="00CA63A5">
            <w:pPr>
              <w:numPr>
                <w:ilvl w:val="0"/>
                <w:numId w:val="5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Einbeziehung in die Hochzeitsplanung und Verteilung von Aufgaben</w:t>
            </w:r>
          </w:p>
          <w:p w:rsidR="00CA63A5" w:rsidRPr="00EF312B" w:rsidRDefault="00CA63A5" w:rsidP="001B0821">
            <w:pPr>
              <w:spacing w:line="240" w:lineRule="auto"/>
              <w:ind w:left="720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br w:type="page"/>
              <w:t>Optionale Vorbereitungen:</w:t>
            </w:r>
          </w:p>
          <w:p w:rsidR="00CA63A5" w:rsidRPr="00EF312B" w:rsidRDefault="00CA63A5" w:rsidP="00CA63A5">
            <w:pPr>
              <w:numPr>
                <w:ilvl w:val="0"/>
                <w:numId w:val="6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Abschluss einer Hochzeitsversicherung</w:t>
            </w:r>
          </w:p>
          <w:p w:rsidR="00CA63A5" w:rsidRPr="00EF312B" w:rsidRDefault="00CA63A5" w:rsidP="00CA63A5">
            <w:pPr>
              <w:numPr>
                <w:ilvl w:val="0"/>
                <w:numId w:val="6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Engagement eines Hochzeitsplaners mit detaillierter Anfrage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Standesamt kontaktieren und Termin festlegen: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Informationen zur Anmeldung, erforderliche Dokumente (Personalausweis, Meldebescheinigung, Geburtsurkunde, etc.) und Kosten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Verfahren für eine Hochzeit in einem anderen Standesamt oder einer Außenstelle erfragen</w:t>
            </w:r>
          </w:p>
          <w:p w:rsidR="00CA63A5" w:rsidRDefault="00CA63A5" w:rsidP="00CA63A5">
            <w:pPr>
              <w:numPr>
                <w:ilvl w:val="0"/>
                <w:numId w:val="8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Prüfung der Möglichkeit für musikalische Einlagen und rechtzeitige Anfrage bei Musikern</w:t>
            </w:r>
          </w:p>
          <w:p w:rsidR="00CA63A5" w:rsidRPr="00EF312B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Pr="00EF312B" w:rsidRDefault="00CA63A5" w:rsidP="00CA63A5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 xml:space="preserve">  </w:t>
            </w:r>
            <w:r w:rsidRPr="00EF312B">
              <w:rPr>
                <w:b/>
                <w:bCs/>
                <w:color w:val="000000"/>
              </w:rPr>
              <w:t>Speisen- und Getränkeangebote planen: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„Catering“ durchlesen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Planung von Sektempfang, Mittagessen, Kaffee und Kuchen, Abendessen, Mitternachtssnack, Getränken, Candy/Brezel/Gin-Bar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Festlegung der Servierarten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Bestimmung der Aufgaben des Caterers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Anfrage und Reservierung des Caterers mit Angaben zu Datum, Location, Ablauf, Gästeanzahl, Speisen/Getränken, Küchenausstattung, Ernährungsbesonderheiten und Budget. Klärung von Kosten, Inklusivleistungen, Storno- und Zahlungsbedingungen, Probeessen, Küchenausstattung und Reservierungszeitraum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Einholen und Abstimmen von Menüvorschlägen</w:t>
            </w:r>
          </w:p>
          <w:p w:rsidR="00CA63A5" w:rsidRPr="00EF312B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Papeterie und digitale Planung: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„Papeterie und Hochzeitswebseite“ durchlesen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 xml:space="preserve">Grobe Planung des Designs der </w:t>
            </w:r>
            <w:proofErr w:type="spellStart"/>
            <w:r w:rsidRPr="00EF312B">
              <w:rPr>
                <w:color w:val="000000"/>
              </w:rPr>
              <w:t>Hochzeitspapeterie</w:t>
            </w:r>
            <w:proofErr w:type="spellEnd"/>
            <w:r w:rsidRPr="00EF312B">
              <w:rPr>
                <w:color w:val="000000"/>
              </w:rPr>
              <w:t xml:space="preserve"> wie ggf. Save-</w:t>
            </w:r>
            <w:proofErr w:type="spellStart"/>
            <w:r w:rsidRPr="00EF312B">
              <w:rPr>
                <w:color w:val="000000"/>
              </w:rPr>
              <w:t>the</w:t>
            </w:r>
            <w:proofErr w:type="spellEnd"/>
            <w:r w:rsidRPr="00EF312B">
              <w:rPr>
                <w:color w:val="000000"/>
              </w:rPr>
              <w:t>-Date, Einladungen, Menükarten und Sitzplan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Erstellung eines Moodboards (z.B.</w:t>
            </w:r>
            <w:r>
              <w:rPr>
                <w:color w:val="000000"/>
              </w:rPr>
              <w:t>:</w:t>
            </w:r>
            <w:r w:rsidRPr="00EF312B">
              <w:rPr>
                <w:color w:val="000000"/>
              </w:rPr>
              <w:t xml:space="preserve"> auf Pinterest) und Austausch des Links mit dem Grafikdesigner oder Helfern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Ggf. Anfordern von Mustermaterial und Materialauswahl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Ggf. Anfrage und Reservierung eines Grafikdesigners mit Angaben zu Leistungen, Gästeanzahl, Hochzeitsdatum und Vorstellungen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Zusagen an den Wunschgrafikdesigner, Vertragsunterzeichnung und Absagen an andere Designer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 xml:space="preserve">Bei Druck - Anfrage bei einer Druckerei 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Zusagen an die Wunschdruckerei, Klärung von Anforderungen und Absagen an andere Druckereien</w:t>
            </w:r>
          </w:p>
          <w:p w:rsidR="00CA63A5" w:rsidRPr="00EF312B" w:rsidRDefault="00CA63A5" w:rsidP="001B0821">
            <w:pPr>
              <w:spacing w:line="240" w:lineRule="auto"/>
              <w:ind w:left="721" w:right="244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 w:rsidRPr="00EF312B">
              <w:rPr>
                <w:b/>
                <w:bCs/>
                <w:color w:val="000000"/>
              </w:rPr>
              <w:br w:type="page"/>
              <w:t>Fotograf/ Videograf: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 „Fotograf und Videograf“ durchlesen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Klärung der Entscheidung für einen professionellen Fotografen/ Videografen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Anfrage und unverbindliche Reservierung mit Angaben zu Datum, Ort, gewünschten Leistungen/Motiven und Ablauf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Fragen zu Inklusivleistungen, Anzahl der bearbeiteten Fotos, Bearbeitungsdauer und benötigten Hilfsmitteln (z.B.</w:t>
            </w:r>
            <w:r>
              <w:rPr>
                <w:color w:val="000000"/>
              </w:rPr>
              <w:t xml:space="preserve">: </w:t>
            </w:r>
            <w:r w:rsidRPr="00EF312B">
              <w:rPr>
                <w:color w:val="000000"/>
              </w:rPr>
              <w:t>Leiter)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Zusagen an den Wunschfotografen/ Videografen, Rücksendung des unterzeichneten Vertrags und Absagen an andere Fotografen</w:t>
            </w:r>
          </w:p>
          <w:p w:rsidR="00CA63A5" w:rsidRPr="00EF312B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Entertainment/ Musiker: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 xml:space="preserve">Die Nachhaltigkeitscheckliste „Musik und Unterhaltung“ durchlesen 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Wünsche für musikalische Einlagen während der Trauung (Zeremonie und Feier) festlegen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Anfrage und unverbindliche Reservierung bei Musikern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Zusagen an Wunschmusiker, Vertrag unterzeichnen und Rücksendung, Absagen an andere Musiker</w:t>
            </w:r>
          </w:p>
          <w:p w:rsidR="00CA63A5" w:rsidRPr="00EF312B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EF312B">
              <w:rPr>
                <w:b/>
                <w:bCs/>
                <w:color w:val="000000"/>
              </w:rPr>
              <w:t>Weitere Vorbereitungen: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Anlegen eines Ordners für Dokumente, Gästeliste, Abläufe und Rechnungen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Erstellung einer speziellen E-Mail-Adresse für die Hochzeitskommunikation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„Abfallmanagement“ durchlesen</w:t>
            </w:r>
          </w:p>
          <w:p w:rsidR="00CA63A5" w:rsidRPr="00EF312B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Pr="00EF312B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 w:rsidRPr="00EF312B">
              <w:rPr>
                <w:b/>
                <w:bCs/>
                <w:color w:val="000000"/>
              </w:rPr>
              <w:lastRenderedPageBreak/>
              <w:t xml:space="preserve">Hochzeitsreise: </w:t>
            </w:r>
          </w:p>
          <w:p w:rsidR="00CA63A5" w:rsidRPr="00EF312B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>Die Nachhaltigkeitschecklisten „Hochzeitsreise“ durchlesen</w:t>
            </w:r>
          </w:p>
          <w:p w:rsidR="00CA63A5" w:rsidRPr="007D48F6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EF312B">
              <w:rPr>
                <w:color w:val="000000"/>
              </w:rPr>
              <w:t xml:space="preserve">Groben Ablauf der Hochzeit entwerfen </w:t>
            </w:r>
          </w:p>
        </w:tc>
      </w:tr>
    </w:tbl>
    <w:p w:rsidR="00CA63A5" w:rsidRDefault="00CA63A5" w:rsidP="00CA63A5">
      <w:pPr>
        <w:spacing w:line="240" w:lineRule="auto"/>
        <w:jc w:val="left"/>
      </w:pPr>
    </w:p>
    <w:p w:rsidR="00CA63A5" w:rsidRDefault="00CA63A5" w:rsidP="00CA63A5">
      <w:pPr>
        <w:spacing w:line="240" w:lineRule="auto"/>
        <w:jc w:val="left"/>
      </w:pPr>
    </w:p>
    <w:tbl>
      <w:tblPr>
        <w:tblStyle w:val="Tabellenraster"/>
        <w:tblW w:w="9027" w:type="dxa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9027"/>
      </w:tblGrid>
      <w:tr w:rsidR="00CA63A5" w:rsidTr="00CA63A5">
        <w:tc>
          <w:tcPr>
            <w:tcW w:w="9027" w:type="dxa"/>
          </w:tcPr>
          <w:p w:rsidR="00CA63A5" w:rsidRPr="00F05D71" w:rsidRDefault="00CA63A5" w:rsidP="001B0821">
            <w:pPr>
              <w:spacing w:line="240" w:lineRule="auto"/>
              <w:jc w:val="left"/>
              <w:rPr>
                <w:rFonts w:ascii="Times New Roman" w:hAnsi="Times New Roman"/>
                <w:b/>
                <w:bCs/>
              </w:rPr>
            </w:pPr>
            <w:r w:rsidRPr="00F05D71">
              <w:rPr>
                <w:b/>
                <w:bCs/>
              </w:rPr>
              <w:t xml:space="preserve">Laufende Aufgaben 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33" w:hanging="446"/>
              <w:jc w:val="left"/>
              <w:rPr>
                <w:color w:val="000000"/>
              </w:rPr>
            </w:pPr>
            <w:r>
              <w:rPr>
                <w:color w:val="000000"/>
              </w:rPr>
              <w:t>Dokumentation der Kosten, Begleichung der Rechnungen</w:t>
            </w:r>
          </w:p>
          <w:p w:rsidR="00CA63A5" w:rsidRPr="00C34378" w:rsidRDefault="00CA63A5" w:rsidP="001B0821">
            <w:pPr>
              <w:numPr>
                <w:ilvl w:val="0"/>
                <w:numId w:val="7"/>
              </w:numPr>
              <w:spacing w:line="240" w:lineRule="auto"/>
              <w:ind w:right="233" w:hanging="446"/>
              <w:jc w:val="left"/>
              <w:rPr>
                <w:color w:val="000000"/>
              </w:rPr>
            </w:pPr>
            <w:r>
              <w:rPr>
                <w:color w:val="000000"/>
              </w:rPr>
              <w:t>Die Nachhaltigkeitschecklisten im Blick behalten, um möglichst viele Punkte dazu abhacken zu können</w:t>
            </w:r>
          </w:p>
        </w:tc>
      </w:tr>
    </w:tbl>
    <w:p w:rsidR="00CA63A5" w:rsidRDefault="00CA63A5" w:rsidP="00CA63A5">
      <w:pPr>
        <w:spacing w:line="240" w:lineRule="auto"/>
        <w:jc w:val="left"/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9027" w:type="dxa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9027"/>
      </w:tblGrid>
      <w:tr w:rsidR="00CA63A5" w:rsidTr="00CA63A5">
        <w:tc>
          <w:tcPr>
            <w:tcW w:w="9027" w:type="dxa"/>
          </w:tcPr>
          <w:p w:rsidR="00CA63A5" w:rsidRPr="00CA63A5" w:rsidRDefault="00CA63A5" w:rsidP="001B0821">
            <w:pPr>
              <w:pStyle w:val="berschrift3"/>
              <w:spacing w:before="0"/>
              <w:ind w:firstLine="132"/>
              <w:rPr>
                <w:b/>
                <w:bCs/>
                <w:color w:val="000000" w:themeColor="text1"/>
              </w:rPr>
            </w:pPr>
            <w:bookmarkStart w:id="1" w:name="_Toc176361529"/>
            <w:bookmarkStart w:id="2" w:name="_Toc176771263"/>
            <w:bookmarkStart w:id="3" w:name="_Toc176774865"/>
            <w:r w:rsidRPr="00CA63A5">
              <w:rPr>
                <w:b/>
                <w:bCs/>
                <w:color w:val="000000" w:themeColor="text1"/>
              </w:rPr>
              <w:t>11-8 Monate vorher</w:t>
            </w:r>
            <w:bookmarkEnd w:id="1"/>
            <w:bookmarkEnd w:id="2"/>
            <w:bookmarkEnd w:id="3"/>
          </w:p>
        </w:tc>
      </w:tr>
    </w:tbl>
    <w:p w:rsidR="00CA63A5" w:rsidRDefault="00CA63A5" w:rsidP="00CA63A5">
      <w:pPr>
        <w:spacing w:line="240" w:lineRule="auto"/>
        <w:jc w:val="left"/>
        <w:rPr>
          <w:rFonts w:cs="Arial"/>
          <w:color w:val="000000"/>
          <w:sz w:val="20"/>
          <w:szCs w:val="20"/>
        </w:rPr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06"/>
      </w:tblGrid>
      <w:tr w:rsidR="00CA63A5" w:rsidTr="001B0821">
        <w:tc>
          <w:tcPr>
            <w:tcW w:w="9168" w:type="dxa"/>
          </w:tcPr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Catering: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 xml:space="preserve">Vereinbarung von einem Termin zum </w:t>
            </w:r>
            <w:r>
              <w:rPr>
                <w:color w:val="000000"/>
              </w:rPr>
              <w:br/>
            </w:r>
            <w:r w:rsidRPr="00F05D71">
              <w:rPr>
                <w:color w:val="000000"/>
              </w:rPr>
              <w:t>Probeessen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 xml:space="preserve">Zusagen an </w:t>
            </w:r>
            <w:proofErr w:type="spellStart"/>
            <w:r w:rsidRPr="00F05D71">
              <w:rPr>
                <w:color w:val="000000"/>
              </w:rPr>
              <w:t>Wunschcaterer</w:t>
            </w:r>
            <w:proofErr w:type="spellEnd"/>
            <w:r w:rsidRPr="00F05D71">
              <w:rPr>
                <w:color w:val="000000"/>
              </w:rPr>
              <w:t>, Vertrag unterzeichnen, Absagen an andere Caterer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Bestätigung des Wunschmenüs unter Berücksichtigung von Allergien und alternativen Ernährungsformen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Abstimmung der Menüvorschläge auch für spezielle Ernährungsbedürfnisse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Gästeeinladung: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Die Nachhaltigkeitschecklisten „Gästemanagement“, „Papeterie und Hochzeitswebseite“ und „Hochzeitsgeschenke, Gastgeschenke, Spiele &amp; Co“ durchlesen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für digitale oder haptische Einladungskarten (digitale Version ist umweltfreundlicher)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Festlegung der Inhalte (Datum, Ort, Rückmeldungsdeadline, Kontaktinformationen)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Entwurf und Freigabe der Einladungskarten, ggf. Druckauftrag erteilen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Bei Versand: Besorgung von Materialien wie Umschlägen und Briefmarken; ggf. Vereinbarung eines Basteltermins mit Helfern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Versand und Verteilung der Einladungskarten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Bekleidung und Accessoires: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 w:rsidRPr="006A18B7">
              <w:rPr>
                <w:color w:val="000000"/>
              </w:rPr>
              <w:t>Die Nachhaltigkeitscheckliste „Bekleidung“ durchlesen</w:t>
            </w:r>
            <w:r>
              <w:rPr>
                <w:color w:val="000000"/>
              </w:rPr>
              <w:t xml:space="preserve"> </w:t>
            </w:r>
          </w:p>
          <w:p w:rsidR="00CA63A5" w:rsidRPr="00DA36E0" w:rsidRDefault="00CA63A5" w:rsidP="001B0821">
            <w:pPr>
              <w:spacing w:line="240" w:lineRule="auto"/>
              <w:ind w:left="284"/>
              <w:jc w:val="left"/>
              <w:rPr>
                <w:color w:val="000000"/>
                <w:u w:val="single"/>
              </w:rPr>
            </w:pPr>
            <w:r w:rsidRPr="00DA36E0">
              <w:rPr>
                <w:rFonts w:eastAsiaTheme="majorEastAsia"/>
                <w:color w:val="000000"/>
                <w:u w:val="single"/>
              </w:rPr>
              <w:t>Braut: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101" w:hanging="42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Sammeln von Inspirationsquellen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101" w:hanging="42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Überprüfung der Möglichkeit, das Outfit teilweise oder ganz von Familienmitgliedern oder Freunden zu übernehmen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101" w:hanging="42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Durchstöbern von Angeboten in Secondhand-Shops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101" w:hanging="42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Vereinbarung eines Termins im Brautladen, Abstimmung mit Begleitung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101" w:hanging="42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Terminvereinbarung für finale Anpassungen</w:t>
            </w:r>
          </w:p>
          <w:p w:rsidR="00CA63A5" w:rsidRPr="00DA36E0" w:rsidRDefault="00CA63A5" w:rsidP="001B0821">
            <w:pPr>
              <w:spacing w:line="240" w:lineRule="auto"/>
              <w:ind w:left="284"/>
              <w:jc w:val="left"/>
              <w:rPr>
                <w:color w:val="000000"/>
                <w:u w:val="single"/>
              </w:rPr>
            </w:pPr>
            <w:r w:rsidRPr="00DA36E0">
              <w:rPr>
                <w:rFonts w:eastAsiaTheme="majorEastAsia"/>
                <w:color w:val="000000"/>
                <w:u w:val="single"/>
              </w:rPr>
              <w:t>Bräutigam: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Sammeln von Inspirationsquellen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Überprüfung der Möglichkeit, das Outfit teilweise oder ganz von Familienmitgliedern oder Freunden zu übernehmen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851"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Durchstöbern von Angeboten in Secondhand-Shop</w:t>
            </w:r>
          </w:p>
          <w:p w:rsidR="00CA63A5" w:rsidRPr="0061314E" w:rsidRDefault="00CA63A5" w:rsidP="001B0821">
            <w:pPr>
              <w:spacing w:line="240" w:lineRule="auto"/>
              <w:ind w:left="851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Trauzeugen und Brautjungfern: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Überlegung gemeinsamer Elemente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 xml:space="preserve">Abstimmung mit Trauzeugen und </w:t>
            </w:r>
            <w:r>
              <w:rPr>
                <w:color w:val="000000"/>
              </w:rPr>
              <w:br/>
            </w:r>
            <w:r w:rsidRPr="00F05D71">
              <w:rPr>
                <w:color w:val="000000"/>
              </w:rPr>
              <w:t>Brautjungfern</w:t>
            </w:r>
          </w:p>
          <w:p w:rsidR="00CA63A5" w:rsidRPr="00F05D71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  <w:lang w:val="en-US"/>
              </w:rPr>
            </w:pPr>
            <w:r w:rsidRPr="00F05D71">
              <w:rPr>
                <w:b/>
                <w:bCs/>
                <w:color w:val="000000"/>
                <w:lang w:val="en-US"/>
              </w:rPr>
              <w:lastRenderedPageBreak/>
              <w:t xml:space="preserve">Make-up </w:t>
            </w:r>
            <w:proofErr w:type="spellStart"/>
            <w:r w:rsidRPr="00F05D71">
              <w:rPr>
                <w:b/>
                <w:bCs/>
                <w:color w:val="000000"/>
                <w:lang w:val="en-US"/>
              </w:rPr>
              <w:t>und</w:t>
            </w:r>
            <w:proofErr w:type="spellEnd"/>
            <w:r w:rsidRPr="00F05D71">
              <w:rPr>
                <w:b/>
                <w:bCs/>
                <w:color w:val="000000"/>
                <w:lang w:val="en-US"/>
              </w:rPr>
              <w:t xml:space="preserve"> Hair Styling: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Die Nachhaltigkeitscheckliste „Make-up &amp; Styling“ durchlesen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Vereinbarung der Termine für Hochzeitstag (Frisur und Make-up)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 xml:space="preserve">Eheringe: 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Die Nachhaltigkeitscheckliste „Eheringe, Schmuckstücke und Alternativen“ durchlesen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Planung für die Auswahl und Anfertigung der Eheringe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Terminvereinbarung beim Juwelier für Beratung und Auswahl der Ringe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Bestellung und Gravur der Eheringe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Dekoration: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 xml:space="preserve">Die Nachhaltigkeitscheckliste „Dekoration, Blumen, Special </w:t>
            </w:r>
            <w:proofErr w:type="spellStart"/>
            <w:r w:rsidRPr="00F05D71">
              <w:rPr>
                <w:color w:val="000000"/>
              </w:rPr>
              <w:t>Effects</w:t>
            </w:r>
            <w:proofErr w:type="spellEnd"/>
            <w:r w:rsidRPr="00F05D71">
              <w:rPr>
                <w:color w:val="000000"/>
              </w:rPr>
              <w:t xml:space="preserve"> und Diverses“ durchlesen 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Sammeln von Inspirationsquellen und Festlegung des Hochzeitsstils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Erstellung einer Übersicht über gewünschte Dekorationen für verschiedene Bereiche (Sektempfang, Standesamt, Traulocation, Hochzeitslocation)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über Engagement eines professionellen Dekorateurs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Anfragen bei Dekorateuren, Vereinbarung von Kennenlernterminen und unverbindliche Reservierung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Planung und Organisation der Blumenarrangements</w:t>
            </w: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 xml:space="preserve">DIY (Do </w:t>
            </w:r>
            <w:proofErr w:type="spellStart"/>
            <w:r w:rsidRPr="00F05D71">
              <w:rPr>
                <w:b/>
                <w:bCs/>
                <w:color w:val="000000"/>
              </w:rPr>
              <w:t>It</w:t>
            </w:r>
            <w:proofErr w:type="spellEnd"/>
            <w:r w:rsidRPr="00F05D71">
              <w:rPr>
                <w:b/>
                <w:bCs/>
                <w:color w:val="000000"/>
              </w:rPr>
              <w:t xml:space="preserve"> </w:t>
            </w:r>
            <w:proofErr w:type="spellStart"/>
            <w:r w:rsidRPr="00F05D71">
              <w:rPr>
                <w:b/>
                <w:bCs/>
                <w:color w:val="000000"/>
              </w:rPr>
              <w:t>Yourself</w:t>
            </w:r>
            <w:proofErr w:type="spellEnd"/>
            <w:r w:rsidRPr="00F05D71">
              <w:rPr>
                <w:b/>
                <w:bCs/>
                <w:color w:val="000000"/>
              </w:rPr>
              <w:t>):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709" w:right="243" w:hanging="425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über Selbstgestaltung von Dekorationselementen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left="709" w:right="243" w:hanging="425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Besorgung von Bastelmaterialien und Vereinbarung von Bastelterminen mit Helfern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09" w:right="243" w:hanging="425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Dokumentation der Kosten für DIY-Dekorationen und Begleichung der Rechnungen</w:t>
            </w:r>
          </w:p>
          <w:p w:rsidR="00CA63A5" w:rsidRPr="00F05D71" w:rsidRDefault="00CA63A5" w:rsidP="001B0821">
            <w:pPr>
              <w:spacing w:line="240" w:lineRule="auto"/>
              <w:ind w:left="709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Fotostation (optional):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für eine Fotostation auf der Hochzeit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Anfrage und unverbindliche Reservierung der Fotostation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Zusagen an Fotostationsanbieter, Vertrag unterzeichnen und Rücksendung, Absagen an andere Anbieter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Versenden finaler Informationen an den Fotostationsanbieter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Hochzeitswebsite: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über Beauftragung eines professionellen Webdesigners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Definition von Inhalten und Funktionen der Hochzeitswebsite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Zusagen an Wunschwebdesigner, Vertrag unterzeichnen und Rücksendung, Absagen an andere Designer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Festlegung von Fristen für Inhalte und Freigaben für die Website.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Prüfung der Domainverfügbarkeit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Anfrage an Webdesigner, Reservierung und Versand der Inhalte</w:t>
            </w: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Hotel: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Die Nachhaltigkeitscheckliste „Unterkunft“ durchlesen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Einschätzung der benötigten Übernachtungskapazitäten für Gäste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Anfrage und unverbindliche Reservierung von Abrufkontingenten in Hotels unterschiedlicher Kategorien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Zusagen an Wunschhotels, Vertrag unterzeichnen und Rücksendung, Absagen an andere Hotels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Buchung der eigenen Übernachtungen</w:t>
            </w:r>
          </w:p>
          <w:p w:rsidR="00CA63A5" w:rsidRPr="00F05D71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lastRenderedPageBreak/>
              <w:t>Transport/ Shuttles und Hochzeitsauto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Die Nachhaltigkeitscheckliste „Transport“ durchlesen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Überlegung und Anfrage für Shuttleunternehmen, Möglichkeiten der öffentlichen Anreise, Reservierung und Organisation durch Bekannte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Anfrage und Reservierung des Hochzeitsautos bzw. umweltfreundliche Alternativen</w:t>
            </w:r>
          </w:p>
          <w:p w:rsidR="00CA63A5" w:rsidRPr="00F05D71" w:rsidRDefault="00CA63A5" w:rsidP="001B0821">
            <w:pPr>
              <w:spacing w:line="240" w:lineRule="auto"/>
              <w:ind w:left="720" w:right="101"/>
              <w:jc w:val="left"/>
              <w:rPr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 xml:space="preserve">Polterabend/ Junggesellenabschied: 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Entscheidung über die Durchführung eines Polterabends/ Junggesellenabschieds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Festlegung des Datums, Erstellung einer Gästeliste und Entwurf der Einladungen</w:t>
            </w:r>
          </w:p>
          <w:p w:rsidR="00CA63A5" w:rsidRP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Organisation von Location, Speisen, Getränken und Dekoration</w:t>
            </w: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Pr="00F05D71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 w:rsidRPr="00F05D71">
              <w:rPr>
                <w:b/>
                <w:bCs/>
                <w:color w:val="000000"/>
              </w:rPr>
              <w:t>Ehevertrag:</w:t>
            </w:r>
          </w:p>
          <w:p w:rsidR="00CA63A5" w:rsidRPr="00F05D71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Vereinbarung von Terminen mit Anwalt und Notar für den Abschluss eines Ehevertrags</w:t>
            </w:r>
          </w:p>
          <w:p w:rsidR="00CA63A5" w:rsidRPr="000151E2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 w:rsidRPr="00F05D71">
              <w:rPr>
                <w:color w:val="000000"/>
              </w:rPr>
              <w:t>Dokumentation der Kosten für den Ehevertrag und Begleichung der Rechnungen</w:t>
            </w:r>
          </w:p>
        </w:tc>
      </w:tr>
    </w:tbl>
    <w:p w:rsidR="00CA63A5" w:rsidRDefault="00CA63A5" w:rsidP="00CA63A5">
      <w:pPr>
        <w:jc w:val="left"/>
      </w:pPr>
    </w:p>
    <w:tbl>
      <w:tblPr>
        <w:tblStyle w:val="Tabellenraster"/>
        <w:tblW w:w="0" w:type="auto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8976"/>
      </w:tblGrid>
      <w:tr w:rsidR="00CA63A5" w:rsidTr="001B0821">
        <w:tc>
          <w:tcPr>
            <w:tcW w:w="9168" w:type="dxa"/>
          </w:tcPr>
          <w:p w:rsidR="00CA63A5" w:rsidRPr="00CA63A5" w:rsidRDefault="00CA63A5" w:rsidP="001B0821">
            <w:pPr>
              <w:pStyle w:val="berschrift3"/>
              <w:spacing w:before="0"/>
              <w:ind w:left="132"/>
              <w:rPr>
                <w:b/>
                <w:bCs/>
                <w:color w:val="000000" w:themeColor="text1"/>
              </w:rPr>
            </w:pPr>
            <w:bookmarkStart w:id="4" w:name="_Toc173272634"/>
            <w:bookmarkStart w:id="5" w:name="_Toc175226481"/>
            <w:bookmarkStart w:id="6" w:name="_Toc176361530"/>
            <w:bookmarkStart w:id="7" w:name="_Toc176771264"/>
            <w:bookmarkStart w:id="8" w:name="_Toc176774866"/>
            <w:r w:rsidRPr="00CA63A5">
              <w:rPr>
                <w:b/>
                <w:bCs/>
                <w:color w:val="000000" w:themeColor="text1"/>
              </w:rPr>
              <w:t>7-5 Monat vorher</w:t>
            </w:r>
            <w:bookmarkEnd w:id="4"/>
            <w:bookmarkEnd w:id="5"/>
            <w:bookmarkEnd w:id="6"/>
            <w:bookmarkEnd w:id="7"/>
            <w:bookmarkEnd w:id="8"/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06"/>
      </w:tblGrid>
      <w:tr w:rsidR="00CA63A5" w:rsidTr="001B0821">
        <w:tc>
          <w:tcPr>
            <w:tcW w:w="9168" w:type="dxa"/>
          </w:tcPr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Hochzeitstorte und Catering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Relevante Themen in der Nachhaltigkeitscheckliste „Catering“ berücksichtigen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Planung der Hochzeitstorte: Patisserie, Freunde oder Familie anfragen (Geschmack, Aussehen, Cake Topper)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Tortenunterlage und Cake Topper besorgen</w:t>
            </w:r>
          </w:p>
          <w:p w:rsidR="00CA63A5" w:rsidRPr="005101BB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b/>
                <w:bCs/>
                <w:color w:val="000000"/>
              </w:rPr>
            </w:pPr>
            <w:r w:rsidRPr="004F3455">
              <w:rPr>
                <w:color w:val="000000"/>
              </w:rPr>
              <w:t>Eigenorganisation von Aufgaben wie Fingerfood, Getränke, Cocktailbar, Bedienungen, Auf- und Abbau</w:t>
            </w:r>
          </w:p>
          <w:p w:rsidR="00CA63A5" w:rsidRPr="005101BB" w:rsidRDefault="00CA63A5" w:rsidP="001B0821">
            <w:pPr>
              <w:spacing w:line="240" w:lineRule="auto"/>
              <w:ind w:left="721" w:right="244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Papeterie und Einladungen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Entscheidung für digitale oder haptische Einladungen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Festlegung der Inhalte (Datum, Adresse, Rückmeldefrist, Programm)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Gestaltung und ggf. Druck der Einladungen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Beschaffung von Material, Umschlägen, Briefmarken; ggf. Basteltermin organisieren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Versand und Verteilung der Einladungen</w:t>
            </w: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Bekleidung und Accessoires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tabs>
                <w:tab w:val="left" w:pos="5103"/>
              </w:tabs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Braut: Beschaffung fehlender Accessoires (Schleier, Schuhe, Tasche, etc.)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tabs>
                <w:tab w:val="left" w:pos="5103"/>
              </w:tabs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Bräutigam: Termin beim Ausstatter vereinbaren, Begleitung abstimmen, Beschaffung fehlender Accessoires (Schuhe, </w:t>
            </w:r>
            <w:r w:rsidRPr="00FC13B0">
              <w:t>Manschettenknöpfe</w:t>
            </w:r>
            <w:r>
              <w:rPr>
                <w:color w:val="000000"/>
              </w:rPr>
              <w:t>, etc.)</w:t>
            </w: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Make-up und Haarstyling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Vorbereitung der Haare für die Hochzeit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Terminvereinbarung für Probefrisur und -schminken</w:t>
            </w: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Hochzeitstanz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Tanzschule oder Choreografien für den Hochzeitstanz buchen</w:t>
            </w:r>
          </w:p>
          <w:p w:rsidR="00CA63A5" w:rsidRPr="005101BB" w:rsidRDefault="00CA63A5" w:rsidP="001B0821">
            <w:pPr>
              <w:spacing w:line="240" w:lineRule="auto"/>
              <w:ind w:left="721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Eheringe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Auswahl und Bestellung der Eheringe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von Ringkissen oder -box</w:t>
            </w:r>
          </w:p>
          <w:p w:rsidR="00CA63A5" w:rsidRDefault="00CA63A5" w:rsidP="001B0821">
            <w:pPr>
              <w:spacing w:line="240" w:lineRule="auto"/>
              <w:ind w:left="721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Einlagen und Spiele von Gästen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Die Nachhaltigkeitscheckliste „Hochzeitsgeschenke, Gastgeschenke, Spiele &amp; Co“ durchlesen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Planung und Festlegung der Ansprechperson für Gästeeinlagen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Kommunikation der Rahmenbedingungen an Ansprechperson</w:t>
            </w: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</w: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Dekorateur (optional)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Terminvereinbarung zur Detailabsprache mit dem Dekorateur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Abstimmung und Versendung finaler Informationen an den Dekorateur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Blumen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Zusagen der Wunschfloristik, Vertrag unterzeichnen und andere Anbieter absagen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Terminvereinbarung zur Detailabsprache mit dem Floristen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Mobiliar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Bedarf an zusätzlichem Mobiliar klären (Stühle, Tische, etc.)</w:t>
            </w:r>
          </w:p>
          <w:p w:rsidR="00CA63A5" w:rsidRPr="00C92CD4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Anfrage bei Familie, Freunden oder Mobiliarverleih, Reservierung und Versand finaler Informationen</w:t>
            </w:r>
          </w:p>
        </w:tc>
      </w:tr>
    </w:tbl>
    <w:p w:rsidR="00CA63A5" w:rsidRDefault="00CA63A5" w:rsidP="00CA63A5">
      <w:pPr>
        <w:spacing w:line="240" w:lineRule="auto"/>
        <w:jc w:val="left"/>
      </w:pPr>
    </w:p>
    <w:tbl>
      <w:tblPr>
        <w:tblStyle w:val="Tabellenraster"/>
        <w:tblW w:w="0" w:type="auto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8976"/>
      </w:tblGrid>
      <w:tr w:rsidR="00CA63A5" w:rsidTr="00CA63A5">
        <w:tc>
          <w:tcPr>
            <w:tcW w:w="8976" w:type="dxa"/>
          </w:tcPr>
          <w:p w:rsidR="00CA63A5" w:rsidRPr="00CA63A5" w:rsidRDefault="00CA63A5" w:rsidP="001B0821">
            <w:pPr>
              <w:pStyle w:val="berschrift3"/>
              <w:spacing w:before="0"/>
              <w:ind w:left="132"/>
              <w:rPr>
                <w:b/>
                <w:bCs/>
                <w:color w:val="000000" w:themeColor="text1"/>
              </w:rPr>
            </w:pPr>
            <w:bookmarkStart w:id="9" w:name="_Toc173272635"/>
            <w:bookmarkStart w:id="10" w:name="_Toc175226482"/>
            <w:bookmarkStart w:id="11" w:name="_Toc176361531"/>
            <w:bookmarkStart w:id="12" w:name="_Toc176771265"/>
            <w:bookmarkStart w:id="13" w:name="_Toc176774867"/>
            <w:r w:rsidRPr="00CA63A5">
              <w:rPr>
                <w:b/>
                <w:bCs/>
                <w:color w:val="000000" w:themeColor="text1"/>
              </w:rPr>
              <w:t>4-3 Monate vorher</w:t>
            </w:r>
            <w:bookmarkEnd w:id="9"/>
            <w:bookmarkEnd w:id="10"/>
            <w:bookmarkEnd w:id="11"/>
            <w:bookmarkEnd w:id="12"/>
            <w:bookmarkEnd w:id="13"/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9042" w:type="dxa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42"/>
      </w:tblGrid>
      <w:tr w:rsidR="00CA63A5" w:rsidTr="00CA63A5">
        <w:tc>
          <w:tcPr>
            <w:tcW w:w="9042" w:type="dxa"/>
          </w:tcPr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Papeterie und Einladungen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Entwurf und Freigabe des Sitzplans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Entwurf, Freigabe und Druck von Menü- und Getränkekarten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Gestaltung und Druck des Programmhefts für die Trauzeremonie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Gestaltung und Druck sonstiger </w:t>
            </w:r>
            <w:proofErr w:type="spellStart"/>
            <w:r>
              <w:rPr>
                <w:color w:val="000000"/>
              </w:rPr>
              <w:t>Hochzeitspapeterie</w:t>
            </w:r>
            <w:proofErr w:type="spellEnd"/>
            <w:r>
              <w:rPr>
                <w:color w:val="000000"/>
              </w:rPr>
              <w:t xml:space="preserve"> wie Namensschilder, Tischnummern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Materialbeschaffung, ggf. Organisation eines Basteltermins mit Helfern</w:t>
            </w:r>
          </w:p>
          <w:p w:rsidR="00CA63A5" w:rsidRDefault="00CA63A5" w:rsidP="00CA63A5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Make-up und Haarstyling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Braut: Vereinbarung von Terminen für Pflegebehandlungen (Gesicht, Nägel, Enthaarung, Wimpernverlängerung)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left="721" w:right="244"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Bräutigam: Vereinbarung von Terminen für Pflegebehandlungen (Gesicht, Nägel, Enthaarung, Friseur / Barbershop) 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Entertainment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Abstimmung der Liederauswahl (Setlist) mit Musikern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Versenden finaler Informationen an Musiker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Auswahl von Liedern zum Mitsingen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Herunterladen von Liedtexten und Noten auf Speichermedium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Auswahl von Liedern für Ein- und Ausmarsch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Herunterladen der Lieder auf Speichermedium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Erstellung von Playlists für verschiedene Momente der Hochzeitsfeier (z.B.: während dem Essen, zum Tanzen)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Herunterladen der Playlists auf Laptop oder Handy für flexiblen Zugriff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Licht- Ton- und Präsentationstechnik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Klärung des Bedarfs an zusätzlicher Technik (Licht, Ton, Präsentation)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Anfrage bei Technikdienstleistern, unverbindliche Reservierung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Zusagen des gewünschten Technikdienstleisters, Vertragsrücksendung und Absage an andere Anbieter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Versand finaler Informationen an den Technikdienstleister zur Abstimmung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Kinderbetreuung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Klärung, ob Kinder auf der Hochzeit anwesend sein werden und Planung der Kinderbetreuung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Anfrage und Reservierung der Kinderbetreuung oder Organisation durch Bekannte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Hochzeitsdokumentation - Fotograf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Sammeln von Motivinspirationen für Hochzeitsfotos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Überlegung, ob das Brautpaar-Shooting am Hochzeitstag oder später stattfinden soll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Abstimmung mit den Personen, die am Fotoshooting teilnehmen sollen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Terminvereinbarung zur Detailbesprechung mit dem Fotografen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Bereitstellung benötigter Requisiten wie Bänke oder Leitern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Versendung finaler Informationen an den Fotografen zur Abstimmung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Hochzeitsdokumentation - Videograf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Sammeln von Inspirationen für Hochzeitsvideos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Entscheidung, ob ein professioneller Videograf engagiert werden soll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Anfrage und unverbindliche Reservierung beim Videografen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Auswahl und Abstimmung mit Gästen, die zusätzliche Videos machen könnten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Terminvereinbarung zur Detailbesprechung mit dem Videografen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Bereitstellung benötigter Hilfsmittel wie Bänke oder Leitern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Versendung finaler Informationen an den Videografen zur Abstimmung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Hotel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Überlegung, ob den Gästen eine Kleinigkeit oder ein Welcome Letter aufs Zimmer gelegt werden soll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der Kleinigkeiten, Erstellung des Welcome Letters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</w: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Transport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Versendung finaler Informationen an Shuttleunternehmen oder die Fahrer zur Abstimmung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eines Dankeschöns für die Fahrer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Polterabend/Junggesellenabschied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Organisation von Helfern für den Polterabend/ Junggesellenabschied</w:t>
            </w:r>
          </w:p>
          <w:p w:rsidR="00CA63A5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Geschenke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Besorgung einer </w:t>
            </w:r>
            <w:proofErr w:type="spellStart"/>
            <w:r>
              <w:rPr>
                <w:color w:val="000000"/>
              </w:rPr>
              <w:t>Briefbox</w:t>
            </w:r>
            <w:proofErr w:type="spellEnd"/>
            <w:r>
              <w:rPr>
                <w:color w:val="000000"/>
              </w:rPr>
              <w:t xml:space="preserve"> für Umschläge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Planung der Geschenkeablage vor Ort </w:t>
            </w:r>
            <w:r>
              <w:rPr>
                <w:color w:val="000000"/>
              </w:rPr>
              <w:br/>
              <w:t>und ggf. Besorgung von Zusatzmobiliar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Klärung der Abholung und Aufbewahrung der Geschenke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Hochzeitsreise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Prüfung der Gültigkeit der Reisepässe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Abschluss einer Reiseversicherung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Sonstiges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Beantragung von Sonderurlaub für die </w:t>
            </w:r>
            <w:r>
              <w:rPr>
                <w:color w:val="000000"/>
              </w:rPr>
              <w:br/>
              <w:t>Hochzeit</w:t>
            </w:r>
          </w:p>
          <w:p w:rsidR="00CA63A5" w:rsidRPr="006C76E3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Einholung eventueller Sondergenehmigungen </w:t>
            </w:r>
          </w:p>
        </w:tc>
      </w:tr>
    </w:tbl>
    <w:p w:rsidR="00CA63A5" w:rsidRDefault="00CA63A5" w:rsidP="00CA63A5">
      <w:pPr>
        <w:spacing w:line="240" w:lineRule="auto"/>
        <w:jc w:val="left"/>
      </w:pPr>
    </w:p>
    <w:tbl>
      <w:tblPr>
        <w:tblStyle w:val="Tabellenraster"/>
        <w:tblW w:w="0" w:type="auto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8976"/>
      </w:tblGrid>
      <w:tr w:rsidR="00CA63A5" w:rsidTr="001B0821">
        <w:tc>
          <w:tcPr>
            <w:tcW w:w="9168" w:type="dxa"/>
          </w:tcPr>
          <w:p w:rsidR="00CA63A5" w:rsidRPr="00CA63A5" w:rsidRDefault="00CA63A5" w:rsidP="001B0821">
            <w:pPr>
              <w:pStyle w:val="berschrift3"/>
              <w:spacing w:before="0"/>
              <w:ind w:left="132"/>
              <w:rPr>
                <w:rFonts w:ascii="Times New Roman" w:hAnsi="Times New Roman"/>
                <w:b/>
                <w:bCs/>
                <w:color w:val="000000" w:themeColor="text1"/>
              </w:rPr>
            </w:pPr>
            <w:bookmarkStart w:id="14" w:name="_Toc173272636"/>
            <w:bookmarkStart w:id="15" w:name="_Toc175226483"/>
            <w:bookmarkStart w:id="16" w:name="_Toc176361532"/>
            <w:bookmarkStart w:id="17" w:name="_Toc176771266"/>
            <w:bookmarkStart w:id="18" w:name="_Toc176774868"/>
            <w:r w:rsidRPr="00CA63A5">
              <w:rPr>
                <w:b/>
                <w:bCs/>
                <w:color w:val="000000" w:themeColor="text1"/>
              </w:rPr>
              <w:t>2-1 Monate vorher</w:t>
            </w:r>
            <w:bookmarkEnd w:id="14"/>
            <w:bookmarkEnd w:id="15"/>
            <w:bookmarkEnd w:id="16"/>
            <w:bookmarkEnd w:id="17"/>
            <w:bookmarkEnd w:id="18"/>
          </w:p>
        </w:tc>
      </w:tr>
    </w:tbl>
    <w:p w:rsidR="00CA63A5" w:rsidRDefault="00CA63A5" w:rsidP="00CA63A5">
      <w:pPr>
        <w:spacing w:line="240" w:lineRule="auto"/>
        <w:jc w:val="left"/>
      </w:pPr>
    </w:p>
    <w:tbl>
      <w:tblPr>
        <w:tblStyle w:val="Tabellenraster"/>
        <w:tblW w:w="9042" w:type="dxa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42"/>
      </w:tblGrid>
      <w:tr w:rsidR="00CA63A5" w:rsidTr="00CA63A5">
        <w:tc>
          <w:tcPr>
            <w:tcW w:w="9042" w:type="dxa"/>
          </w:tcPr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Materialbeschaffung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Beschaffung von benötigtem Material wie Mobiliar oder Behälter/Material für Speisen und Getränke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Einlaufen der Hochzeitsschuhe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Pr="00EF312B" w:rsidRDefault="00CA63A5" w:rsidP="001B0821">
            <w:pPr>
              <w:spacing w:line="240" w:lineRule="auto"/>
              <w:ind w:left="142"/>
              <w:jc w:val="left"/>
              <w:rPr>
                <w:color w:val="000000"/>
                <w:lang w:val="en-US"/>
              </w:rPr>
            </w:pPr>
            <w:r w:rsidRPr="00EF312B">
              <w:rPr>
                <w:b/>
                <w:bCs/>
                <w:color w:val="000000"/>
                <w:lang w:val="en-US"/>
              </w:rPr>
              <w:t xml:space="preserve">Make-up </w:t>
            </w:r>
            <w:proofErr w:type="spellStart"/>
            <w:r w:rsidRPr="00EF312B">
              <w:rPr>
                <w:b/>
                <w:bCs/>
                <w:color w:val="000000"/>
                <w:lang w:val="en-US"/>
              </w:rPr>
              <w:t>und</w:t>
            </w:r>
            <w:proofErr w:type="spellEnd"/>
            <w:r w:rsidRPr="00EF312B">
              <w:rPr>
                <w:b/>
                <w:bCs/>
                <w:color w:val="000000"/>
                <w:lang w:val="en-US"/>
              </w:rPr>
              <w:t xml:space="preserve"> Hair Styling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385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Kauf von gutem Haarspray und Schminke für die Hochzeit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Kinderbetreuung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7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von Spielsachen für die Kinder</w:t>
            </w:r>
          </w:p>
          <w:p w:rsidR="00CA63A5" w:rsidRDefault="00CA63A5" w:rsidP="001B0821">
            <w:pPr>
              <w:spacing w:line="240" w:lineRule="auto"/>
              <w:ind w:hanging="437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Fotos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Überlegung und Vorbereitung von Fotoaufgaben für die Gäste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Beschaffung von Fotoaccessoires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br w:type="page"/>
            </w: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Hotel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Übergabe einer Kleinigkeit oder eines </w:t>
            </w:r>
            <w:r>
              <w:rPr>
                <w:color w:val="000000"/>
              </w:rPr>
              <w:br/>
              <w:t>Welcome Letters an das/die Hotel(s)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Transport des Brautpaars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Festlegung des Fahrers für das Hochzeitsauto bzw. der umweltfreundlichen Alternativen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Versendung finaler Informationen an den Fahrer zur Abstimmung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eines Dankeschöns für den Fahrer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firstLine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Detailablaufplan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Erstellung eines detaillierten Ablaufplans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Abschluss einer Schlechtwetter- und/oder Ausfallversicherung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Beschaffung von Gästebuch, Stiften, Aufklebern, Stempeln und -kissen, Klebestreifen etc.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Schreiben und Üben der Begrüßungsrede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Beschaffung von Inhalten für die Handtasche wie Mini-Deo, Mini-Haarspray, Haarklammern etc.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Beschaffung von Inhalten für Notfallboxen </w:t>
            </w:r>
            <w:r>
              <w:rPr>
                <w:color w:val="000000"/>
              </w:rPr>
              <w:br/>
              <w:t>wie Deo, Haarspray, Haargel etc.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lastRenderedPageBreak/>
              <w:t>Sonstiges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Finalisierung des Ablaufs und Erstellung </w:t>
            </w:r>
            <w:r>
              <w:rPr>
                <w:color w:val="000000"/>
              </w:rPr>
              <w:br/>
              <w:t>finaler Briefings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Vorbereitung einer Übersicht der Dienstleister mit Kontaktdaten und Verantwortlichkeiten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Bestätigung der endgültigen Gästezahl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Klärung letzter Details mit den Dienstleistern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Schreiben und Üben der Ehegelübde, </w:t>
            </w:r>
            <w:r>
              <w:rPr>
                <w:color w:val="000000"/>
              </w:rPr>
              <w:br/>
              <w:t>Reden etc.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Besorgung und Übergabe eines </w:t>
            </w:r>
            <w:r>
              <w:rPr>
                <w:color w:val="000000"/>
              </w:rPr>
              <w:br/>
              <w:t>Dankeschöns für die Trauzeugen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Beschaffung einer Mappe für die </w:t>
            </w:r>
            <w:r>
              <w:rPr>
                <w:color w:val="000000"/>
              </w:rPr>
              <w:br/>
              <w:t>Heiratsurkunde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Durchführung der Hochzeitsprobe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Erstellung eines Zeitplans für den </w:t>
            </w:r>
            <w:r>
              <w:rPr>
                <w:color w:val="000000"/>
              </w:rPr>
              <w:br/>
              <w:t>Hochzeitstag</w:t>
            </w:r>
          </w:p>
          <w:p w:rsidR="00CA63A5" w:rsidRDefault="00CA63A5" w:rsidP="001B0821">
            <w:pPr>
              <w:spacing w:line="240" w:lineRule="auto"/>
              <w:jc w:val="left"/>
            </w:pPr>
          </w:p>
        </w:tc>
      </w:tr>
    </w:tbl>
    <w:p w:rsidR="00CA63A5" w:rsidRDefault="00CA63A5" w:rsidP="00CA63A5">
      <w:pPr>
        <w:spacing w:line="240" w:lineRule="auto"/>
        <w:jc w:val="left"/>
      </w:pPr>
    </w:p>
    <w:tbl>
      <w:tblPr>
        <w:tblStyle w:val="Tabellenraster"/>
        <w:tblW w:w="9042" w:type="dxa"/>
        <w:tblInd w:w="0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042"/>
      </w:tblGrid>
      <w:tr w:rsidR="00CA63A5" w:rsidTr="001B0821">
        <w:tc>
          <w:tcPr>
            <w:tcW w:w="9042" w:type="dxa"/>
          </w:tcPr>
          <w:p w:rsidR="00CA63A5" w:rsidRPr="002B07B4" w:rsidRDefault="00CA63A5" w:rsidP="001B0821">
            <w:pPr>
              <w:pStyle w:val="TableTitl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r>
              <w:t xml:space="preserve">1-0,5 Monate </w:t>
            </w:r>
            <w:proofErr w:type="spellStart"/>
            <w:r>
              <w:t>voher</w:t>
            </w:r>
            <w:proofErr w:type="spellEnd"/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9042" w:type="dxa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42"/>
      </w:tblGrid>
      <w:tr w:rsidR="00CA63A5" w:rsidTr="00CA63A5">
        <w:tc>
          <w:tcPr>
            <w:tcW w:w="9042" w:type="dxa"/>
          </w:tcPr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Catering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Sendung finaler Informationen an den Caterer (Ablauf, Gästeanzahl, Ernährungsbesonderheiten, Menüauswahl, Sitzplan, Kontaktperson)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des Tortenmessers (Klärung mit dem Caterer)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101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Finale Abstimmung für die Hochzeitstorte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Eheringe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Abholung der Eheringe (Zeitpuffer für eventuelle Änderungen berücksichtigen)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Kinderbetreuung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Sendung finaler Informationen an die Kinderbetreuung (Datum, Adresse, Zeitraum, Ankunftszeit, Anzahl der Kinder, Räumlichkeiten, vorhandene Spielsachen, Dresscode)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eines Dankeschöns und Übergabe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Dekoration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Vorbereitung der Dekoration und Verpackung entsprechend dem Einsatzort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Entscheidung über Verschenken oder Verkaufen der Dekoration</w:t>
            </w:r>
          </w:p>
          <w:p w:rsidR="00CA63A5" w:rsidRDefault="00CA63A5" w:rsidP="001B0821">
            <w:pPr>
              <w:spacing w:line="240" w:lineRule="auto"/>
              <w:jc w:val="left"/>
              <w:rPr>
                <w:b/>
                <w:bCs/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Blumen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Sendung finaler Informationen an die Floristik (Abholung / Lieferung, Adresse, gewünschte Leistungen, jeweilige Anzahl, Kontaktperson mit Handynummer)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Besorgung einer Vase für den Brautstrauß</w:t>
            </w:r>
          </w:p>
          <w:p w:rsidR="00CA63A5" w:rsidRDefault="00CA63A5" w:rsidP="001B0821">
            <w:pPr>
              <w:spacing w:line="240" w:lineRule="auto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Sonstiges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Sendung finaler Informationen an die Hochzeitslocation (finaler Ablauf inklusive Auf- und Abbaus, Gästeanzahl, Kontaktperson mit Handynummer)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Schreiben und Üben der Ehegelübde</w:t>
            </w:r>
          </w:p>
          <w:p w:rsidR="00CA63A5" w:rsidRDefault="00CA63A5" w:rsidP="001B0821">
            <w:pPr>
              <w:numPr>
                <w:ilvl w:val="0"/>
                <w:numId w:val="7"/>
              </w:numPr>
              <w:spacing w:line="240" w:lineRule="auto"/>
              <w:ind w:hanging="436"/>
              <w:jc w:val="left"/>
            </w:pPr>
            <w:r>
              <w:rPr>
                <w:color w:val="000000"/>
              </w:rPr>
              <w:t>Verteilung von Aufgaben und Verantwortlichkeiten vor Ort, um den Tag entspannt genießen zu können</w:t>
            </w:r>
          </w:p>
        </w:tc>
      </w:tr>
    </w:tbl>
    <w:p w:rsidR="00CA63A5" w:rsidRDefault="00CA63A5" w:rsidP="00CA63A5">
      <w:pPr>
        <w:spacing w:line="240" w:lineRule="auto"/>
        <w:jc w:val="left"/>
      </w:pPr>
      <w:r>
        <w:br w:type="page"/>
      </w:r>
    </w:p>
    <w:tbl>
      <w:tblPr>
        <w:tblStyle w:val="Tabellenraster"/>
        <w:tblW w:w="9042" w:type="dxa"/>
        <w:tblInd w:w="0" w:type="dxa"/>
        <w:tblBorders>
          <w:top w:val="single" w:sz="24" w:space="0" w:color="A5D044"/>
          <w:left w:val="single" w:sz="24" w:space="0" w:color="A5D044"/>
          <w:bottom w:val="single" w:sz="24" w:space="0" w:color="A5D044"/>
          <w:right w:val="single" w:sz="24" w:space="0" w:color="A5D044"/>
          <w:insideH w:val="single" w:sz="24" w:space="0" w:color="A5D044"/>
          <w:insideV w:val="single" w:sz="24" w:space="0" w:color="A5D044"/>
        </w:tblBorders>
        <w:tblLook w:val="04A0" w:firstRow="1" w:lastRow="0" w:firstColumn="1" w:lastColumn="0" w:noHBand="0" w:noVBand="1"/>
      </w:tblPr>
      <w:tblGrid>
        <w:gridCol w:w="9042"/>
      </w:tblGrid>
      <w:tr w:rsidR="00CA63A5" w:rsidTr="00CA63A5">
        <w:tc>
          <w:tcPr>
            <w:tcW w:w="9042" w:type="dxa"/>
          </w:tcPr>
          <w:p w:rsidR="00CA63A5" w:rsidRPr="002B07B4" w:rsidRDefault="00CA63A5" w:rsidP="00CA63A5">
            <w:pPr>
              <w:pStyle w:val="TableTitle"/>
              <w:spacing w:before="0" w:after="0" w:line="240" w:lineRule="auto"/>
              <w:jc w:val="left"/>
              <w:rPr>
                <w:rFonts w:ascii="Times New Roman" w:hAnsi="Times New Roman"/>
              </w:rPr>
            </w:pPr>
            <w:bookmarkStart w:id="19" w:name="_Toc173272639"/>
            <w:bookmarkStart w:id="20" w:name="_Toc175226486"/>
            <w:r w:rsidRPr="0061314E">
              <w:lastRenderedPageBreak/>
              <w:t>Am Hochzeitstag</w:t>
            </w:r>
            <w:bookmarkEnd w:id="19"/>
            <w:bookmarkEnd w:id="20"/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06"/>
      </w:tblGrid>
      <w:tr w:rsidR="00CA63A5" w:rsidTr="001B0821">
        <w:tc>
          <w:tcPr>
            <w:tcW w:w="9168" w:type="dxa"/>
          </w:tcPr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rFonts w:ascii="Times New Roman" w:hAnsi="Times New Roman"/>
                <w:color w:val="000000"/>
              </w:rPr>
            </w:pPr>
            <w:r>
              <w:rPr>
                <w:color w:val="000000"/>
              </w:rPr>
              <w:t>Pünktlich aufstehen und den Tag genießen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Sich Zeit für Momente der Ruhe und Vorfreude nehmen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An den Zeitplan halten und sich nicht stressen lassen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Den Moment mit dem Partner und den Gästen in vollen Zügen genießen</w:t>
            </w:r>
          </w:p>
          <w:p w:rsidR="00CA63A5" w:rsidRPr="002B07B4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Spaß haben und feiern!</w:t>
            </w:r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36" w:space="0" w:color="A5D044"/>
          <w:left w:val="single" w:sz="36" w:space="0" w:color="A5D044"/>
          <w:bottom w:val="single" w:sz="36" w:space="0" w:color="A5D044"/>
          <w:right w:val="single" w:sz="36" w:space="0" w:color="A5D044"/>
          <w:insideH w:val="single" w:sz="36" w:space="0" w:color="A5D044"/>
          <w:insideV w:val="single" w:sz="36" w:space="0" w:color="A5D044"/>
        </w:tblBorders>
        <w:tblLook w:val="04A0" w:firstRow="1" w:lastRow="0" w:firstColumn="1" w:lastColumn="0" w:noHBand="0" w:noVBand="1"/>
      </w:tblPr>
      <w:tblGrid>
        <w:gridCol w:w="8976"/>
      </w:tblGrid>
      <w:tr w:rsidR="00CA63A5" w:rsidTr="001B0821">
        <w:tc>
          <w:tcPr>
            <w:tcW w:w="9168" w:type="dxa"/>
          </w:tcPr>
          <w:p w:rsidR="00CA63A5" w:rsidRPr="002B07B4" w:rsidRDefault="00CA63A5" w:rsidP="001B0821">
            <w:pPr>
              <w:pStyle w:val="TableTitle"/>
              <w:spacing w:before="0" w:after="0" w:line="240" w:lineRule="auto"/>
              <w:ind w:left="132"/>
              <w:jc w:val="left"/>
            </w:pPr>
            <w:bookmarkStart w:id="21" w:name="_Toc173272640"/>
            <w:bookmarkStart w:id="22" w:name="_Toc175226487"/>
            <w:r w:rsidRPr="0061314E">
              <w:t>Nach der Hochzeit</w:t>
            </w:r>
            <w:bookmarkEnd w:id="21"/>
            <w:bookmarkEnd w:id="22"/>
          </w:p>
        </w:tc>
      </w:tr>
    </w:tbl>
    <w:p w:rsidR="00CA63A5" w:rsidRDefault="00CA63A5" w:rsidP="00CA63A5">
      <w:pPr>
        <w:pStyle w:val="KeinLeerraum"/>
      </w:pPr>
    </w:p>
    <w:tbl>
      <w:tblPr>
        <w:tblStyle w:val="Tabellenraster"/>
        <w:tblW w:w="0" w:type="auto"/>
        <w:tblInd w:w="0" w:type="dxa"/>
        <w:tblBorders>
          <w:top w:val="single" w:sz="24" w:space="0" w:color="0F7C93"/>
          <w:left w:val="single" w:sz="24" w:space="0" w:color="0F7C93"/>
          <w:bottom w:val="single" w:sz="24" w:space="0" w:color="0F7C93"/>
          <w:right w:val="single" w:sz="24" w:space="0" w:color="0F7C93"/>
          <w:insideH w:val="single" w:sz="24" w:space="0" w:color="0F7C93"/>
          <w:insideV w:val="single" w:sz="24" w:space="0" w:color="0F7C93"/>
        </w:tblBorders>
        <w:tblLook w:val="04A0" w:firstRow="1" w:lastRow="0" w:firstColumn="1" w:lastColumn="0" w:noHBand="0" w:noVBand="1"/>
      </w:tblPr>
      <w:tblGrid>
        <w:gridCol w:w="9006"/>
      </w:tblGrid>
      <w:tr w:rsidR="00CA63A5" w:rsidTr="001B0821">
        <w:tc>
          <w:tcPr>
            <w:tcW w:w="9168" w:type="dxa"/>
          </w:tcPr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Hochzeitswebsite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Website nach der Hochzeit anpassen / löschen (lassen)</w:t>
            </w:r>
          </w:p>
          <w:p w:rsidR="00CA63A5" w:rsidRDefault="00CA63A5" w:rsidP="00CA63A5">
            <w:pPr>
              <w:numPr>
                <w:ilvl w:val="0"/>
                <w:numId w:val="7"/>
              </w:numPr>
              <w:spacing w:line="240" w:lineRule="auto"/>
              <w:ind w:right="243" w:hanging="436"/>
              <w:jc w:val="left"/>
              <w:rPr>
                <w:color w:val="000000"/>
              </w:rPr>
            </w:pPr>
            <w:r>
              <w:rPr>
                <w:color w:val="000000"/>
              </w:rPr>
              <w:t>Rechnung(en) begleichen</w:t>
            </w:r>
          </w:p>
          <w:p w:rsidR="00CA63A5" w:rsidRDefault="00CA63A5" w:rsidP="001B0821">
            <w:pPr>
              <w:spacing w:line="240" w:lineRule="auto"/>
              <w:ind w:left="720" w:right="243"/>
              <w:jc w:val="left"/>
              <w:rPr>
                <w:color w:val="000000"/>
              </w:rPr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Dankeskarten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 xml:space="preserve">Dankeskarten wenn möglich digital verteilen 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 xml:space="preserve">Foto(s) auswählen und (digital) versenden </w:t>
            </w:r>
          </w:p>
          <w:p w:rsidR="00CA63A5" w:rsidRDefault="00CA63A5" w:rsidP="001B0821">
            <w:pPr>
              <w:pStyle w:val="PlanList"/>
              <w:numPr>
                <w:ilvl w:val="0"/>
                <w:numId w:val="0"/>
              </w:numPr>
              <w:spacing w:after="0" w:line="240" w:lineRule="auto"/>
              <w:ind w:left="721"/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Bekleidung u. Accessoires</w:t>
            </w:r>
          </w:p>
          <w:p w:rsidR="00CA63A5" w:rsidRDefault="00CA63A5" w:rsidP="001B0821">
            <w:pPr>
              <w:pStyle w:val="PlanList"/>
              <w:spacing w:after="0" w:line="240" w:lineRule="auto"/>
              <w:ind w:right="101"/>
            </w:pPr>
            <w:r>
              <w:t>Kleidung reinigen lassen</w:t>
            </w:r>
          </w:p>
          <w:p w:rsidR="00CA63A5" w:rsidRDefault="00CA63A5" w:rsidP="001B0821">
            <w:pPr>
              <w:pStyle w:val="PlanList"/>
              <w:spacing w:after="0" w:line="240" w:lineRule="auto"/>
              <w:ind w:right="101"/>
            </w:pPr>
            <w:r>
              <w:t>Kleidung und Accessoires verkaufen/verschenken/ spenden</w:t>
            </w:r>
          </w:p>
          <w:p w:rsidR="00CA63A5" w:rsidRDefault="00CA63A5" w:rsidP="001B0821">
            <w:pPr>
              <w:pStyle w:val="PlanList"/>
              <w:numPr>
                <w:ilvl w:val="0"/>
                <w:numId w:val="0"/>
              </w:numPr>
              <w:spacing w:after="0" w:line="240" w:lineRule="auto"/>
              <w:ind w:left="721" w:right="101"/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Geschenke notieren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>Notiert euch die Geschenke, um in der Dankeskarte einen individuellen Bezug herzustellen oder ggf. eine Orientierung für ein eigenes Geschenk zu bekommen.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>Kosten in Bezug zu den Geschenken (im Budgetplaner) dokumentieren</w:t>
            </w:r>
          </w:p>
          <w:p w:rsidR="00CA63A5" w:rsidRDefault="00CA63A5" w:rsidP="001B0821">
            <w:pPr>
              <w:pStyle w:val="PlanList"/>
              <w:numPr>
                <w:ilvl w:val="0"/>
                <w:numId w:val="0"/>
              </w:numPr>
              <w:spacing w:after="0" w:line="240" w:lineRule="auto"/>
              <w:ind w:left="721"/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Über Namensänderung informieren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 xml:space="preserve">Zum Beispiel Personalausweis, Reisepass, Versicherungen, Krankenversicherung, Unfallversicherungen, Handyvertrag, Banken, Arbeitgeber, </w:t>
            </w:r>
            <w:proofErr w:type="spellStart"/>
            <w:r>
              <w:t>opt</w:t>
            </w:r>
            <w:proofErr w:type="spellEnd"/>
            <w:r>
              <w:t>. Führerschein, Fahrzeugschein, Unibehörden, Sozialamt, Grundbuch, Vermieter, Jahreskarte für Abos, Organspendeausweis, Selbstständige Bereiche (Website, Visitenkarten, Registrierungen...)</w:t>
            </w:r>
          </w:p>
          <w:p w:rsidR="00CA63A5" w:rsidRDefault="00CA63A5" w:rsidP="001B0821">
            <w:pPr>
              <w:pStyle w:val="PlanList"/>
              <w:numPr>
                <w:ilvl w:val="0"/>
                <w:numId w:val="0"/>
              </w:numPr>
              <w:spacing w:after="0" w:line="240" w:lineRule="auto"/>
              <w:ind w:left="721"/>
            </w:pPr>
          </w:p>
          <w:p w:rsidR="00CA63A5" w:rsidRDefault="00CA63A5" w:rsidP="001B0821">
            <w:pPr>
              <w:spacing w:line="240" w:lineRule="auto"/>
              <w:ind w:left="142"/>
              <w:jc w:val="left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Schilder wechseln</w:t>
            </w:r>
          </w:p>
          <w:p w:rsidR="00CA63A5" w:rsidRDefault="00CA63A5" w:rsidP="001B0821">
            <w:pPr>
              <w:pStyle w:val="PlanList"/>
              <w:spacing w:after="0" w:line="240" w:lineRule="auto"/>
            </w:pPr>
            <w:r>
              <w:t xml:space="preserve">Zum Beispiel Briefkasten, Klingelschild </w:t>
            </w:r>
          </w:p>
        </w:tc>
      </w:tr>
    </w:tbl>
    <w:p w:rsidR="00CA63A5" w:rsidRPr="00CA63A5" w:rsidRDefault="00CA63A5" w:rsidP="00CA63A5"/>
    <w:sectPr w:rsidR="00CA63A5" w:rsidRPr="00CA63A5" w:rsidSect="00A06826">
      <w:footerReference w:type="even" r:id="rId10"/>
      <w:footerReference w:type="default" r:id="rId11"/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C15017" w:rsidRDefault="00C15017" w:rsidP="00CA63A5">
      <w:pPr>
        <w:spacing w:line="240" w:lineRule="auto"/>
      </w:pPr>
      <w:r>
        <w:separator/>
      </w:r>
    </w:p>
  </w:endnote>
  <w:endnote w:type="continuationSeparator" w:id="0">
    <w:p w:rsidR="00C15017" w:rsidRDefault="00C15017" w:rsidP="00CA63A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Zapfino">
    <w:altName w:val="Calibri"/>
    <w:panose1 w:val="03030300040707070C03"/>
    <w:charset w:val="4D"/>
    <w:family w:val="script"/>
    <w:pitch w:val="variable"/>
    <w:sig w:usb0="80000067" w:usb1="40000041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224274832"/>
      <w:docPartObj>
        <w:docPartGallery w:val="Page Numbers (Bottom of Page)"/>
        <w:docPartUnique/>
      </w:docPartObj>
    </w:sdtPr>
    <w:sdtContent>
      <w:p w:rsidR="00CA63A5" w:rsidRDefault="00CA63A5" w:rsidP="004730A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:rsidR="00CA63A5" w:rsidRDefault="00CA63A5" w:rsidP="00CA63A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-616141148"/>
      <w:docPartObj>
        <w:docPartGallery w:val="Page Numbers (Bottom of Page)"/>
        <w:docPartUnique/>
      </w:docPartObj>
    </w:sdtPr>
    <w:sdtContent>
      <w:p w:rsidR="00CA63A5" w:rsidRDefault="00CA63A5" w:rsidP="004730A0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1</w:t>
        </w:r>
        <w:r>
          <w:rPr>
            <w:rStyle w:val="Seitenzahl"/>
          </w:rPr>
          <w:fldChar w:fldCharType="end"/>
        </w:r>
      </w:p>
    </w:sdtContent>
  </w:sdt>
  <w:p w:rsidR="00CA63A5" w:rsidRDefault="00CA63A5" w:rsidP="00CA63A5">
    <w:pPr>
      <w:pStyle w:val="Fuzeile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C15017" w:rsidRDefault="00C15017" w:rsidP="00CA63A5">
      <w:pPr>
        <w:spacing w:line="240" w:lineRule="auto"/>
      </w:pPr>
      <w:r>
        <w:separator/>
      </w:r>
    </w:p>
  </w:footnote>
  <w:footnote w:type="continuationSeparator" w:id="0">
    <w:p w:rsidR="00C15017" w:rsidRDefault="00C15017" w:rsidP="00CA63A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B4B9A"/>
    <w:multiLevelType w:val="multilevel"/>
    <w:tmpl w:val="B1AA3640"/>
    <w:lvl w:ilvl="0">
      <w:start w:val="1"/>
      <w:numFmt w:val="bullet"/>
      <w:pStyle w:val="PlanLis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332BEC"/>
    <w:multiLevelType w:val="multilevel"/>
    <w:tmpl w:val="4728186A"/>
    <w:styleLink w:val="Formatvorlage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15121450"/>
    <w:multiLevelType w:val="hybridMultilevel"/>
    <w:tmpl w:val="58461146"/>
    <w:lvl w:ilvl="0" w:tplc="07A808A8">
      <w:start w:val="1"/>
      <w:numFmt w:val="bullet"/>
      <w:pStyle w:val="Listenabsatz"/>
      <w:lvlText w:val=""/>
      <w:lvlJc w:val="left"/>
      <w:pPr>
        <w:ind w:left="1123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84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6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8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0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72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4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6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83" w:hanging="360"/>
      </w:pPr>
      <w:rPr>
        <w:rFonts w:ascii="Wingdings" w:hAnsi="Wingdings" w:hint="default"/>
      </w:rPr>
    </w:lvl>
  </w:abstractNum>
  <w:abstractNum w:abstractNumId="3" w15:restartNumberingAfterBreak="0">
    <w:nsid w:val="1B96795B"/>
    <w:multiLevelType w:val="multilevel"/>
    <w:tmpl w:val="598E371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757D4C"/>
    <w:multiLevelType w:val="multilevel"/>
    <w:tmpl w:val="7C5C4298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89E02C0"/>
    <w:multiLevelType w:val="multilevel"/>
    <w:tmpl w:val="57801F60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1CD0F4D"/>
    <w:multiLevelType w:val="multilevel"/>
    <w:tmpl w:val="08FAB122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DE33A78"/>
    <w:multiLevelType w:val="multilevel"/>
    <w:tmpl w:val="37925A16"/>
    <w:lvl w:ilvl="0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04120DE"/>
    <w:multiLevelType w:val="hybridMultilevel"/>
    <w:tmpl w:val="77568C50"/>
    <w:lvl w:ilvl="0" w:tplc="B4A22E66">
      <w:start w:val="1"/>
      <w:numFmt w:val="bullet"/>
      <w:lvlText w:val=""/>
      <w:lvlJc w:val="left"/>
      <w:pPr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8075504">
    <w:abstractNumId w:val="1"/>
  </w:num>
  <w:num w:numId="2" w16cid:durableId="656572232">
    <w:abstractNumId w:val="8"/>
  </w:num>
  <w:num w:numId="3" w16cid:durableId="1046098859">
    <w:abstractNumId w:val="4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22697039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0983091">
    <w:abstractNumId w:val="6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357074457">
    <w:abstractNumId w:val="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308873463">
    <w:abstractNumId w:val="0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673457920">
    <w:abstractNumId w:val="7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9162784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8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3A5"/>
    <w:rsid w:val="004557E9"/>
    <w:rsid w:val="006407C6"/>
    <w:rsid w:val="006C6636"/>
    <w:rsid w:val="00A06826"/>
    <w:rsid w:val="00C15017"/>
    <w:rsid w:val="00CA63A5"/>
    <w:rsid w:val="00D92B47"/>
    <w:rsid w:val="00FC3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0572FAC"/>
  <w15:chartTrackingRefBased/>
  <w15:docId w15:val="{BE7D28CB-5B1F-8E4B-826D-27BAF7D97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4"/>
        <w:szCs w:val="24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C6636"/>
    <w:pPr>
      <w:spacing w:line="360" w:lineRule="auto"/>
      <w:jc w:val="both"/>
    </w:pPr>
    <w:rPr>
      <w:rFonts w:ascii="Arial" w:hAnsi="Arial" w:cs="Times New Roman"/>
      <w:sz w:val="22"/>
      <w:lang w:eastAsia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CA63A5"/>
    <w:pPr>
      <w:pageBreakBefore/>
      <w:spacing w:line="240" w:lineRule="auto"/>
      <w:outlineLvl w:val="0"/>
    </w:pPr>
    <w:rPr>
      <w:rFonts w:ascii="Zapfino" w:hAnsi="Zapfino"/>
      <w:b/>
      <w:bCs/>
      <w:color w:val="0F7C93"/>
      <w:sz w:val="32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A63A5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numbering" w:customStyle="1" w:styleId="Formatvorlage1">
    <w:name w:val="Formatvorlage1"/>
    <w:uiPriority w:val="99"/>
    <w:rsid w:val="004557E9"/>
    <w:pPr>
      <w:numPr>
        <w:numId w:val="1"/>
      </w:numPr>
    </w:pPr>
  </w:style>
  <w:style w:type="character" w:customStyle="1" w:styleId="berschrift1Zchn">
    <w:name w:val="Überschrift 1 Zchn"/>
    <w:basedOn w:val="Absatz-Standardschriftart"/>
    <w:link w:val="berschrift1"/>
    <w:uiPriority w:val="9"/>
    <w:rsid w:val="00CA63A5"/>
    <w:rPr>
      <w:rFonts w:ascii="Zapfino" w:hAnsi="Zapfino" w:cs="Times New Roman"/>
      <w:b/>
      <w:bCs/>
      <w:color w:val="0F7C93"/>
      <w:sz w:val="32"/>
      <w:szCs w:val="28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A63A5"/>
    <w:rPr>
      <w:rFonts w:asciiTheme="majorHAnsi" w:eastAsiaTheme="majorEastAsia" w:hAnsiTheme="majorHAnsi" w:cstheme="majorBidi"/>
      <w:color w:val="1F3763" w:themeColor="accent1" w:themeShade="7F"/>
      <w:lang w:eastAsia="de-DE"/>
    </w:rPr>
  </w:style>
  <w:style w:type="paragraph" w:styleId="KeinLeerraum">
    <w:name w:val="No Spacing"/>
    <w:uiPriority w:val="1"/>
    <w:qFormat/>
    <w:rsid w:val="00CA63A5"/>
    <w:rPr>
      <w:rFonts w:ascii="Helvetica" w:eastAsiaTheme="minorHAnsi" w:hAnsi="Helvetica"/>
      <w:sz w:val="22"/>
    </w:rPr>
  </w:style>
  <w:style w:type="paragraph" w:styleId="Listenabsatz">
    <w:name w:val="List Paragraph"/>
    <w:aliases w:val="Fussnotentext"/>
    <w:basedOn w:val="Standard"/>
    <w:next w:val="Funotentext"/>
    <w:autoRedefine/>
    <w:uiPriority w:val="34"/>
    <w:qFormat/>
    <w:rsid w:val="00CA63A5"/>
    <w:pPr>
      <w:numPr>
        <w:numId w:val="9"/>
      </w:numPr>
      <w:spacing w:after="160" w:line="312" w:lineRule="auto"/>
      <w:ind w:left="685" w:hanging="284"/>
      <w:contextualSpacing/>
    </w:pPr>
    <w:rPr>
      <w:rFonts w:ascii="Palatino Linotype" w:eastAsiaTheme="minorHAnsi" w:hAnsi="Palatino Linotype" w:cstheme="minorHAnsi"/>
      <w:color w:val="000000" w:themeColor="text1"/>
      <w:szCs w:val="22"/>
      <w:lang w:val="en-US" w:eastAsia="en-US"/>
    </w:rPr>
  </w:style>
  <w:style w:type="table" w:styleId="Tabellenraster">
    <w:name w:val="Table Grid"/>
    <w:basedOn w:val="NormaleTabelle"/>
    <w:uiPriority w:val="39"/>
    <w:rsid w:val="00CA63A5"/>
    <w:rPr>
      <w:rFonts w:eastAsiaTheme="minorHAns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Title">
    <w:name w:val="Table Title"/>
    <w:basedOn w:val="Standard"/>
    <w:link w:val="TableTitleChar"/>
    <w:qFormat/>
    <w:rsid w:val="00CA63A5"/>
    <w:pPr>
      <w:spacing w:before="160" w:after="160" w:line="312" w:lineRule="auto"/>
    </w:pPr>
    <w:rPr>
      <w:rFonts w:ascii="Palatino Linotype" w:hAnsi="Palatino Linotype"/>
      <w:b/>
      <w:color w:val="000000" w:themeColor="text1"/>
      <w:sz w:val="24"/>
      <w:lang w:eastAsia="en-US"/>
    </w:rPr>
  </w:style>
  <w:style w:type="character" w:customStyle="1" w:styleId="TableTitleChar">
    <w:name w:val="Table Title Char"/>
    <w:basedOn w:val="Absatz-Standardschriftart"/>
    <w:link w:val="TableTitle"/>
    <w:rsid w:val="00CA63A5"/>
    <w:rPr>
      <w:rFonts w:ascii="Palatino Linotype" w:hAnsi="Palatino Linotype" w:cs="Times New Roman"/>
      <w:b/>
      <w:color w:val="000000" w:themeColor="text1"/>
    </w:rPr>
  </w:style>
  <w:style w:type="paragraph" w:customStyle="1" w:styleId="PlanList">
    <w:name w:val="Plan List"/>
    <w:basedOn w:val="Standard"/>
    <w:link w:val="PlanListChar"/>
    <w:qFormat/>
    <w:rsid w:val="00CA63A5"/>
    <w:pPr>
      <w:numPr>
        <w:numId w:val="7"/>
      </w:numPr>
      <w:spacing w:after="160" w:line="312" w:lineRule="auto"/>
      <w:ind w:left="721" w:hanging="437"/>
      <w:jc w:val="left"/>
    </w:pPr>
    <w:rPr>
      <w:rFonts w:ascii="Palatino Linotype" w:hAnsi="Palatino Linotype" w:cstheme="minorBidi"/>
      <w:color w:val="000000"/>
      <w:lang w:eastAsia="en-US"/>
    </w:rPr>
  </w:style>
  <w:style w:type="character" w:customStyle="1" w:styleId="PlanListChar">
    <w:name w:val="Plan List Char"/>
    <w:basedOn w:val="Absatz-Standardschriftart"/>
    <w:link w:val="PlanList"/>
    <w:rsid w:val="00CA63A5"/>
    <w:rPr>
      <w:rFonts w:ascii="Palatino Linotype" w:hAnsi="Palatino Linotype"/>
      <w:color w:val="000000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CA63A5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CA63A5"/>
    <w:rPr>
      <w:rFonts w:ascii="Arial" w:hAnsi="Arial" w:cs="Times New Roman"/>
      <w:sz w:val="20"/>
      <w:szCs w:val="20"/>
      <w:lang w:eastAsia="de-DE"/>
    </w:rPr>
  </w:style>
  <w:style w:type="paragraph" w:styleId="Fuzeile">
    <w:name w:val="footer"/>
    <w:basedOn w:val="Standard"/>
    <w:link w:val="FuzeileZchn"/>
    <w:uiPriority w:val="99"/>
    <w:unhideWhenUsed/>
    <w:rsid w:val="00CA63A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A63A5"/>
    <w:rPr>
      <w:rFonts w:ascii="Arial" w:hAnsi="Arial" w:cs="Times New Roman"/>
      <w:sz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CA63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88413E22-3B7C-2749-8D9C-49253C85A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2525</Words>
  <Characters>15914</Characters>
  <Application>Microsoft Office Word</Application>
  <DocSecurity>0</DocSecurity>
  <Lines>132</Lines>
  <Paragraphs>36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Urbanek</dc:creator>
  <cp:keywords/>
  <dc:description/>
  <cp:lastModifiedBy>Birgit Urbanek</cp:lastModifiedBy>
  <cp:revision>1</cp:revision>
  <dcterms:created xsi:type="dcterms:W3CDTF">2024-09-09T14:08:00Z</dcterms:created>
  <dcterms:modified xsi:type="dcterms:W3CDTF">2024-09-09T14:32:00Z</dcterms:modified>
</cp:coreProperties>
</file>