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7070" w:rsidRPr="002C70FD" w:rsidRDefault="002C70FD" w:rsidP="00EE7070">
      <w:pPr>
        <w:tabs>
          <w:tab w:val="left" w:pos="220"/>
          <w:tab w:val="left" w:pos="720"/>
        </w:tabs>
        <w:autoSpaceDE w:val="0"/>
        <w:autoSpaceDN w:val="0"/>
        <w:adjustRightInd w:val="0"/>
        <w:ind w:left="720" w:hanging="720"/>
        <w:rPr>
          <w:b/>
          <w:bCs/>
          <w:i/>
          <w:iCs/>
          <w:sz w:val="44"/>
          <w:szCs w:val="44"/>
          <w:u w:val="single"/>
        </w:rPr>
      </w:pPr>
      <w:r w:rsidRPr="002C70FD">
        <w:rPr>
          <w:b/>
          <w:bCs/>
          <w:i/>
          <w:iCs/>
          <w:sz w:val="44"/>
          <w:szCs w:val="44"/>
          <w:u w:val="single"/>
        </w:rPr>
        <w:t>Warzen richtig behandeln</w:t>
      </w:r>
      <w:r>
        <w:rPr>
          <w:b/>
          <w:bCs/>
          <w:i/>
          <w:iCs/>
          <w:sz w:val="44"/>
          <w:szCs w:val="44"/>
          <w:u w:val="single"/>
        </w:rPr>
        <w:t xml:space="preserve"> mit </w:t>
      </w:r>
      <w:proofErr w:type="spellStart"/>
      <w:r>
        <w:rPr>
          <w:b/>
          <w:bCs/>
          <w:i/>
          <w:iCs/>
          <w:sz w:val="44"/>
          <w:szCs w:val="44"/>
          <w:u w:val="single"/>
        </w:rPr>
        <w:t>Histofreezer</w:t>
      </w:r>
      <w:proofErr w:type="spellEnd"/>
    </w:p>
    <w:p w:rsidR="002C70FD" w:rsidRDefault="002C70FD" w:rsidP="002C70FD">
      <w:pPr>
        <w:pStyle w:val="berschrift4"/>
        <w:spacing w:before="319" w:after="319"/>
        <w:rPr>
          <w:rFonts w:ascii="Arial" w:hAnsi="Arial" w:cs="Arial"/>
          <w:color w:val="333333"/>
          <w:sz w:val="30"/>
          <w:szCs w:val="30"/>
        </w:rPr>
      </w:pPr>
      <w:r>
        <w:rPr>
          <w:rFonts w:ascii="Arial" w:hAnsi="Arial" w:cs="Arial"/>
          <w:b/>
          <w:bCs/>
          <w:color w:val="333333"/>
          <w:sz w:val="30"/>
          <w:szCs w:val="30"/>
        </w:rPr>
        <w:t>Typen von Viren / Symptome</w:t>
      </w:r>
    </w:p>
    <w:p w:rsidR="002C70FD" w:rsidRDefault="002C70FD" w:rsidP="002C70FD">
      <w:pPr>
        <w:pStyle w:val="StandardWeb"/>
        <w:spacing w:before="0" w:beforeAutospacing="0" w:after="300" w:afterAutospacing="0"/>
        <w:rPr>
          <w:rFonts w:ascii="Trebuchet MS" w:hAnsi="Trebuchet MS"/>
          <w:color w:val="333333"/>
        </w:rPr>
      </w:pPr>
      <w:r>
        <w:rPr>
          <w:rFonts w:ascii="Trebuchet MS" w:hAnsi="Trebuchet MS"/>
          <w:color w:val="333333"/>
        </w:rPr>
        <w:t>Mediziner kennen heute mehr als 100 verschiedene Typen von humanen Papillomviren (HPV). Verschiedene Gruppen von Erregern lösen auch jeweils andere Arten von Warzen aus, die sich auf unterschiedliche Weise äußern. Hier einige der gängigen Typen:</w:t>
      </w:r>
    </w:p>
    <w:p w:rsidR="002C70FD" w:rsidRDefault="002C70FD" w:rsidP="002C70FD">
      <w:pPr>
        <w:pStyle w:val="StandardWeb"/>
        <w:spacing w:before="0" w:beforeAutospacing="0" w:after="300" w:afterAutospacing="0"/>
        <w:rPr>
          <w:rFonts w:ascii="Trebuchet MS" w:hAnsi="Trebuchet MS"/>
          <w:color w:val="333333"/>
        </w:rPr>
      </w:pPr>
      <w:r>
        <w:rPr>
          <w:rStyle w:val="Fett"/>
          <w:rFonts w:ascii="Trebuchet MS" w:hAnsi="Trebuchet MS"/>
          <w:color w:val="333333"/>
        </w:rPr>
        <w:t>Stachelwarzen:</w:t>
      </w:r>
      <w:r>
        <w:rPr>
          <w:rStyle w:val="apple-converted-space"/>
          <w:rFonts w:ascii="Trebuchet MS" w:hAnsi="Trebuchet MS"/>
          <w:color w:val="333333"/>
        </w:rPr>
        <w:t> </w:t>
      </w:r>
      <w:r>
        <w:rPr>
          <w:rFonts w:ascii="Trebuchet MS" w:hAnsi="Trebuchet MS"/>
          <w:color w:val="333333"/>
        </w:rPr>
        <w:t>Sie sind die häufigste Art, weshalb sie auch vulgäre oder gewöhnliche Warzen heißen. Meist treten sie im Gesicht oder an den Fingern auf. Anfangs sind Stachelwarzen sehr klein und hart, später werden sie zu erbsengroßen Wucherungen mit einer rauen Oberfläche.</w:t>
      </w:r>
    </w:p>
    <w:p w:rsidR="002C70FD" w:rsidRDefault="002C70FD" w:rsidP="002C70FD">
      <w:pPr>
        <w:pStyle w:val="StandardWeb"/>
        <w:spacing w:before="0" w:beforeAutospacing="0" w:after="300" w:afterAutospacing="0"/>
        <w:rPr>
          <w:rFonts w:ascii="Trebuchet MS" w:hAnsi="Trebuchet MS"/>
          <w:color w:val="333333"/>
        </w:rPr>
      </w:pPr>
      <w:r>
        <w:rPr>
          <w:rStyle w:val="Fett"/>
          <w:rFonts w:ascii="Trebuchet MS" w:hAnsi="Trebuchet MS"/>
          <w:color w:val="333333"/>
        </w:rPr>
        <w:t>Dornwarzen:</w:t>
      </w:r>
      <w:r>
        <w:rPr>
          <w:rStyle w:val="apple-converted-space"/>
          <w:rFonts w:ascii="Trebuchet MS" w:hAnsi="Trebuchet MS"/>
          <w:color w:val="333333"/>
        </w:rPr>
        <w:t> </w:t>
      </w:r>
      <w:r>
        <w:rPr>
          <w:rFonts w:ascii="Trebuchet MS" w:hAnsi="Trebuchet MS"/>
          <w:color w:val="333333"/>
        </w:rPr>
        <w:t>Dieser Warzen-Typ kommt ausschließlich an den Fußsohlen vor, meist unter den Zehen oder der Ferse. Weil so viel Gewicht auf den Füßen liegt, drückt es die Wucherungen tief in die Haut hinein – als würde ein Dorn im Fuß stecken. Erreichen sie eine bestimmte Größe, kann das beim Gehen zu erheblichen Schmerzen führen.</w:t>
      </w:r>
    </w:p>
    <w:p w:rsidR="002C70FD" w:rsidRDefault="002C70FD" w:rsidP="002C70FD">
      <w:pPr>
        <w:pStyle w:val="StandardWeb"/>
        <w:spacing w:before="0" w:beforeAutospacing="0" w:after="300" w:afterAutospacing="0"/>
        <w:rPr>
          <w:rFonts w:ascii="Trebuchet MS" w:hAnsi="Trebuchet MS"/>
          <w:color w:val="333333"/>
        </w:rPr>
      </w:pPr>
      <w:r>
        <w:rPr>
          <w:rStyle w:val="Fett"/>
          <w:rFonts w:ascii="Trebuchet MS" w:hAnsi="Trebuchet MS"/>
          <w:color w:val="333333"/>
        </w:rPr>
        <w:t>Flachwarzen:</w:t>
      </w:r>
      <w:r>
        <w:rPr>
          <w:rStyle w:val="apple-converted-space"/>
          <w:rFonts w:ascii="Trebuchet MS" w:hAnsi="Trebuchet MS"/>
          <w:color w:val="333333"/>
        </w:rPr>
        <w:t> </w:t>
      </w:r>
      <w:r>
        <w:rPr>
          <w:rFonts w:ascii="Trebuchet MS" w:hAnsi="Trebuchet MS"/>
          <w:color w:val="333333"/>
        </w:rPr>
        <w:t>Die sogenannten planen Warzen treten bei Kindern und Jugendlichen auf, meist in Gruppen. Die hell- bis dunkelbraunen, flachen Wucherungen befinden sich häufig im Gesicht, am Hals und an den Händen. Sie verursachen in der Regel keinerlei Schmerzen und stören höchstens durch ihr Aussehen. Nach einiger Zeit verschwinden sie von alleine wieder.</w:t>
      </w:r>
    </w:p>
    <w:p w:rsidR="002C70FD" w:rsidRDefault="002C70FD" w:rsidP="002C70FD">
      <w:pPr>
        <w:pStyle w:val="StandardWeb"/>
        <w:spacing w:before="0" w:beforeAutospacing="0" w:after="300" w:afterAutospacing="0"/>
        <w:rPr>
          <w:rFonts w:ascii="Trebuchet MS" w:hAnsi="Trebuchet MS"/>
          <w:color w:val="333333"/>
        </w:rPr>
      </w:pPr>
      <w:r>
        <w:rPr>
          <w:rStyle w:val="Fett"/>
          <w:rFonts w:ascii="Trebuchet MS" w:hAnsi="Trebuchet MS"/>
          <w:color w:val="333333"/>
        </w:rPr>
        <w:t>Feigwarzen:</w:t>
      </w:r>
      <w:r>
        <w:rPr>
          <w:rStyle w:val="apple-converted-space"/>
          <w:rFonts w:ascii="Trebuchet MS" w:hAnsi="Trebuchet MS"/>
          <w:color w:val="333333"/>
        </w:rPr>
        <w:t> </w:t>
      </w:r>
      <w:r>
        <w:rPr>
          <w:rFonts w:ascii="Trebuchet MS" w:hAnsi="Trebuchet MS"/>
          <w:color w:val="333333"/>
        </w:rPr>
        <w:t xml:space="preserve">Diese kleinen, rötlichen </w:t>
      </w:r>
      <w:proofErr w:type="gramStart"/>
      <w:r>
        <w:rPr>
          <w:rFonts w:ascii="Trebuchet MS" w:hAnsi="Trebuchet MS"/>
          <w:color w:val="333333"/>
        </w:rPr>
        <w:t>bis bräunlichen Knötchen</w:t>
      </w:r>
      <w:proofErr w:type="gramEnd"/>
      <w:r>
        <w:rPr>
          <w:rFonts w:ascii="Trebuchet MS" w:hAnsi="Trebuchet MS"/>
          <w:color w:val="333333"/>
        </w:rPr>
        <w:t xml:space="preserve"> bilden sich meist in Gruppen – sogenannten Warzen-Beeten – auf den Schleimhäuten im Genital- und Analbereich. Schmerzen lösen sie üblicherweise nicht aus, können aber Juckreiz verursachen.</w:t>
      </w:r>
    </w:p>
    <w:p w:rsidR="002C70FD" w:rsidRDefault="002C70FD" w:rsidP="002C70FD">
      <w:pPr>
        <w:pStyle w:val="StandardWeb"/>
        <w:spacing w:before="0" w:beforeAutospacing="0" w:after="300" w:afterAutospacing="0"/>
        <w:rPr>
          <w:rFonts w:ascii="Trebuchet MS" w:hAnsi="Trebuchet MS"/>
          <w:color w:val="333333"/>
        </w:rPr>
      </w:pPr>
      <w:r>
        <w:rPr>
          <w:rFonts w:ascii="Trebuchet MS" w:hAnsi="Trebuchet MS"/>
          <w:color w:val="333333"/>
        </w:rPr>
        <w:t>Folgende Hautveränderungen nennt der Volksmund Warzen, auch wenn sie es im eigentlichen Sinne gar nicht sind – weil sie nicht auf eine Virus-Infektion zurückgehen:</w:t>
      </w:r>
    </w:p>
    <w:p w:rsidR="002C70FD" w:rsidRDefault="002C70FD" w:rsidP="002C70FD">
      <w:pPr>
        <w:pStyle w:val="StandardWeb"/>
        <w:spacing w:before="0" w:beforeAutospacing="0" w:after="300" w:afterAutospacing="0"/>
        <w:rPr>
          <w:rFonts w:ascii="Trebuchet MS" w:hAnsi="Trebuchet MS"/>
          <w:color w:val="333333"/>
        </w:rPr>
      </w:pPr>
      <w:r>
        <w:rPr>
          <w:rStyle w:val="Fett"/>
          <w:rFonts w:ascii="Trebuchet MS" w:hAnsi="Trebuchet MS"/>
          <w:color w:val="333333"/>
        </w:rPr>
        <w:t>Alterswarzen:</w:t>
      </w:r>
      <w:r>
        <w:rPr>
          <w:rStyle w:val="apple-converted-space"/>
          <w:rFonts w:ascii="Trebuchet MS" w:hAnsi="Trebuchet MS"/>
          <w:color w:val="333333"/>
        </w:rPr>
        <w:t> </w:t>
      </w:r>
      <w:r>
        <w:rPr>
          <w:rFonts w:ascii="Trebuchet MS" w:hAnsi="Trebuchet MS"/>
          <w:color w:val="333333"/>
        </w:rPr>
        <w:t xml:space="preserve">Sie kommen ab dem 30. Lebensjahr vor. Die grau-braunen </w:t>
      </w:r>
      <w:proofErr w:type="gramStart"/>
      <w:r>
        <w:rPr>
          <w:rFonts w:ascii="Trebuchet MS" w:hAnsi="Trebuchet MS"/>
          <w:color w:val="333333"/>
        </w:rPr>
        <w:t>bis schwarzen zerklüfteten Wucherungen</w:t>
      </w:r>
      <w:proofErr w:type="gramEnd"/>
      <w:r>
        <w:rPr>
          <w:rFonts w:ascii="Trebuchet MS" w:hAnsi="Trebuchet MS"/>
          <w:color w:val="333333"/>
        </w:rPr>
        <w:t xml:space="preserve"> sind rundlich und können so groß wie Linsen oder Bohnen werden. Am häufigsten treten sie im Gesicht, auf dem Rücken und auf der Brust auf. Im Gegensatz zu anderen Warzen-Arten sind sie nicht ansteckend.</w:t>
      </w:r>
    </w:p>
    <w:p w:rsidR="002C70FD" w:rsidRDefault="002C70FD" w:rsidP="002C70FD">
      <w:pPr>
        <w:pStyle w:val="StandardWeb"/>
        <w:spacing w:before="0" w:beforeAutospacing="0" w:after="300" w:afterAutospacing="0"/>
        <w:rPr>
          <w:rFonts w:ascii="Trebuchet MS" w:hAnsi="Trebuchet MS"/>
          <w:color w:val="333333"/>
        </w:rPr>
      </w:pPr>
      <w:r>
        <w:rPr>
          <w:rStyle w:val="Fett"/>
          <w:rFonts w:ascii="Trebuchet MS" w:hAnsi="Trebuchet MS"/>
          <w:color w:val="333333"/>
        </w:rPr>
        <w:t>Stielwarzen:</w:t>
      </w:r>
      <w:r>
        <w:rPr>
          <w:rStyle w:val="apple-converted-space"/>
          <w:rFonts w:ascii="Trebuchet MS" w:hAnsi="Trebuchet MS"/>
          <w:color w:val="333333"/>
        </w:rPr>
        <w:t> </w:t>
      </w:r>
      <w:r>
        <w:rPr>
          <w:rFonts w:ascii="Trebuchet MS" w:hAnsi="Trebuchet MS"/>
          <w:color w:val="333333"/>
        </w:rPr>
        <w:t xml:space="preserve">Diese Fibrome sind eigentlich keine Warzen. Ihnen liegt keine Virus-Infektion zugrunde. Es handelt sich um kleine </w:t>
      </w:r>
      <w:proofErr w:type="spellStart"/>
      <w:r>
        <w:rPr>
          <w:rFonts w:ascii="Trebuchet MS" w:hAnsi="Trebuchet MS"/>
          <w:color w:val="333333"/>
        </w:rPr>
        <w:t>hautfarbene</w:t>
      </w:r>
      <w:proofErr w:type="spellEnd"/>
      <w:r>
        <w:rPr>
          <w:rFonts w:ascii="Trebuchet MS" w:hAnsi="Trebuchet MS"/>
          <w:color w:val="333333"/>
        </w:rPr>
        <w:t xml:space="preserve"> Hautanhängsel mit Stiel, die meist am Hals, an den Achseln und im Lendenbereich vorkommen.</w:t>
      </w:r>
    </w:p>
    <w:p w:rsidR="002C70FD" w:rsidRDefault="002C70FD" w:rsidP="002C70FD">
      <w:pPr>
        <w:pStyle w:val="StandardWeb"/>
        <w:spacing w:before="0" w:beforeAutospacing="0" w:after="300" w:afterAutospacing="0"/>
        <w:rPr>
          <w:rFonts w:ascii="Trebuchet MS" w:hAnsi="Trebuchet MS"/>
          <w:color w:val="333333"/>
        </w:rPr>
      </w:pPr>
      <w:proofErr w:type="spellStart"/>
      <w:r>
        <w:rPr>
          <w:rStyle w:val="Fett"/>
          <w:rFonts w:ascii="Trebuchet MS" w:hAnsi="Trebuchet MS"/>
          <w:color w:val="333333"/>
        </w:rPr>
        <w:t>Dellwarzen</w:t>
      </w:r>
      <w:proofErr w:type="spellEnd"/>
      <w:r>
        <w:rPr>
          <w:rStyle w:val="Fett"/>
          <w:rFonts w:ascii="Trebuchet MS" w:hAnsi="Trebuchet MS"/>
          <w:color w:val="333333"/>
        </w:rPr>
        <w:t>:</w:t>
      </w:r>
      <w:r>
        <w:rPr>
          <w:rStyle w:val="apple-converted-space"/>
          <w:rFonts w:ascii="Trebuchet MS" w:hAnsi="Trebuchet MS"/>
          <w:color w:val="333333"/>
        </w:rPr>
        <w:t> </w:t>
      </w:r>
      <w:r>
        <w:rPr>
          <w:rFonts w:ascii="Trebuchet MS" w:hAnsi="Trebuchet MS"/>
          <w:color w:val="333333"/>
        </w:rPr>
        <w:t xml:space="preserve">Diese Knötchen sind </w:t>
      </w:r>
      <w:proofErr w:type="spellStart"/>
      <w:r>
        <w:rPr>
          <w:rFonts w:ascii="Trebuchet MS" w:hAnsi="Trebuchet MS"/>
          <w:color w:val="333333"/>
        </w:rPr>
        <w:t>hautfarben</w:t>
      </w:r>
      <w:proofErr w:type="spellEnd"/>
      <w:r>
        <w:rPr>
          <w:rFonts w:ascii="Trebuchet MS" w:hAnsi="Trebuchet MS"/>
          <w:color w:val="333333"/>
        </w:rPr>
        <w:t xml:space="preserve"> bis transparent, werden in etwa so groß wie der Kopf einer Stecknadel und haben eine glatte Oberfläche. Aus einer Delle in ihrer Mitte tritt eine weiße Flüssigkeit aus. Diese Flüssigkeit ist ansteckend – sie enthält Pocken-Viren, die die </w:t>
      </w:r>
      <w:proofErr w:type="spellStart"/>
      <w:r>
        <w:rPr>
          <w:rFonts w:ascii="Trebuchet MS" w:hAnsi="Trebuchet MS"/>
          <w:color w:val="333333"/>
        </w:rPr>
        <w:t>Dellwarzen</w:t>
      </w:r>
      <w:proofErr w:type="spellEnd"/>
      <w:r>
        <w:rPr>
          <w:rFonts w:ascii="Trebuchet MS" w:hAnsi="Trebuchet MS"/>
          <w:color w:val="333333"/>
        </w:rPr>
        <w:t xml:space="preserve"> auslösen. Kinder bekommen sie </w:t>
      </w:r>
      <w:r>
        <w:rPr>
          <w:rFonts w:ascii="Trebuchet MS" w:hAnsi="Trebuchet MS"/>
          <w:color w:val="333333"/>
        </w:rPr>
        <w:lastRenderedPageBreak/>
        <w:t>häufig im Gesicht, am Hals und an den Armen. Bei Erwachsenen ist meist der Genitalbereich betroffen.</w:t>
      </w:r>
    </w:p>
    <w:p w:rsidR="002C70FD" w:rsidRDefault="002C70FD" w:rsidP="00EE7070"/>
    <w:p w:rsidR="00EE7070" w:rsidRDefault="00EE7070" w:rsidP="00EE7070"/>
    <w:p w:rsidR="00EE7070" w:rsidRPr="00EE7070" w:rsidRDefault="00EE7070" w:rsidP="00EE7070">
      <w:pPr>
        <w:rPr>
          <w:sz w:val="36"/>
          <w:szCs w:val="36"/>
        </w:rPr>
      </w:pPr>
      <w:r w:rsidRPr="00EE7070">
        <w:rPr>
          <w:sz w:val="36"/>
          <w:szCs w:val="36"/>
        </w:rPr>
        <w:t>Methode</w:t>
      </w:r>
    </w:p>
    <w:p w:rsidR="00EE7070" w:rsidRPr="002C70FD" w:rsidRDefault="00EE7070" w:rsidP="002C70FD">
      <w:pPr>
        <w:autoSpaceDE w:val="0"/>
        <w:autoSpaceDN w:val="0"/>
        <w:adjustRightInd w:val="0"/>
        <w:rPr>
          <w:rFonts w:ascii="HelveticaNeueW01-55Roman" w:hAnsi="HelveticaNeueW01-55Roman" w:cs="HelveticaNeueW01-55Roman"/>
          <w:sz w:val="26"/>
          <w:szCs w:val="26"/>
        </w:rPr>
      </w:pPr>
      <w:proofErr w:type="spellStart"/>
      <w:r>
        <w:rPr>
          <w:rFonts w:ascii="HelveticaNeueW01-55Roman" w:hAnsi="HelveticaNeueW01-55Roman" w:cs="HelveticaNeueW01-55Roman"/>
          <w:color w:val="494949"/>
          <w:sz w:val="32"/>
          <w:szCs w:val="32"/>
        </w:rPr>
        <w:t>Histofreezer</w:t>
      </w:r>
      <w:proofErr w:type="spellEnd"/>
      <w:r>
        <w:rPr>
          <w:rFonts w:ascii="HelveticaNeueW01-55Roman" w:hAnsi="HelveticaNeueW01-55Roman" w:cs="HelveticaNeueW01-55Roman"/>
          <w:color w:val="494949"/>
          <w:sz w:val="26"/>
          <w:szCs w:val="26"/>
          <w:vertAlign w:val="superscript"/>
        </w:rPr>
        <w:t>®</w:t>
      </w:r>
      <w:r>
        <w:rPr>
          <w:rFonts w:ascii="HelveticaNeueW01-55Roman" w:hAnsi="HelveticaNeueW01-55Roman" w:cs="HelveticaNeueW01-55Roman"/>
          <w:color w:val="494949"/>
          <w:sz w:val="32"/>
          <w:szCs w:val="32"/>
        </w:rPr>
        <w:t xml:space="preserve"> ist das bewährte </w:t>
      </w:r>
      <w:proofErr w:type="spellStart"/>
      <w:r>
        <w:rPr>
          <w:rFonts w:ascii="HelveticaNeueW01-55Roman" w:hAnsi="HelveticaNeueW01-55Roman" w:cs="HelveticaNeueW01-55Roman"/>
          <w:color w:val="494949"/>
          <w:sz w:val="32"/>
          <w:szCs w:val="32"/>
        </w:rPr>
        <w:t>kryochirurgische</w:t>
      </w:r>
      <w:proofErr w:type="spellEnd"/>
      <w:r>
        <w:rPr>
          <w:rFonts w:ascii="HelveticaNeueW01-55Roman" w:hAnsi="HelveticaNeueW01-55Roman" w:cs="HelveticaNeueW01-55Roman"/>
          <w:color w:val="494949"/>
          <w:sz w:val="32"/>
          <w:szCs w:val="32"/>
        </w:rPr>
        <w:t xml:space="preserve"> System für die unkomplizierte, unblutige und schmerzarme Entfernung von Warzen und anderen gutartigen Hautläsionen bei einer minimalen Gefahr von Narbenbildung. </w:t>
      </w:r>
    </w:p>
    <w:p w:rsidR="00EE7070" w:rsidRDefault="00EE7070" w:rsidP="00EE7070">
      <w:pPr>
        <w:autoSpaceDE w:val="0"/>
        <w:autoSpaceDN w:val="0"/>
        <w:adjustRightInd w:val="0"/>
        <w:rPr>
          <w:rFonts w:ascii="HelveticaNeueW01-55Roman" w:hAnsi="HelveticaNeueW01-55Roman" w:cs="HelveticaNeueW01-55Roman"/>
          <w:color w:val="494949"/>
          <w:sz w:val="32"/>
          <w:szCs w:val="32"/>
        </w:rPr>
      </w:pPr>
      <w:r>
        <w:rPr>
          <w:rFonts w:ascii="HelveticaNeueW01-55Roman" w:hAnsi="HelveticaNeueW01-55Roman" w:cs="HelveticaNeueW01-55Roman"/>
          <w:color w:val="494949"/>
          <w:sz w:val="32"/>
          <w:szCs w:val="32"/>
        </w:rPr>
        <w:t xml:space="preserve">Es ist kein steriles Umfeld nötig, keine Anästhesie und für jede Indikation ist die richtige </w:t>
      </w:r>
      <w:proofErr w:type="spellStart"/>
      <w:r>
        <w:rPr>
          <w:rFonts w:ascii="HelveticaNeueW01-55Roman" w:hAnsi="HelveticaNeueW01-55Roman" w:cs="HelveticaNeueW01-55Roman"/>
          <w:color w:val="494949"/>
          <w:sz w:val="32"/>
          <w:szCs w:val="32"/>
        </w:rPr>
        <w:t>Applikatorgröße</w:t>
      </w:r>
      <w:proofErr w:type="spellEnd"/>
      <w:r>
        <w:rPr>
          <w:rFonts w:ascii="HelveticaNeueW01-55Roman" w:hAnsi="HelveticaNeueW01-55Roman" w:cs="HelveticaNeueW01-55Roman"/>
          <w:color w:val="494949"/>
          <w:sz w:val="32"/>
          <w:szCs w:val="32"/>
        </w:rPr>
        <w:t xml:space="preserve"> erhältlich: klein (2 mm) und mittel (5 mm).</w:t>
      </w:r>
    </w:p>
    <w:p w:rsidR="009B403F" w:rsidRDefault="009B403F" w:rsidP="00EE7070">
      <w:pPr>
        <w:autoSpaceDE w:val="0"/>
        <w:autoSpaceDN w:val="0"/>
        <w:adjustRightInd w:val="0"/>
        <w:rPr>
          <w:rFonts w:ascii="HelveticaNeueW01-55Roman" w:hAnsi="HelveticaNeueW01-55Roman" w:cs="HelveticaNeueW01-55Roman"/>
          <w:color w:val="494949"/>
          <w:sz w:val="32"/>
          <w:szCs w:val="32"/>
        </w:rPr>
      </w:pPr>
    </w:p>
    <w:p w:rsidR="002C70FD" w:rsidRPr="002C70FD" w:rsidRDefault="002C70FD" w:rsidP="002C70FD">
      <w:pPr>
        <w:shd w:val="clear" w:color="auto" w:fill="EEEEEE"/>
        <w:jc w:val="center"/>
        <w:rPr>
          <w:rFonts w:ascii="Trebuchet MS" w:eastAsia="Times New Roman" w:hAnsi="Trebuchet MS" w:cs="Times New Roman"/>
          <w:color w:val="333333"/>
          <w:lang w:eastAsia="de-DE"/>
        </w:rPr>
      </w:pPr>
      <w:r w:rsidRPr="002C70FD">
        <w:rPr>
          <w:rFonts w:ascii="Trebuchet MS" w:eastAsia="Times New Roman" w:hAnsi="Trebuchet MS" w:cs="Times New Roman"/>
          <w:color w:val="333333"/>
          <w:lang w:eastAsia="de-DE"/>
        </w:rPr>
        <w:fldChar w:fldCharType="begin"/>
      </w:r>
      <w:r w:rsidRPr="002C70FD">
        <w:rPr>
          <w:rFonts w:ascii="Trebuchet MS" w:eastAsia="Times New Roman" w:hAnsi="Trebuchet MS" w:cs="Times New Roman"/>
          <w:color w:val="333333"/>
          <w:lang w:eastAsia="de-DE"/>
        </w:rPr>
        <w:instrText xml:space="preserve"> INCLUDEPICTURE "http://www.hautarztzentrum-kiel.de/bilder/Warze-am-Fuß-vor-der-Behandlung-300x209.jpg" \* MERGEFORMATINET </w:instrText>
      </w:r>
      <w:r w:rsidRPr="002C70FD">
        <w:rPr>
          <w:rFonts w:ascii="Trebuchet MS" w:eastAsia="Times New Roman" w:hAnsi="Trebuchet MS" w:cs="Times New Roman"/>
          <w:color w:val="333333"/>
          <w:lang w:eastAsia="de-DE"/>
        </w:rPr>
        <w:fldChar w:fldCharType="separate"/>
      </w:r>
      <w:r w:rsidRPr="002C70FD">
        <w:rPr>
          <w:rFonts w:ascii="Trebuchet MS" w:eastAsia="Times New Roman" w:hAnsi="Trebuchet MS" w:cs="Times New Roman"/>
          <w:noProof/>
          <w:color w:val="333333"/>
          <w:lang w:eastAsia="de-DE"/>
        </w:rPr>
        <w:drawing>
          <wp:inline distT="0" distB="0" distL="0" distR="0">
            <wp:extent cx="3815080" cy="2648585"/>
            <wp:effectExtent l="0" t="0" r="0" b="5715"/>
            <wp:docPr id="2" name="Grafik 2" descr="Warze am Fuß vor einer Laser-Behand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rze am Fuß vor einer Laser-Behandlu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5080" cy="2648585"/>
                    </a:xfrm>
                    <a:prstGeom prst="rect">
                      <a:avLst/>
                    </a:prstGeom>
                    <a:noFill/>
                    <a:ln>
                      <a:noFill/>
                    </a:ln>
                  </pic:spPr>
                </pic:pic>
              </a:graphicData>
            </a:graphic>
          </wp:inline>
        </w:drawing>
      </w:r>
      <w:r w:rsidRPr="002C70FD">
        <w:rPr>
          <w:rFonts w:ascii="Trebuchet MS" w:eastAsia="Times New Roman" w:hAnsi="Trebuchet MS" w:cs="Times New Roman"/>
          <w:color w:val="333333"/>
          <w:lang w:eastAsia="de-DE"/>
        </w:rPr>
        <w:fldChar w:fldCharType="end"/>
      </w:r>
    </w:p>
    <w:p w:rsidR="002C70FD" w:rsidRPr="002C70FD" w:rsidRDefault="002C70FD" w:rsidP="002C70FD">
      <w:pPr>
        <w:shd w:val="clear" w:color="auto" w:fill="EEEEEE"/>
        <w:jc w:val="right"/>
        <w:rPr>
          <w:rFonts w:ascii="Trebuchet MS" w:eastAsia="Times New Roman" w:hAnsi="Trebuchet MS" w:cs="Times New Roman"/>
          <w:color w:val="333333"/>
          <w:sz w:val="19"/>
          <w:szCs w:val="19"/>
          <w:lang w:eastAsia="de-DE"/>
        </w:rPr>
      </w:pPr>
    </w:p>
    <w:p w:rsidR="002C70FD" w:rsidRPr="002C70FD" w:rsidRDefault="002C70FD" w:rsidP="002C70FD">
      <w:pPr>
        <w:shd w:val="clear" w:color="auto" w:fill="EEEEEE"/>
        <w:spacing w:after="300"/>
        <w:rPr>
          <w:rFonts w:ascii="Trebuchet MS" w:eastAsia="Times New Roman" w:hAnsi="Trebuchet MS" w:cs="Times New Roman"/>
          <w:color w:val="333333"/>
          <w:lang w:eastAsia="de-DE"/>
        </w:rPr>
      </w:pPr>
      <w:r w:rsidRPr="002C70FD">
        <w:rPr>
          <w:rFonts w:ascii="Trebuchet MS" w:eastAsia="Times New Roman" w:hAnsi="Trebuchet MS" w:cs="Times New Roman"/>
          <w:i/>
          <w:iCs/>
          <w:color w:val="333333"/>
          <w:lang w:eastAsia="de-DE"/>
        </w:rPr>
        <w:t>Nach der Behandlung:</w:t>
      </w:r>
    </w:p>
    <w:p w:rsidR="002C70FD" w:rsidRPr="002C70FD" w:rsidRDefault="002C70FD" w:rsidP="002C70FD">
      <w:pPr>
        <w:shd w:val="clear" w:color="auto" w:fill="EEEEEE"/>
        <w:jc w:val="center"/>
        <w:rPr>
          <w:rFonts w:ascii="Trebuchet MS" w:eastAsia="Times New Roman" w:hAnsi="Trebuchet MS" w:cs="Times New Roman"/>
          <w:color w:val="333333"/>
          <w:lang w:eastAsia="de-DE"/>
        </w:rPr>
      </w:pPr>
      <w:r w:rsidRPr="002C70FD">
        <w:rPr>
          <w:rFonts w:ascii="Trebuchet MS" w:eastAsia="Times New Roman" w:hAnsi="Trebuchet MS" w:cs="Times New Roman"/>
          <w:color w:val="333333"/>
          <w:lang w:eastAsia="de-DE"/>
        </w:rPr>
        <w:fldChar w:fldCharType="begin"/>
      </w:r>
      <w:r w:rsidRPr="002C70FD">
        <w:rPr>
          <w:rFonts w:ascii="Trebuchet MS" w:eastAsia="Times New Roman" w:hAnsi="Trebuchet MS" w:cs="Times New Roman"/>
          <w:color w:val="333333"/>
          <w:lang w:eastAsia="de-DE"/>
        </w:rPr>
        <w:instrText xml:space="preserve"> INCLUDEPICTURE "http://www.hautarztzentrum-kiel.de/bilder/Warze-am-Fuß-nach-der-Behandlung-300x224.jpg" \* MERGEFORMATINET </w:instrText>
      </w:r>
      <w:r w:rsidRPr="002C70FD">
        <w:rPr>
          <w:rFonts w:ascii="Trebuchet MS" w:eastAsia="Times New Roman" w:hAnsi="Trebuchet MS" w:cs="Times New Roman"/>
          <w:color w:val="333333"/>
          <w:lang w:eastAsia="de-DE"/>
        </w:rPr>
        <w:fldChar w:fldCharType="separate"/>
      </w:r>
      <w:r w:rsidRPr="002C70FD">
        <w:rPr>
          <w:rFonts w:ascii="Trebuchet MS" w:eastAsia="Times New Roman" w:hAnsi="Trebuchet MS" w:cs="Times New Roman"/>
          <w:noProof/>
          <w:color w:val="333333"/>
          <w:lang w:eastAsia="de-DE"/>
        </w:rPr>
        <w:drawing>
          <wp:inline distT="0" distB="0" distL="0" distR="0">
            <wp:extent cx="3815080" cy="2837815"/>
            <wp:effectExtent l="0" t="0" r="0" b="0"/>
            <wp:docPr id="1" name="Grafik 1" descr="Warze am Fuß nach einer Laser-Behand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arze am Fuß nach einer Laser-Behandlu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5080" cy="2837815"/>
                    </a:xfrm>
                    <a:prstGeom prst="rect">
                      <a:avLst/>
                    </a:prstGeom>
                    <a:noFill/>
                    <a:ln>
                      <a:noFill/>
                    </a:ln>
                  </pic:spPr>
                </pic:pic>
              </a:graphicData>
            </a:graphic>
          </wp:inline>
        </w:drawing>
      </w:r>
      <w:r w:rsidRPr="002C70FD">
        <w:rPr>
          <w:rFonts w:ascii="Trebuchet MS" w:eastAsia="Times New Roman" w:hAnsi="Trebuchet MS" w:cs="Times New Roman"/>
          <w:color w:val="333333"/>
          <w:lang w:eastAsia="de-DE"/>
        </w:rPr>
        <w:fldChar w:fldCharType="end"/>
      </w:r>
    </w:p>
    <w:p w:rsidR="002C70FD" w:rsidRPr="002C70FD" w:rsidRDefault="002C70FD" w:rsidP="002C70FD">
      <w:pPr>
        <w:shd w:val="clear" w:color="auto" w:fill="EEEEEE"/>
        <w:jc w:val="right"/>
        <w:rPr>
          <w:rFonts w:ascii="Times New Roman" w:eastAsia="Times New Roman" w:hAnsi="Times New Roman" w:cs="Times New Roman"/>
          <w:lang w:eastAsia="de-DE"/>
        </w:rPr>
      </w:pPr>
    </w:p>
    <w:p w:rsidR="002317CF" w:rsidRDefault="002317CF" w:rsidP="00EE7070">
      <w:pPr>
        <w:rPr>
          <w:rFonts w:ascii="HelveticaNeueW01-55Roman" w:hAnsi="HelveticaNeueW01-55Roman" w:cs="HelveticaNeueW01-55Roman"/>
          <w:color w:val="494949"/>
          <w:sz w:val="32"/>
          <w:szCs w:val="32"/>
        </w:rPr>
      </w:pPr>
    </w:p>
    <w:p w:rsidR="002C70FD" w:rsidRDefault="002C70FD" w:rsidP="002C70FD">
      <w:pPr>
        <w:pStyle w:val="berschrift4"/>
        <w:spacing w:before="319" w:after="319"/>
        <w:rPr>
          <w:rFonts w:ascii="Arial" w:hAnsi="Arial" w:cs="Arial"/>
          <w:color w:val="333333"/>
          <w:sz w:val="30"/>
          <w:szCs w:val="30"/>
        </w:rPr>
      </w:pPr>
      <w:r>
        <w:rPr>
          <w:rFonts w:ascii="Arial" w:hAnsi="Arial" w:cs="Arial"/>
          <w:b/>
          <w:bCs/>
          <w:color w:val="333333"/>
          <w:sz w:val="30"/>
          <w:szCs w:val="30"/>
        </w:rPr>
        <w:t>Vorbeugen</w:t>
      </w:r>
    </w:p>
    <w:p w:rsidR="002C70FD" w:rsidRDefault="002C70FD" w:rsidP="002C70FD">
      <w:pPr>
        <w:pStyle w:val="StandardWeb"/>
        <w:spacing w:before="0" w:beforeAutospacing="0" w:after="300" w:afterAutospacing="0"/>
      </w:pPr>
      <w:r>
        <w:t>Allen Warzenarten, die durch Viren ausgelöst werden, lässt sich vorbeugen. Das funktioniert zum einen, indem wir unser Immunsystem aufpäppeln und so dem Körper helfen, die Erreger abzuwehren. Dafür gelten beispielsweise ausreichend Bewegung an der frischen Luft sowie eine ausgewogene, vitaminreiche Ernährung als förderlich.</w:t>
      </w:r>
    </w:p>
    <w:p w:rsidR="002C70FD" w:rsidRDefault="002C70FD" w:rsidP="002C70FD">
      <w:pPr>
        <w:pStyle w:val="StandardWeb"/>
        <w:spacing w:before="0" w:beforeAutospacing="0" w:after="300" w:afterAutospacing="0"/>
      </w:pPr>
      <w:r>
        <w:rPr>
          <w:rStyle w:val="Fett"/>
        </w:rPr>
        <w:t>Den Erregern aus dem Weg gehen</w:t>
      </w:r>
      <w:r>
        <w:br/>
        <w:t>Zum anderen können wir dafür sorgen, dass wir nicht mit den Viren in Berührung kommen. Häufig verbreiten sie sich über den Boden von Schwimmbädern, Saunen und Umkleidekabinen von Fuß zu Fuß. Davor schützen Badeschuhe. Hat in einem Haushalt jemand Warzen, sollte er all seine Handtücher und, wenn möglich, auch Kleidung, die die Warzen direkt berührt, bei mindestens 60 Grad waschen. Warzen können sich natürlich auch über den Körper eines Menschen hinweg ausbreiten. Deshalb sollten Betroffene es vermeiden, an den Wucherungen zu kratzen und so mit den Fingern die Viren zu verteilen.</w:t>
      </w:r>
    </w:p>
    <w:p w:rsidR="002C70FD" w:rsidRDefault="002C70FD" w:rsidP="002C70FD">
      <w:pPr>
        <w:pStyle w:val="StandardWeb"/>
        <w:spacing w:before="0" w:beforeAutospacing="0" w:after="300" w:afterAutospacing="0"/>
      </w:pPr>
      <w:r>
        <w:rPr>
          <w:rStyle w:val="Fett"/>
        </w:rPr>
        <w:t>Mädchen gegen Feigwarzen impfen</w:t>
      </w:r>
      <w:r>
        <w:br/>
      </w:r>
      <w:proofErr w:type="spellStart"/>
      <w:r>
        <w:t>Gegen</w:t>
      </w:r>
      <w:proofErr w:type="spellEnd"/>
      <w:r>
        <w:t xml:space="preserve"> bestimmte Varianten der humanen Papillomviren (HPV) gibt es außerdem eine Impfung. Sie schützt vor jenen HPV, die bei Frauen einen Gebärmutterhalskrebs wahrscheinlicher machen. Nebenbei wehrt die Impfung Feigwarzen ab. Die deutsche Ständige Impfkommission (STIKO) am Robert Koch-Institut empfiehlt zurzeit Mädchen zwischen dem 9. und 14. Lebensjahr, die HPV-Impfung durchführen zu lassen. Die Kosten dafür übernehmen dann die Krankenkassen. Die STIKO rät dazu, die Impfung vor dem ersten Geschlechtsverkehr anzusetzen.</w:t>
      </w:r>
    </w:p>
    <w:p w:rsidR="002C70FD" w:rsidRDefault="002C70FD" w:rsidP="002C70FD">
      <w:pPr>
        <w:pStyle w:val="StandardWeb"/>
        <w:spacing w:before="0" w:beforeAutospacing="0" w:after="300" w:afterAutospacing="0"/>
      </w:pPr>
      <w:r>
        <w:t>Als Risikofaktoren, die eine Warzen-Infektion wahrscheinlicher machen, gelten außerdem:</w:t>
      </w:r>
    </w:p>
    <w:p w:rsidR="002C70FD" w:rsidRDefault="002C70FD" w:rsidP="002C70FD">
      <w:pPr>
        <w:pStyle w:val="fusion-li-item"/>
        <w:numPr>
          <w:ilvl w:val="0"/>
          <w:numId w:val="2"/>
        </w:numPr>
        <w:spacing w:after="45" w:afterAutospacing="0" w:line="332" w:lineRule="atLeast"/>
        <w:ind w:left="0"/>
      </w:pPr>
      <w:r>
        <w:t>Rauchen</w:t>
      </w:r>
    </w:p>
    <w:p w:rsidR="002C70FD" w:rsidRDefault="002C70FD" w:rsidP="002C70FD">
      <w:pPr>
        <w:pStyle w:val="fusion-li-item"/>
        <w:numPr>
          <w:ilvl w:val="0"/>
          <w:numId w:val="2"/>
        </w:numPr>
        <w:spacing w:after="45" w:afterAutospacing="0" w:line="332" w:lineRule="atLeast"/>
        <w:ind w:left="0"/>
      </w:pPr>
      <w:r>
        <w:t>Stress und psychische Belastung</w:t>
      </w:r>
    </w:p>
    <w:p w:rsidR="002C70FD" w:rsidRDefault="002C70FD" w:rsidP="002C70FD">
      <w:pPr>
        <w:pStyle w:val="fusion-li-item"/>
        <w:numPr>
          <w:ilvl w:val="0"/>
          <w:numId w:val="2"/>
        </w:numPr>
        <w:spacing w:after="45" w:afterAutospacing="0" w:line="332" w:lineRule="atLeast"/>
        <w:ind w:left="0"/>
      </w:pPr>
      <w:r>
        <w:t>starkes Schwitzen (Hyperhidrose)</w:t>
      </w:r>
    </w:p>
    <w:p w:rsidR="002C70FD" w:rsidRDefault="002C70FD" w:rsidP="002C70FD">
      <w:pPr>
        <w:pStyle w:val="fusion-li-item"/>
        <w:numPr>
          <w:ilvl w:val="0"/>
          <w:numId w:val="2"/>
        </w:numPr>
        <w:spacing w:after="45" w:afterAutospacing="0" w:line="332" w:lineRule="atLeast"/>
        <w:ind w:left="0"/>
      </w:pPr>
      <w:r>
        <w:t>angegriffene Haut, zum Beispiel durch Neurodermitis</w:t>
      </w:r>
    </w:p>
    <w:p w:rsidR="002C70FD" w:rsidRDefault="002C70FD" w:rsidP="002C70FD">
      <w:pPr>
        <w:pStyle w:val="fusion-li-item"/>
        <w:numPr>
          <w:ilvl w:val="0"/>
          <w:numId w:val="2"/>
        </w:numPr>
        <w:spacing w:after="45" w:afterAutospacing="0" w:line="332" w:lineRule="atLeast"/>
        <w:ind w:left="0"/>
      </w:pPr>
      <w:r>
        <w:t>nasse, aufgeweichte Haut, zum Beispiel nach dem Baden</w:t>
      </w:r>
    </w:p>
    <w:p w:rsidR="002C70FD" w:rsidRDefault="002C70FD" w:rsidP="002C70FD">
      <w:pPr>
        <w:pStyle w:val="fusion-li-item"/>
        <w:numPr>
          <w:ilvl w:val="0"/>
          <w:numId w:val="2"/>
        </w:numPr>
        <w:spacing w:after="45" w:afterAutospacing="0" w:line="332" w:lineRule="atLeast"/>
        <w:ind w:left="0"/>
      </w:pPr>
      <w:r>
        <w:t xml:space="preserve">trockene, empfindliche und </w:t>
      </w:r>
      <w:proofErr w:type="gramStart"/>
      <w:r>
        <w:t>zu oft gewaschene Haut</w:t>
      </w:r>
      <w:proofErr w:type="gramEnd"/>
    </w:p>
    <w:p w:rsidR="009B403F" w:rsidRDefault="009B403F" w:rsidP="009B403F">
      <w:pPr>
        <w:pStyle w:val="fusion-li-item"/>
        <w:spacing w:after="45" w:afterAutospacing="0" w:line="332" w:lineRule="atLeast"/>
      </w:pPr>
      <w:r>
        <w:t>Wir behandeln in unserer Praxis, sprechen Sie uns an!!!!</w:t>
      </w:r>
    </w:p>
    <w:p w:rsidR="009B403F" w:rsidRDefault="009B403F" w:rsidP="009B403F">
      <w:pPr>
        <w:pStyle w:val="fusion-li-item"/>
        <w:spacing w:after="45" w:afterAutospacing="0" w:line="332" w:lineRule="atLeast"/>
      </w:pPr>
    </w:p>
    <w:p w:rsidR="002C70FD" w:rsidRPr="002C70FD" w:rsidRDefault="002C70FD" w:rsidP="002C70FD"/>
    <w:sectPr w:rsidR="002C70FD" w:rsidRPr="002C70FD" w:rsidSect="00E65CA8">
      <w:headerReference w:type="default" r:id="rId9"/>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6C60" w:rsidRDefault="002C6C60" w:rsidP="00EE7070">
      <w:r>
        <w:separator/>
      </w:r>
    </w:p>
  </w:endnote>
  <w:endnote w:type="continuationSeparator" w:id="0">
    <w:p w:rsidR="002C6C60" w:rsidRDefault="002C6C60" w:rsidP="00EE70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EE"/>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HelveticaNeueW01-55Roman">
    <w:altName w:val="Arial"/>
    <w:panose1 w:val="020B0604020202020204"/>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6C60" w:rsidRDefault="002C6C60" w:rsidP="00EE7070">
      <w:r>
        <w:separator/>
      </w:r>
    </w:p>
  </w:footnote>
  <w:footnote w:type="continuationSeparator" w:id="0">
    <w:p w:rsidR="002C6C60" w:rsidRDefault="002C6C60" w:rsidP="00EE70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7070" w:rsidRDefault="00EE7070">
    <w:pPr>
      <w:pStyle w:val="Kopfzeile"/>
    </w:pPr>
    <w:r>
      <w:t xml:space="preserve">Warzenbehandlung mittels </w:t>
    </w:r>
    <w:proofErr w:type="spellStart"/>
    <w:r>
      <w:t>Histofreezer</w:t>
    </w:r>
    <w:proofErr w:type="spellEnd"/>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44A41149"/>
    <w:multiLevelType w:val="multilevel"/>
    <w:tmpl w:val="C7F46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070"/>
    <w:rsid w:val="002317CF"/>
    <w:rsid w:val="002C6C60"/>
    <w:rsid w:val="002C70FD"/>
    <w:rsid w:val="009B403F"/>
    <w:rsid w:val="00E65CA8"/>
    <w:rsid w:val="00EE707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0579EB42"/>
  <w15:chartTrackingRefBased/>
  <w15:docId w15:val="{9F44235F-166B-4D43-B479-CE0C4F0CE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4">
    <w:name w:val="heading 4"/>
    <w:basedOn w:val="Standard"/>
    <w:next w:val="Standard"/>
    <w:link w:val="berschrift4Zchn"/>
    <w:uiPriority w:val="9"/>
    <w:semiHidden/>
    <w:unhideWhenUsed/>
    <w:qFormat/>
    <w:rsid w:val="002C70FD"/>
    <w:pPr>
      <w:keepNext/>
      <w:keepLines/>
      <w:spacing w:before="40"/>
      <w:outlineLvl w:val="3"/>
    </w:pPr>
    <w:rPr>
      <w:rFonts w:asciiTheme="majorHAnsi" w:eastAsiaTheme="majorEastAsia" w:hAnsiTheme="majorHAnsi" w:cstheme="majorBidi"/>
      <w:i/>
      <w:iCs/>
      <w:color w:val="2F5496" w:themeColor="accent1" w:themeShade="BF"/>
    </w:rPr>
  </w:style>
  <w:style w:type="paragraph" w:styleId="berschrift5">
    <w:name w:val="heading 5"/>
    <w:basedOn w:val="Standard"/>
    <w:link w:val="berschrift5Zchn"/>
    <w:uiPriority w:val="9"/>
    <w:qFormat/>
    <w:rsid w:val="002C70FD"/>
    <w:pPr>
      <w:spacing w:before="100" w:beforeAutospacing="1" w:after="100" w:afterAutospacing="1"/>
      <w:outlineLvl w:val="4"/>
    </w:pPr>
    <w:rPr>
      <w:rFonts w:ascii="Times New Roman" w:eastAsia="Times New Roman" w:hAnsi="Times New Roman" w:cs="Times New Roman"/>
      <w:b/>
      <w:bCs/>
      <w:sz w:val="20"/>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E7070"/>
    <w:pPr>
      <w:tabs>
        <w:tab w:val="center" w:pos="4536"/>
        <w:tab w:val="right" w:pos="9072"/>
      </w:tabs>
    </w:pPr>
  </w:style>
  <w:style w:type="character" w:customStyle="1" w:styleId="KopfzeileZchn">
    <w:name w:val="Kopfzeile Zchn"/>
    <w:basedOn w:val="Absatz-Standardschriftart"/>
    <w:link w:val="Kopfzeile"/>
    <w:uiPriority w:val="99"/>
    <w:rsid w:val="00EE7070"/>
  </w:style>
  <w:style w:type="paragraph" w:styleId="Fuzeile">
    <w:name w:val="footer"/>
    <w:basedOn w:val="Standard"/>
    <w:link w:val="FuzeileZchn"/>
    <w:uiPriority w:val="99"/>
    <w:unhideWhenUsed/>
    <w:rsid w:val="00EE7070"/>
    <w:pPr>
      <w:tabs>
        <w:tab w:val="center" w:pos="4536"/>
        <w:tab w:val="right" w:pos="9072"/>
      </w:tabs>
    </w:pPr>
  </w:style>
  <w:style w:type="character" w:customStyle="1" w:styleId="FuzeileZchn">
    <w:name w:val="Fußzeile Zchn"/>
    <w:basedOn w:val="Absatz-Standardschriftart"/>
    <w:link w:val="Fuzeile"/>
    <w:uiPriority w:val="99"/>
    <w:rsid w:val="00EE7070"/>
  </w:style>
  <w:style w:type="character" w:customStyle="1" w:styleId="berschrift5Zchn">
    <w:name w:val="Überschrift 5 Zchn"/>
    <w:basedOn w:val="Absatz-Standardschriftart"/>
    <w:link w:val="berschrift5"/>
    <w:uiPriority w:val="9"/>
    <w:rsid w:val="002C70FD"/>
    <w:rPr>
      <w:rFonts w:ascii="Times New Roman" w:eastAsia="Times New Roman" w:hAnsi="Times New Roman" w:cs="Times New Roman"/>
      <w:b/>
      <w:bCs/>
      <w:sz w:val="20"/>
      <w:szCs w:val="20"/>
      <w:lang w:eastAsia="de-DE"/>
    </w:rPr>
  </w:style>
  <w:style w:type="paragraph" w:styleId="StandardWeb">
    <w:name w:val="Normal (Web)"/>
    <w:basedOn w:val="Standard"/>
    <w:uiPriority w:val="99"/>
    <w:semiHidden/>
    <w:unhideWhenUsed/>
    <w:rsid w:val="002C70FD"/>
    <w:pPr>
      <w:spacing w:before="100" w:beforeAutospacing="1" w:after="100" w:afterAutospacing="1"/>
    </w:pPr>
    <w:rPr>
      <w:rFonts w:ascii="Times New Roman" w:eastAsia="Times New Roman" w:hAnsi="Times New Roman" w:cs="Times New Roman"/>
      <w:lang w:eastAsia="de-DE"/>
    </w:rPr>
  </w:style>
  <w:style w:type="character" w:styleId="Hervorhebung">
    <w:name w:val="Emphasis"/>
    <w:basedOn w:val="Absatz-Standardschriftart"/>
    <w:uiPriority w:val="20"/>
    <w:qFormat/>
    <w:rsid w:val="002C70FD"/>
    <w:rPr>
      <w:i/>
      <w:iCs/>
    </w:rPr>
  </w:style>
  <w:style w:type="paragraph" w:customStyle="1" w:styleId="wp-caption-text">
    <w:name w:val="wp-caption-text"/>
    <w:basedOn w:val="Standard"/>
    <w:rsid w:val="002C70FD"/>
    <w:pPr>
      <w:spacing w:before="100" w:beforeAutospacing="1" w:after="100" w:afterAutospacing="1"/>
    </w:pPr>
    <w:rPr>
      <w:rFonts w:ascii="Times New Roman" w:eastAsia="Times New Roman" w:hAnsi="Times New Roman" w:cs="Times New Roman"/>
      <w:lang w:eastAsia="de-DE"/>
    </w:rPr>
  </w:style>
  <w:style w:type="character" w:customStyle="1" w:styleId="berschrift4Zchn">
    <w:name w:val="Überschrift 4 Zchn"/>
    <w:basedOn w:val="Absatz-Standardschriftart"/>
    <w:link w:val="berschrift4"/>
    <w:uiPriority w:val="9"/>
    <w:semiHidden/>
    <w:rsid w:val="002C70FD"/>
    <w:rPr>
      <w:rFonts w:asciiTheme="majorHAnsi" w:eastAsiaTheme="majorEastAsia" w:hAnsiTheme="majorHAnsi" w:cstheme="majorBidi"/>
      <w:i/>
      <w:iCs/>
      <w:color w:val="2F5496" w:themeColor="accent1" w:themeShade="BF"/>
    </w:rPr>
  </w:style>
  <w:style w:type="character" w:styleId="Fett">
    <w:name w:val="Strong"/>
    <w:basedOn w:val="Absatz-Standardschriftart"/>
    <w:uiPriority w:val="22"/>
    <w:qFormat/>
    <w:rsid w:val="002C70FD"/>
    <w:rPr>
      <w:b/>
      <w:bCs/>
    </w:rPr>
  </w:style>
  <w:style w:type="character" w:customStyle="1" w:styleId="apple-converted-space">
    <w:name w:val="apple-converted-space"/>
    <w:basedOn w:val="Absatz-Standardschriftart"/>
    <w:rsid w:val="002C70FD"/>
  </w:style>
  <w:style w:type="paragraph" w:customStyle="1" w:styleId="fusion-li-item">
    <w:name w:val="fusion-li-item"/>
    <w:basedOn w:val="Standard"/>
    <w:rsid w:val="002C70FD"/>
    <w:pPr>
      <w:spacing w:before="100" w:beforeAutospacing="1" w:after="100" w:afterAutospacing="1"/>
    </w:pPr>
    <w:rPr>
      <w:rFonts w:ascii="Times New Roman" w:eastAsia="Times New Roman" w:hAnsi="Times New Roman" w:cs="Times New Roman"/>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6734406">
      <w:bodyDiv w:val="1"/>
      <w:marLeft w:val="0"/>
      <w:marRight w:val="0"/>
      <w:marTop w:val="0"/>
      <w:marBottom w:val="0"/>
      <w:divBdr>
        <w:top w:val="none" w:sz="0" w:space="0" w:color="auto"/>
        <w:left w:val="none" w:sz="0" w:space="0" w:color="auto"/>
        <w:bottom w:val="none" w:sz="0" w:space="0" w:color="auto"/>
        <w:right w:val="none" w:sz="0" w:space="0" w:color="auto"/>
      </w:divBdr>
      <w:divsChild>
        <w:div w:id="1844931456">
          <w:marLeft w:val="0"/>
          <w:marRight w:val="0"/>
          <w:marTop w:val="0"/>
          <w:marBottom w:val="0"/>
          <w:divBdr>
            <w:top w:val="none" w:sz="0" w:space="0" w:color="auto"/>
            <w:left w:val="none" w:sz="0" w:space="0" w:color="auto"/>
            <w:bottom w:val="none" w:sz="0" w:space="0" w:color="auto"/>
            <w:right w:val="none" w:sz="0" w:space="0" w:color="auto"/>
          </w:divBdr>
          <w:divsChild>
            <w:div w:id="364642640">
              <w:marLeft w:val="0"/>
              <w:marRight w:val="0"/>
              <w:marTop w:val="0"/>
              <w:marBottom w:val="0"/>
              <w:divBdr>
                <w:top w:val="none" w:sz="0" w:space="0" w:color="auto"/>
                <w:left w:val="none" w:sz="0" w:space="0" w:color="auto"/>
                <w:bottom w:val="none" w:sz="0" w:space="0" w:color="auto"/>
                <w:right w:val="none" w:sz="0" w:space="0" w:color="auto"/>
              </w:divBdr>
            </w:div>
          </w:divsChild>
        </w:div>
        <w:div w:id="1776293266">
          <w:marLeft w:val="0"/>
          <w:marRight w:val="0"/>
          <w:marTop w:val="0"/>
          <w:marBottom w:val="0"/>
          <w:divBdr>
            <w:top w:val="none" w:sz="0" w:space="0" w:color="auto"/>
            <w:left w:val="none" w:sz="0" w:space="0" w:color="auto"/>
            <w:bottom w:val="none" w:sz="0" w:space="0" w:color="auto"/>
            <w:right w:val="none" w:sz="0" w:space="0" w:color="auto"/>
          </w:divBdr>
          <w:divsChild>
            <w:div w:id="681401156">
              <w:marLeft w:val="0"/>
              <w:marRight w:val="0"/>
              <w:marTop w:val="0"/>
              <w:marBottom w:val="0"/>
              <w:divBdr>
                <w:top w:val="none" w:sz="0" w:space="0" w:color="auto"/>
                <w:left w:val="none" w:sz="0" w:space="0" w:color="auto"/>
                <w:bottom w:val="none" w:sz="0" w:space="0" w:color="auto"/>
                <w:right w:val="none" w:sz="0" w:space="0" w:color="auto"/>
              </w:divBdr>
              <w:divsChild>
                <w:div w:id="1582790655">
                  <w:marLeft w:val="468"/>
                  <w:marRight w:val="0"/>
                  <w:marTop w:val="0"/>
                  <w:marBottom w:val="0"/>
                  <w:divBdr>
                    <w:top w:val="none" w:sz="0" w:space="0" w:color="auto"/>
                    <w:left w:val="none" w:sz="0" w:space="0" w:color="auto"/>
                    <w:bottom w:val="none" w:sz="0" w:space="0" w:color="auto"/>
                    <w:right w:val="none" w:sz="0" w:space="0" w:color="auto"/>
                  </w:divBdr>
                </w:div>
                <w:div w:id="267130262">
                  <w:marLeft w:val="468"/>
                  <w:marRight w:val="0"/>
                  <w:marTop w:val="0"/>
                  <w:marBottom w:val="0"/>
                  <w:divBdr>
                    <w:top w:val="none" w:sz="0" w:space="0" w:color="auto"/>
                    <w:left w:val="none" w:sz="0" w:space="0" w:color="auto"/>
                    <w:bottom w:val="none" w:sz="0" w:space="0" w:color="auto"/>
                    <w:right w:val="none" w:sz="0" w:space="0" w:color="auto"/>
                  </w:divBdr>
                </w:div>
                <w:div w:id="582449577">
                  <w:marLeft w:val="468"/>
                  <w:marRight w:val="0"/>
                  <w:marTop w:val="0"/>
                  <w:marBottom w:val="0"/>
                  <w:divBdr>
                    <w:top w:val="none" w:sz="0" w:space="0" w:color="auto"/>
                    <w:left w:val="none" w:sz="0" w:space="0" w:color="auto"/>
                    <w:bottom w:val="none" w:sz="0" w:space="0" w:color="auto"/>
                    <w:right w:val="none" w:sz="0" w:space="0" w:color="auto"/>
                  </w:divBdr>
                </w:div>
                <w:div w:id="1864320935">
                  <w:marLeft w:val="468"/>
                  <w:marRight w:val="0"/>
                  <w:marTop w:val="0"/>
                  <w:marBottom w:val="0"/>
                  <w:divBdr>
                    <w:top w:val="none" w:sz="0" w:space="0" w:color="auto"/>
                    <w:left w:val="none" w:sz="0" w:space="0" w:color="auto"/>
                    <w:bottom w:val="none" w:sz="0" w:space="0" w:color="auto"/>
                    <w:right w:val="none" w:sz="0" w:space="0" w:color="auto"/>
                  </w:divBdr>
                </w:div>
                <w:div w:id="1587806254">
                  <w:marLeft w:val="468"/>
                  <w:marRight w:val="0"/>
                  <w:marTop w:val="0"/>
                  <w:marBottom w:val="0"/>
                  <w:divBdr>
                    <w:top w:val="none" w:sz="0" w:space="0" w:color="auto"/>
                    <w:left w:val="none" w:sz="0" w:space="0" w:color="auto"/>
                    <w:bottom w:val="none" w:sz="0" w:space="0" w:color="auto"/>
                    <w:right w:val="none" w:sz="0" w:space="0" w:color="auto"/>
                  </w:divBdr>
                </w:div>
                <w:div w:id="1590389285">
                  <w:marLeft w:val="468"/>
                  <w:marRight w:val="0"/>
                  <w:marTop w:val="0"/>
                  <w:marBottom w:val="0"/>
                  <w:divBdr>
                    <w:top w:val="none" w:sz="0" w:space="0" w:color="auto"/>
                    <w:left w:val="none" w:sz="0" w:space="0" w:color="auto"/>
                    <w:bottom w:val="none" w:sz="0" w:space="0" w:color="auto"/>
                    <w:right w:val="none" w:sz="0" w:space="0" w:color="auto"/>
                  </w:divBdr>
                </w:div>
              </w:divsChild>
            </w:div>
          </w:divsChild>
        </w:div>
        <w:div w:id="146436753">
          <w:marLeft w:val="0"/>
          <w:marRight w:val="0"/>
          <w:marTop w:val="0"/>
          <w:marBottom w:val="0"/>
          <w:divBdr>
            <w:top w:val="none" w:sz="0" w:space="0" w:color="auto"/>
            <w:left w:val="none" w:sz="0" w:space="0" w:color="auto"/>
            <w:bottom w:val="none" w:sz="0" w:space="0" w:color="auto"/>
            <w:right w:val="none" w:sz="0" w:space="0" w:color="auto"/>
          </w:divBdr>
        </w:div>
      </w:divsChild>
    </w:div>
    <w:div w:id="1681463719">
      <w:bodyDiv w:val="1"/>
      <w:marLeft w:val="0"/>
      <w:marRight w:val="0"/>
      <w:marTop w:val="0"/>
      <w:marBottom w:val="0"/>
      <w:divBdr>
        <w:top w:val="none" w:sz="0" w:space="0" w:color="auto"/>
        <w:left w:val="none" w:sz="0" w:space="0" w:color="auto"/>
        <w:bottom w:val="none" w:sz="0" w:space="0" w:color="auto"/>
        <w:right w:val="none" w:sz="0" w:space="0" w:color="auto"/>
      </w:divBdr>
      <w:divsChild>
        <w:div w:id="707685046">
          <w:marLeft w:val="0"/>
          <w:marRight w:val="0"/>
          <w:marTop w:val="0"/>
          <w:marBottom w:val="750"/>
          <w:divBdr>
            <w:top w:val="none" w:sz="0" w:space="0" w:color="auto"/>
            <w:left w:val="none" w:sz="0" w:space="0" w:color="auto"/>
            <w:bottom w:val="none" w:sz="0" w:space="0" w:color="auto"/>
            <w:right w:val="none" w:sz="0" w:space="0" w:color="auto"/>
          </w:divBdr>
          <w:divsChild>
            <w:div w:id="2088578369">
              <w:marLeft w:val="0"/>
              <w:marRight w:val="0"/>
              <w:marTop w:val="0"/>
              <w:marBottom w:val="0"/>
              <w:divBdr>
                <w:top w:val="single" w:sz="24" w:space="14" w:color="auto"/>
                <w:left w:val="single" w:sz="24" w:space="14" w:color="auto"/>
                <w:bottom w:val="single" w:sz="24" w:space="14" w:color="auto"/>
                <w:right w:val="single" w:sz="24" w:space="14" w:color="auto"/>
              </w:divBdr>
              <w:divsChild>
                <w:div w:id="216432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300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711</Words>
  <Characters>4483</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antje riek</dc:creator>
  <cp:keywords/>
  <dc:description/>
  <cp:lastModifiedBy>antje riek</cp:lastModifiedBy>
  <cp:revision>1</cp:revision>
  <dcterms:created xsi:type="dcterms:W3CDTF">2020-04-28T11:43:00Z</dcterms:created>
  <dcterms:modified xsi:type="dcterms:W3CDTF">2020-04-29T19:24:00Z</dcterms:modified>
</cp:coreProperties>
</file>